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37604">
      <w:pPr>
        <w:spacing w:line="325" w:lineRule="auto"/>
        <w:rPr>
          <w:rFonts w:ascii="FreeMono"/>
          <w:sz w:val="21"/>
        </w:rPr>
      </w:pPr>
      <w:bookmarkStart w:id="0" w:name="_GoBack"/>
      <w:bookmarkEnd w:id="0"/>
    </w:p>
    <w:p w14:paraId="3DAE62C3">
      <w:pPr>
        <w:spacing w:before="97" w:line="210" w:lineRule="auto"/>
        <w:ind w:left="425"/>
        <w:rPr>
          <w:rFonts w:hint="eastAsia" w:ascii="仿宋_GB2312" w:hAnsi="仿宋_GB2312" w:eastAsia="仿宋_GB2312" w:cs="仿宋_GB2312"/>
          <w:sz w:val="30"/>
          <w:szCs w:val="30"/>
        </w:rPr>
      </w:pPr>
      <w:r>
        <w:rPr>
          <w:rFonts w:hint="eastAsia" w:ascii="仿宋_GB2312" w:hAnsi="仿宋_GB2312" w:eastAsia="仿宋_GB2312" w:cs="仿宋_GB2312"/>
          <w:spacing w:val="-15"/>
          <w:sz w:val="30"/>
          <w:szCs w:val="30"/>
        </w:rPr>
        <w:t>附件</w:t>
      </w:r>
      <w:r>
        <w:rPr>
          <w:rFonts w:hint="eastAsia" w:ascii="仿宋_GB2312" w:hAnsi="仿宋_GB2312" w:eastAsia="仿宋_GB2312" w:cs="仿宋_GB2312"/>
          <w:spacing w:val="-15"/>
          <w:sz w:val="30"/>
          <w:szCs w:val="30"/>
          <w:lang w:val="en-US" w:eastAsia="zh-CN"/>
        </w:rPr>
        <w:t>2</w:t>
      </w:r>
      <w:r>
        <w:rPr>
          <w:rFonts w:hint="eastAsia" w:ascii="仿宋_GB2312" w:hAnsi="仿宋_GB2312" w:eastAsia="仿宋_GB2312" w:cs="仿宋_GB2312"/>
          <w:spacing w:val="-15"/>
          <w:sz w:val="30"/>
          <w:szCs w:val="30"/>
        </w:rPr>
        <w:t>：</w:t>
      </w:r>
    </w:p>
    <w:p w14:paraId="30C4CF0A">
      <w:pPr>
        <w:spacing w:before="1" w:line="219" w:lineRule="auto"/>
        <w:ind w:left="4229"/>
        <w:outlineLvl w:val="0"/>
        <w:rPr>
          <w:rFonts w:hint="eastAsia"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pacing w:val="8"/>
          <w:sz w:val="43"/>
          <w:szCs w:val="43"/>
        </w:rPr>
        <w:t>综合评分表</w:t>
      </w:r>
    </w:p>
    <w:p w14:paraId="504D7650">
      <w:pPr>
        <w:spacing w:before="141" w:line="214" w:lineRule="auto"/>
        <w:ind w:left="403"/>
        <w:rPr>
          <w:rFonts w:hint="eastAsia" w:ascii="仿宋_GB2312" w:hAnsi="仿宋_GB2312" w:eastAsia="仿宋_GB2312" w:cs="仿宋_GB2312"/>
          <w:i w:val="0"/>
          <w:iCs w:val="0"/>
          <w:spacing w:val="-1"/>
          <w:sz w:val="24"/>
          <w:szCs w:val="24"/>
        </w:rPr>
      </w:pPr>
      <w:r>
        <w:rPr>
          <w:rFonts w:hint="eastAsia" w:ascii="仿宋_GB2312" w:hAnsi="仿宋_GB2312" w:eastAsia="仿宋_GB2312" w:cs="仿宋_GB2312"/>
          <w:b/>
          <w:bCs/>
          <w:i w:val="0"/>
          <w:iCs w:val="0"/>
          <w:spacing w:val="-1"/>
          <w:sz w:val="24"/>
          <w:szCs w:val="24"/>
        </w:rPr>
        <w:t>项目名称：</w:t>
      </w:r>
      <w:r>
        <w:rPr>
          <w:rFonts w:hint="eastAsia" w:ascii="仿宋_GB2312" w:hAnsi="仿宋_GB2312" w:eastAsia="仿宋_GB2312" w:cs="仿宋_GB2312"/>
          <w:b w:val="0"/>
          <w:bCs w:val="0"/>
          <w:i w:val="0"/>
          <w:iCs w:val="0"/>
          <w:spacing w:val="-1"/>
          <w:sz w:val="24"/>
          <w:szCs w:val="24"/>
          <w:lang w:eastAsia="zh-CN"/>
        </w:rPr>
        <w:t>深圳市湾东物业服务有限公司常年法律顾问服务采购</w:t>
      </w:r>
    </w:p>
    <w:p w14:paraId="40350741">
      <w:pPr>
        <w:spacing w:before="141" w:line="214" w:lineRule="auto"/>
        <w:ind w:left="403"/>
        <w:rPr>
          <w:rFonts w:hint="eastAsia" w:ascii="仿宋_GB2312" w:hAnsi="仿宋_GB2312" w:eastAsia="仿宋_GB2312" w:cs="仿宋_GB2312"/>
          <w:i w:val="0"/>
          <w:iCs w:val="0"/>
          <w:sz w:val="24"/>
          <w:szCs w:val="24"/>
        </w:rPr>
      </w:pPr>
      <w:r>
        <w:rPr>
          <w:rFonts w:hint="eastAsia" w:ascii="仿宋_GB2312" w:hAnsi="仿宋_GB2312" w:eastAsia="仿宋_GB2312" w:cs="仿宋_GB2312"/>
          <w:b/>
          <w:bCs/>
          <w:i w:val="0"/>
          <w:iCs w:val="0"/>
          <w:spacing w:val="-5"/>
          <w:sz w:val="24"/>
          <w:szCs w:val="24"/>
        </w:rPr>
        <w:t>投标单位：</w:t>
      </w:r>
    </w:p>
    <w:p w14:paraId="55F7A5DD">
      <w:pPr>
        <w:spacing w:line="139" w:lineRule="auto"/>
        <w:rPr>
          <w:rFonts w:hint="eastAsia" w:ascii="仿宋_GB2312" w:hAnsi="仿宋_GB2312" w:eastAsia="仿宋_GB2312" w:cs="仿宋_GB2312"/>
          <w:i w:val="0"/>
          <w:iCs w:val="0"/>
          <w:sz w:val="2"/>
        </w:rPr>
      </w:pPr>
    </w:p>
    <w:tbl>
      <w:tblPr>
        <w:tblStyle w:val="4"/>
        <w:tblW w:w="103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1"/>
        <w:gridCol w:w="733"/>
        <w:gridCol w:w="716"/>
        <w:gridCol w:w="7612"/>
        <w:gridCol w:w="679"/>
      </w:tblGrid>
      <w:tr w14:paraId="7EBAF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354" w:type="dxa"/>
            <w:gridSpan w:val="2"/>
            <w:vAlign w:val="top"/>
          </w:tcPr>
          <w:p w14:paraId="3D80EA65">
            <w:pPr>
              <w:pStyle w:val="5"/>
              <w:spacing w:before="143" w:line="225" w:lineRule="auto"/>
              <w:ind w:left="365"/>
              <w:rPr>
                <w:rFonts w:hint="eastAsia" w:ascii="仿宋_GB2312" w:hAnsi="仿宋_GB2312" w:eastAsia="仿宋_GB2312" w:cs="仿宋_GB2312"/>
                <w:i w:val="0"/>
                <w:iCs w:val="0"/>
                <w:sz w:val="20"/>
                <w:szCs w:val="20"/>
              </w:rPr>
            </w:pPr>
            <w:r>
              <w:rPr>
                <w:rFonts w:hint="eastAsia" w:ascii="仿宋_GB2312" w:hAnsi="仿宋_GB2312" w:eastAsia="仿宋_GB2312" w:cs="仿宋_GB2312"/>
                <w:b/>
                <w:bCs/>
                <w:i w:val="0"/>
                <w:iCs w:val="0"/>
                <w:spacing w:val="5"/>
                <w:sz w:val="20"/>
                <w:szCs w:val="20"/>
              </w:rPr>
              <w:t>评分项</w:t>
            </w:r>
          </w:p>
        </w:tc>
        <w:tc>
          <w:tcPr>
            <w:tcW w:w="716" w:type="dxa"/>
            <w:vAlign w:val="top"/>
          </w:tcPr>
          <w:p w14:paraId="4F92C075">
            <w:pPr>
              <w:pStyle w:val="5"/>
              <w:spacing w:before="142" w:line="223" w:lineRule="auto"/>
              <w:ind w:left="153"/>
              <w:rPr>
                <w:rFonts w:hint="eastAsia" w:ascii="仿宋_GB2312" w:hAnsi="仿宋_GB2312" w:eastAsia="仿宋_GB2312" w:cs="仿宋_GB2312"/>
                <w:i w:val="0"/>
                <w:iCs w:val="0"/>
                <w:sz w:val="20"/>
                <w:szCs w:val="20"/>
              </w:rPr>
            </w:pPr>
            <w:r>
              <w:rPr>
                <w:rFonts w:hint="eastAsia" w:ascii="仿宋_GB2312" w:hAnsi="仿宋_GB2312" w:eastAsia="仿宋_GB2312" w:cs="仿宋_GB2312"/>
                <w:b/>
                <w:bCs/>
                <w:i w:val="0"/>
                <w:iCs w:val="0"/>
                <w:spacing w:val="3"/>
                <w:sz w:val="20"/>
                <w:szCs w:val="20"/>
              </w:rPr>
              <w:t>分值</w:t>
            </w:r>
          </w:p>
        </w:tc>
        <w:tc>
          <w:tcPr>
            <w:tcW w:w="7612" w:type="dxa"/>
            <w:vAlign w:val="top"/>
          </w:tcPr>
          <w:p w14:paraId="391FC8E2">
            <w:pPr>
              <w:pStyle w:val="5"/>
              <w:spacing w:before="143" w:line="224" w:lineRule="auto"/>
              <w:ind w:left="3388"/>
              <w:rPr>
                <w:rFonts w:hint="eastAsia" w:ascii="仿宋_GB2312" w:hAnsi="仿宋_GB2312" w:eastAsia="仿宋_GB2312" w:cs="仿宋_GB2312"/>
                <w:i w:val="0"/>
                <w:iCs w:val="0"/>
                <w:sz w:val="20"/>
                <w:szCs w:val="20"/>
              </w:rPr>
            </w:pPr>
            <w:r>
              <w:rPr>
                <w:rFonts w:hint="eastAsia" w:ascii="仿宋_GB2312" w:hAnsi="仿宋_GB2312" w:eastAsia="仿宋_GB2312" w:cs="仿宋_GB2312"/>
                <w:b/>
                <w:bCs/>
                <w:i w:val="0"/>
                <w:iCs w:val="0"/>
                <w:spacing w:val="6"/>
                <w:sz w:val="20"/>
                <w:szCs w:val="20"/>
              </w:rPr>
              <w:t>评分规则</w:t>
            </w:r>
          </w:p>
        </w:tc>
        <w:tc>
          <w:tcPr>
            <w:tcW w:w="679" w:type="dxa"/>
            <w:vAlign w:val="top"/>
          </w:tcPr>
          <w:p w14:paraId="374ED463">
            <w:pPr>
              <w:pStyle w:val="5"/>
              <w:spacing w:before="143" w:line="225" w:lineRule="auto"/>
              <w:ind w:left="134"/>
              <w:rPr>
                <w:rFonts w:hint="eastAsia" w:ascii="仿宋_GB2312" w:hAnsi="仿宋_GB2312" w:eastAsia="仿宋_GB2312" w:cs="仿宋_GB2312"/>
                <w:i w:val="0"/>
                <w:iCs w:val="0"/>
                <w:sz w:val="20"/>
                <w:szCs w:val="20"/>
              </w:rPr>
            </w:pPr>
            <w:r>
              <w:rPr>
                <w:rFonts w:hint="eastAsia" w:ascii="仿宋_GB2312" w:hAnsi="仿宋_GB2312" w:eastAsia="仿宋_GB2312" w:cs="仿宋_GB2312"/>
                <w:b/>
                <w:bCs/>
                <w:i w:val="0"/>
                <w:iCs w:val="0"/>
                <w:spacing w:val="3"/>
                <w:sz w:val="20"/>
                <w:szCs w:val="20"/>
              </w:rPr>
              <w:t>分数</w:t>
            </w:r>
          </w:p>
        </w:tc>
      </w:tr>
      <w:tr w14:paraId="3381F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354" w:type="dxa"/>
            <w:gridSpan w:val="2"/>
            <w:vAlign w:val="top"/>
          </w:tcPr>
          <w:p w14:paraId="1395A161">
            <w:pPr>
              <w:spacing w:line="306" w:lineRule="auto"/>
              <w:rPr>
                <w:rFonts w:hint="eastAsia" w:ascii="仿宋_GB2312" w:hAnsi="仿宋_GB2312" w:eastAsia="仿宋_GB2312" w:cs="仿宋_GB2312"/>
                <w:i w:val="0"/>
                <w:iCs w:val="0"/>
                <w:sz w:val="21"/>
              </w:rPr>
            </w:pPr>
          </w:p>
          <w:p w14:paraId="54E7EB74">
            <w:pPr>
              <w:pStyle w:val="5"/>
              <w:spacing w:before="78" w:line="214" w:lineRule="auto"/>
              <w:ind w:left="383"/>
              <w:rPr>
                <w:rFonts w:hint="eastAsia" w:ascii="仿宋_GB2312" w:hAnsi="仿宋_GB2312" w:eastAsia="仿宋_GB2312" w:cs="仿宋_GB2312"/>
                <w:i w:val="0"/>
                <w:iCs w:val="0"/>
              </w:rPr>
            </w:pPr>
            <w:r>
              <w:rPr>
                <w:rFonts w:hint="eastAsia" w:ascii="仿宋_GB2312" w:hAnsi="仿宋_GB2312" w:eastAsia="仿宋_GB2312" w:cs="仿宋_GB2312"/>
                <w:i w:val="0"/>
                <w:iCs w:val="0"/>
                <w:spacing w:val="-5"/>
              </w:rPr>
              <w:t>价格</w:t>
            </w:r>
          </w:p>
        </w:tc>
        <w:tc>
          <w:tcPr>
            <w:tcW w:w="716" w:type="dxa"/>
            <w:vAlign w:val="top"/>
          </w:tcPr>
          <w:p w14:paraId="635CAF64">
            <w:pPr>
              <w:spacing w:line="273" w:lineRule="auto"/>
              <w:rPr>
                <w:rFonts w:hint="eastAsia" w:ascii="仿宋_GB2312" w:hAnsi="仿宋_GB2312" w:eastAsia="仿宋_GB2312" w:cs="仿宋_GB2312"/>
                <w:i w:val="0"/>
                <w:iCs w:val="0"/>
                <w:sz w:val="21"/>
              </w:rPr>
            </w:pPr>
          </w:p>
          <w:p w14:paraId="0D7B72E5">
            <w:pPr>
              <w:spacing w:before="69" w:line="314" w:lineRule="exact"/>
              <w:ind w:left="260"/>
              <w:rPr>
                <w:rFonts w:hint="eastAsia" w:ascii="仿宋_GB2312" w:hAnsi="仿宋_GB2312" w:eastAsia="仿宋_GB2312" w:cs="仿宋_GB2312"/>
                <w:i w:val="0"/>
                <w:iCs w:val="0"/>
                <w:sz w:val="24"/>
                <w:szCs w:val="24"/>
              </w:rPr>
            </w:pPr>
            <w:r>
              <w:rPr>
                <w:rFonts w:hint="eastAsia" w:ascii="仿宋_GB2312" w:hAnsi="仿宋_GB2312" w:eastAsia="仿宋_GB2312" w:cs="仿宋_GB2312"/>
                <w:b/>
                <w:bCs/>
                <w:i w:val="0"/>
                <w:iCs w:val="0"/>
                <w:spacing w:val="-5"/>
                <w:w w:val="92"/>
                <w:position w:val="2"/>
                <w:sz w:val="24"/>
                <w:szCs w:val="24"/>
              </w:rPr>
              <w:t>10</w:t>
            </w:r>
          </w:p>
        </w:tc>
        <w:tc>
          <w:tcPr>
            <w:tcW w:w="7612" w:type="dxa"/>
            <w:vAlign w:val="top"/>
          </w:tcPr>
          <w:p w14:paraId="41910EAB">
            <w:pPr>
              <w:pStyle w:val="5"/>
              <w:spacing w:before="34" w:line="228" w:lineRule="auto"/>
              <w:ind w:left="120" w:right="103" w:hanging="7"/>
              <w:jc w:val="both"/>
              <w:rPr>
                <w:rFonts w:hint="eastAsia" w:ascii="仿宋_GB2312" w:hAnsi="仿宋_GB2312" w:eastAsia="仿宋_GB2312" w:cs="仿宋_GB2312"/>
                <w:i w:val="0"/>
                <w:iCs w:val="0"/>
              </w:rPr>
            </w:pPr>
            <w:r>
              <w:rPr>
                <w:rFonts w:hint="eastAsia" w:ascii="仿宋_GB2312" w:hAnsi="仿宋_GB2312" w:eastAsia="仿宋_GB2312" w:cs="仿宋_GB2312"/>
                <w:i w:val="0"/>
                <w:iCs w:val="0"/>
              </w:rPr>
              <w:t>计算方法：满足招标文件要求且投标价格最低的投标报价为评标基准价，其价格分为满分。其他投标人的报价分统一按照公式计算：投标报价得分=(评标基准价／投标报价)×</w:t>
            </w:r>
            <w:r>
              <w:rPr>
                <w:rFonts w:hint="eastAsia" w:ascii="仿宋_GB2312" w:hAnsi="仿宋_GB2312" w:eastAsia="仿宋_GB2312" w:cs="仿宋_GB2312"/>
                <w:i w:val="0"/>
                <w:iCs w:val="0"/>
                <w:lang w:val="en-US" w:eastAsia="zh-CN"/>
              </w:rPr>
              <w:t>10</w:t>
            </w:r>
            <w:r>
              <w:rPr>
                <w:rFonts w:hint="eastAsia" w:ascii="仿宋_GB2312" w:hAnsi="仿宋_GB2312" w:eastAsia="仿宋_GB2312" w:cs="仿宋_GB2312"/>
                <w:i w:val="0"/>
                <w:iCs w:val="0"/>
              </w:rPr>
              <w:t>。本项满分为</w:t>
            </w:r>
            <w:r>
              <w:rPr>
                <w:rFonts w:hint="eastAsia" w:ascii="仿宋_GB2312" w:hAnsi="仿宋_GB2312" w:eastAsia="仿宋_GB2312" w:cs="仿宋_GB2312"/>
                <w:i w:val="0"/>
                <w:iCs w:val="0"/>
                <w:lang w:val="en-US" w:eastAsia="zh-CN"/>
              </w:rPr>
              <w:t>10</w:t>
            </w:r>
            <w:r>
              <w:rPr>
                <w:rFonts w:hint="eastAsia" w:ascii="仿宋_GB2312" w:hAnsi="仿宋_GB2312" w:eastAsia="仿宋_GB2312" w:cs="仿宋_GB2312"/>
                <w:i w:val="0"/>
                <w:iCs w:val="0"/>
              </w:rPr>
              <w:t>分。</w:t>
            </w:r>
          </w:p>
        </w:tc>
        <w:tc>
          <w:tcPr>
            <w:tcW w:w="679" w:type="dxa"/>
            <w:vAlign w:val="top"/>
          </w:tcPr>
          <w:p w14:paraId="1F4E0391">
            <w:pPr>
              <w:rPr>
                <w:rFonts w:hint="eastAsia" w:ascii="仿宋_GB2312" w:hAnsi="仿宋_GB2312" w:eastAsia="仿宋_GB2312" w:cs="仿宋_GB2312"/>
                <w:i w:val="0"/>
                <w:iCs w:val="0"/>
                <w:sz w:val="21"/>
              </w:rPr>
            </w:pPr>
          </w:p>
        </w:tc>
      </w:tr>
      <w:tr w14:paraId="19F17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8" w:hRule="atLeast"/>
        </w:trPr>
        <w:tc>
          <w:tcPr>
            <w:tcW w:w="621" w:type="dxa"/>
            <w:vMerge w:val="restart"/>
            <w:tcBorders>
              <w:bottom w:val="nil"/>
            </w:tcBorders>
            <w:textDirection w:val="tbRlV"/>
            <w:vAlign w:val="top"/>
          </w:tcPr>
          <w:p w14:paraId="54CF53D5">
            <w:pPr>
              <w:pStyle w:val="5"/>
              <w:spacing w:before="188" w:line="205" w:lineRule="auto"/>
              <w:ind w:left="2064"/>
              <w:rPr>
                <w:rFonts w:hint="eastAsia" w:ascii="仿宋_GB2312" w:hAnsi="仿宋_GB2312" w:eastAsia="仿宋_GB2312" w:cs="仿宋_GB2312"/>
                <w:i w:val="0"/>
                <w:iCs w:val="0"/>
              </w:rPr>
            </w:pPr>
            <w:r>
              <w:rPr>
                <w:rFonts w:hint="eastAsia" w:ascii="仿宋_GB2312" w:hAnsi="仿宋_GB2312" w:eastAsia="仿宋_GB2312" w:cs="仿宋_GB2312"/>
                <w:i w:val="0"/>
                <w:iCs w:val="0"/>
                <w:spacing w:val="24"/>
                <w:w w:val="116"/>
              </w:rPr>
              <w:t>服务业绩及服务团队</w:t>
            </w:r>
          </w:p>
        </w:tc>
        <w:tc>
          <w:tcPr>
            <w:tcW w:w="733" w:type="dxa"/>
            <w:vAlign w:val="top"/>
          </w:tcPr>
          <w:p w14:paraId="0C4CACF3">
            <w:pPr>
              <w:spacing w:line="261" w:lineRule="auto"/>
              <w:rPr>
                <w:rFonts w:hint="eastAsia" w:ascii="仿宋_GB2312" w:hAnsi="仿宋_GB2312" w:eastAsia="仿宋_GB2312" w:cs="仿宋_GB2312"/>
                <w:i w:val="0"/>
                <w:iCs w:val="0"/>
                <w:sz w:val="21"/>
              </w:rPr>
            </w:pPr>
          </w:p>
          <w:p w14:paraId="2380BAAF">
            <w:pPr>
              <w:spacing w:line="261" w:lineRule="auto"/>
              <w:rPr>
                <w:rFonts w:hint="eastAsia" w:ascii="仿宋_GB2312" w:hAnsi="仿宋_GB2312" w:eastAsia="仿宋_GB2312" w:cs="仿宋_GB2312"/>
                <w:i w:val="0"/>
                <w:iCs w:val="0"/>
                <w:sz w:val="21"/>
              </w:rPr>
            </w:pPr>
          </w:p>
          <w:p w14:paraId="1D417529">
            <w:pPr>
              <w:spacing w:line="261" w:lineRule="auto"/>
              <w:rPr>
                <w:rFonts w:hint="eastAsia" w:ascii="仿宋_GB2312" w:hAnsi="仿宋_GB2312" w:eastAsia="仿宋_GB2312" w:cs="仿宋_GB2312"/>
                <w:i w:val="0"/>
                <w:iCs w:val="0"/>
                <w:sz w:val="21"/>
              </w:rPr>
            </w:pPr>
          </w:p>
          <w:p w14:paraId="35329A06">
            <w:pPr>
              <w:spacing w:line="261" w:lineRule="auto"/>
              <w:rPr>
                <w:rFonts w:hint="eastAsia" w:ascii="仿宋_GB2312" w:hAnsi="仿宋_GB2312" w:eastAsia="仿宋_GB2312" w:cs="仿宋_GB2312"/>
                <w:i w:val="0"/>
                <w:iCs w:val="0"/>
                <w:sz w:val="21"/>
              </w:rPr>
            </w:pPr>
          </w:p>
          <w:p w14:paraId="18707E8D">
            <w:pPr>
              <w:spacing w:line="261" w:lineRule="auto"/>
              <w:rPr>
                <w:rFonts w:hint="eastAsia" w:ascii="仿宋_GB2312" w:hAnsi="仿宋_GB2312" w:eastAsia="仿宋_GB2312" w:cs="仿宋_GB2312"/>
                <w:i w:val="0"/>
                <w:iCs w:val="0"/>
                <w:sz w:val="21"/>
              </w:rPr>
            </w:pPr>
          </w:p>
          <w:p w14:paraId="702D91B2">
            <w:pPr>
              <w:spacing w:line="261" w:lineRule="auto"/>
              <w:rPr>
                <w:rFonts w:hint="eastAsia" w:ascii="仿宋_GB2312" w:hAnsi="仿宋_GB2312" w:eastAsia="仿宋_GB2312" w:cs="仿宋_GB2312"/>
                <w:i w:val="0"/>
                <w:iCs w:val="0"/>
                <w:sz w:val="21"/>
              </w:rPr>
            </w:pPr>
          </w:p>
          <w:p w14:paraId="0F9E5E7C">
            <w:pPr>
              <w:spacing w:line="261" w:lineRule="auto"/>
              <w:rPr>
                <w:rFonts w:hint="eastAsia" w:ascii="仿宋_GB2312" w:hAnsi="仿宋_GB2312" w:eastAsia="仿宋_GB2312" w:cs="仿宋_GB2312"/>
                <w:i w:val="0"/>
                <w:iCs w:val="0"/>
                <w:sz w:val="21"/>
              </w:rPr>
            </w:pPr>
          </w:p>
          <w:p w14:paraId="51A65C3B">
            <w:pPr>
              <w:spacing w:line="261" w:lineRule="auto"/>
              <w:rPr>
                <w:rFonts w:hint="eastAsia" w:ascii="仿宋_GB2312" w:hAnsi="仿宋_GB2312" w:eastAsia="仿宋_GB2312" w:cs="仿宋_GB2312"/>
                <w:i w:val="0"/>
                <w:iCs w:val="0"/>
                <w:sz w:val="21"/>
              </w:rPr>
            </w:pPr>
          </w:p>
          <w:p w14:paraId="5357B114">
            <w:pPr>
              <w:pStyle w:val="5"/>
              <w:spacing w:before="78" w:line="213" w:lineRule="auto"/>
              <w:ind w:left="154"/>
              <w:rPr>
                <w:rFonts w:hint="eastAsia" w:ascii="仿宋_GB2312" w:hAnsi="仿宋_GB2312" w:eastAsia="仿宋_GB2312" w:cs="仿宋_GB2312"/>
                <w:i w:val="0"/>
                <w:iCs w:val="0"/>
              </w:rPr>
            </w:pPr>
            <w:r>
              <w:rPr>
                <w:rFonts w:hint="eastAsia" w:ascii="仿宋_GB2312" w:hAnsi="仿宋_GB2312" w:eastAsia="仿宋_GB2312" w:cs="仿宋_GB2312"/>
                <w:i w:val="0"/>
                <w:iCs w:val="0"/>
                <w:spacing w:val="-17"/>
              </w:rPr>
              <w:t>同类</w:t>
            </w:r>
          </w:p>
          <w:p w14:paraId="6C7F18B9">
            <w:pPr>
              <w:pStyle w:val="5"/>
              <w:spacing w:before="35" w:line="217" w:lineRule="auto"/>
              <w:ind w:left="133"/>
              <w:rPr>
                <w:rFonts w:hint="eastAsia" w:ascii="仿宋_GB2312" w:hAnsi="仿宋_GB2312" w:eastAsia="仿宋_GB2312" w:cs="仿宋_GB2312"/>
                <w:i w:val="0"/>
                <w:iCs w:val="0"/>
              </w:rPr>
            </w:pPr>
            <w:r>
              <w:rPr>
                <w:rFonts w:hint="eastAsia" w:ascii="仿宋_GB2312" w:hAnsi="仿宋_GB2312" w:eastAsia="仿宋_GB2312" w:cs="仿宋_GB2312"/>
                <w:i w:val="0"/>
                <w:iCs w:val="0"/>
                <w:spacing w:val="-7"/>
              </w:rPr>
              <w:t>项目</w:t>
            </w:r>
          </w:p>
          <w:p w14:paraId="78B1D363">
            <w:pPr>
              <w:pStyle w:val="5"/>
              <w:spacing w:before="27" w:line="217" w:lineRule="auto"/>
              <w:ind w:left="140"/>
              <w:rPr>
                <w:rFonts w:hint="eastAsia" w:ascii="仿宋_GB2312" w:hAnsi="仿宋_GB2312" w:eastAsia="仿宋_GB2312" w:cs="仿宋_GB2312"/>
                <w:i w:val="0"/>
                <w:iCs w:val="0"/>
              </w:rPr>
            </w:pPr>
            <w:r>
              <w:rPr>
                <w:rFonts w:hint="eastAsia" w:ascii="仿宋_GB2312" w:hAnsi="仿宋_GB2312" w:eastAsia="仿宋_GB2312" w:cs="仿宋_GB2312"/>
                <w:i w:val="0"/>
                <w:iCs w:val="0"/>
                <w:spacing w:val="-10"/>
              </w:rPr>
              <w:t>业绩</w:t>
            </w:r>
          </w:p>
        </w:tc>
        <w:tc>
          <w:tcPr>
            <w:tcW w:w="716" w:type="dxa"/>
            <w:vAlign w:val="top"/>
          </w:tcPr>
          <w:p w14:paraId="100789EC">
            <w:pPr>
              <w:spacing w:line="241" w:lineRule="auto"/>
              <w:rPr>
                <w:rFonts w:hint="eastAsia" w:ascii="仿宋_GB2312" w:hAnsi="仿宋_GB2312" w:eastAsia="仿宋_GB2312" w:cs="仿宋_GB2312"/>
                <w:i w:val="0"/>
                <w:iCs w:val="0"/>
                <w:sz w:val="21"/>
              </w:rPr>
            </w:pPr>
          </w:p>
          <w:p w14:paraId="43812D7E">
            <w:pPr>
              <w:spacing w:line="241" w:lineRule="auto"/>
              <w:rPr>
                <w:rFonts w:hint="eastAsia" w:ascii="仿宋_GB2312" w:hAnsi="仿宋_GB2312" w:eastAsia="仿宋_GB2312" w:cs="仿宋_GB2312"/>
                <w:i w:val="0"/>
                <w:iCs w:val="0"/>
                <w:sz w:val="21"/>
              </w:rPr>
            </w:pPr>
          </w:p>
          <w:p w14:paraId="18B54644">
            <w:pPr>
              <w:spacing w:line="241" w:lineRule="auto"/>
              <w:rPr>
                <w:rFonts w:hint="eastAsia" w:ascii="仿宋_GB2312" w:hAnsi="仿宋_GB2312" w:eastAsia="仿宋_GB2312" w:cs="仿宋_GB2312"/>
                <w:i w:val="0"/>
                <w:iCs w:val="0"/>
                <w:sz w:val="21"/>
              </w:rPr>
            </w:pPr>
          </w:p>
          <w:p w14:paraId="40F6423B">
            <w:pPr>
              <w:spacing w:line="241" w:lineRule="auto"/>
              <w:rPr>
                <w:rFonts w:hint="eastAsia" w:ascii="仿宋_GB2312" w:hAnsi="仿宋_GB2312" w:eastAsia="仿宋_GB2312" w:cs="仿宋_GB2312"/>
                <w:i w:val="0"/>
                <w:iCs w:val="0"/>
                <w:sz w:val="21"/>
              </w:rPr>
            </w:pPr>
          </w:p>
          <w:p w14:paraId="6A7EBBB7">
            <w:pPr>
              <w:spacing w:line="241" w:lineRule="auto"/>
              <w:rPr>
                <w:rFonts w:hint="eastAsia" w:ascii="仿宋_GB2312" w:hAnsi="仿宋_GB2312" w:eastAsia="仿宋_GB2312" w:cs="仿宋_GB2312"/>
                <w:i w:val="0"/>
                <w:iCs w:val="0"/>
                <w:sz w:val="21"/>
              </w:rPr>
            </w:pPr>
          </w:p>
          <w:p w14:paraId="6D1A5205">
            <w:pPr>
              <w:spacing w:line="241" w:lineRule="auto"/>
              <w:rPr>
                <w:rFonts w:hint="eastAsia" w:ascii="仿宋_GB2312" w:hAnsi="仿宋_GB2312" w:eastAsia="仿宋_GB2312" w:cs="仿宋_GB2312"/>
                <w:i w:val="0"/>
                <w:iCs w:val="0"/>
                <w:sz w:val="21"/>
              </w:rPr>
            </w:pPr>
          </w:p>
          <w:p w14:paraId="772CB432">
            <w:pPr>
              <w:spacing w:line="242" w:lineRule="auto"/>
              <w:rPr>
                <w:rFonts w:hint="eastAsia" w:ascii="仿宋_GB2312" w:hAnsi="仿宋_GB2312" w:eastAsia="仿宋_GB2312" w:cs="仿宋_GB2312"/>
                <w:i w:val="0"/>
                <w:iCs w:val="0"/>
                <w:sz w:val="21"/>
              </w:rPr>
            </w:pPr>
          </w:p>
          <w:p w14:paraId="4CCBB2B7">
            <w:pPr>
              <w:spacing w:line="242" w:lineRule="auto"/>
              <w:rPr>
                <w:rFonts w:hint="eastAsia" w:ascii="仿宋_GB2312" w:hAnsi="仿宋_GB2312" w:eastAsia="仿宋_GB2312" w:cs="仿宋_GB2312"/>
                <w:i w:val="0"/>
                <w:iCs w:val="0"/>
                <w:sz w:val="21"/>
              </w:rPr>
            </w:pPr>
          </w:p>
          <w:p w14:paraId="58E7A464">
            <w:pPr>
              <w:spacing w:line="242" w:lineRule="auto"/>
              <w:rPr>
                <w:rFonts w:hint="eastAsia" w:ascii="仿宋_GB2312" w:hAnsi="仿宋_GB2312" w:eastAsia="仿宋_GB2312" w:cs="仿宋_GB2312"/>
                <w:i w:val="0"/>
                <w:iCs w:val="0"/>
                <w:sz w:val="21"/>
              </w:rPr>
            </w:pPr>
          </w:p>
          <w:p w14:paraId="53342321">
            <w:pPr>
              <w:spacing w:line="242" w:lineRule="auto"/>
              <w:rPr>
                <w:rFonts w:hint="eastAsia" w:ascii="仿宋_GB2312" w:hAnsi="仿宋_GB2312" w:eastAsia="仿宋_GB2312" w:cs="仿宋_GB2312"/>
                <w:i w:val="0"/>
                <w:iCs w:val="0"/>
                <w:sz w:val="21"/>
              </w:rPr>
            </w:pPr>
          </w:p>
          <w:p w14:paraId="40D1022F">
            <w:pPr>
              <w:spacing w:before="69" w:line="315" w:lineRule="exact"/>
              <w:ind w:left="242"/>
              <w:rPr>
                <w:rFonts w:hint="eastAsia" w:ascii="仿宋_GB2312" w:hAnsi="仿宋_GB2312" w:eastAsia="仿宋_GB2312" w:cs="仿宋_GB2312"/>
                <w:i w:val="0"/>
                <w:iCs w:val="0"/>
                <w:sz w:val="24"/>
                <w:szCs w:val="24"/>
              </w:rPr>
            </w:pPr>
            <w:r>
              <w:rPr>
                <w:rFonts w:hint="eastAsia" w:ascii="仿宋_GB2312" w:hAnsi="仿宋_GB2312" w:eastAsia="仿宋_GB2312" w:cs="仿宋_GB2312"/>
                <w:b/>
                <w:bCs/>
                <w:i w:val="0"/>
                <w:iCs w:val="0"/>
                <w:spacing w:val="-2"/>
                <w:w w:val="97"/>
                <w:position w:val="2"/>
                <w:sz w:val="24"/>
                <w:szCs w:val="24"/>
              </w:rPr>
              <w:t>30</w:t>
            </w:r>
          </w:p>
        </w:tc>
        <w:tc>
          <w:tcPr>
            <w:tcW w:w="7612" w:type="dxa"/>
            <w:vAlign w:val="top"/>
          </w:tcPr>
          <w:p w14:paraId="2A731C9C">
            <w:pPr>
              <w:pStyle w:val="5"/>
              <w:spacing w:before="34" w:line="212" w:lineRule="auto"/>
              <w:ind w:left="120"/>
              <w:rPr>
                <w:rFonts w:hint="eastAsia" w:ascii="仿宋_GB2312" w:hAnsi="仿宋_GB2312" w:eastAsia="仿宋_GB2312" w:cs="仿宋_GB2312"/>
                <w:i w:val="0"/>
                <w:iCs w:val="0"/>
              </w:rPr>
            </w:pPr>
            <w:r>
              <w:rPr>
                <w:rFonts w:hint="eastAsia" w:ascii="仿宋_GB2312" w:hAnsi="仿宋_GB2312" w:eastAsia="仿宋_GB2312" w:cs="仿宋_GB2312"/>
                <w:b/>
                <w:bCs/>
                <w:i w:val="0"/>
                <w:iCs w:val="0"/>
                <w:spacing w:val="-3"/>
              </w:rPr>
              <w:t>1.服务业绩相关要求</w:t>
            </w:r>
            <w:r>
              <w:rPr>
                <w:rFonts w:hint="eastAsia" w:ascii="仿宋_GB2312" w:hAnsi="仿宋_GB2312" w:eastAsia="仿宋_GB2312" w:cs="仿宋_GB2312"/>
                <w:i w:val="0"/>
                <w:iCs w:val="0"/>
                <w:spacing w:val="-3"/>
              </w:rPr>
              <w:t>：</w:t>
            </w:r>
          </w:p>
          <w:p w14:paraId="2D9FE698">
            <w:pPr>
              <w:pStyle w:val="5"/>
              <w:spacing w:line="241" w:lineRule="auto"/>
              <w:ind w:left="109"/>
              <w:rPr>
                <w:rFonts w:hint="eastAsia" w:ascii="仿宋_GB2312" w:hAnsi="仿宋_GB2312" w:eastAsia="仿宋_GB2312" w:cs="仿宋_GB2312"/>
                <w:i w:val="0"/>
                <w:iCs w:val="0"/>
              </w:rPr>
            </w:pPr>
            <w:r>
              <w:rPr>
                <w:rFonts w:hint="eastAsia" w:ascii="仿宋_GB2312" w:hAnsi="仿宋_GB2312" w:eastAsia="仿宋_GB2312" w:cs="仿宋_GB2312"/>
                <w:i w:val="0"/>
                <w:iCs w:val="0"/>
                <w:spacing w:val="-6"/>
              </w:rPr>
              <w:t>（</w:t>
            </w:r>
            <w:r>
              <w:rPr>
                <w:rFonts w:hint="eastAsia" w:ascii="仿宋_GB2312" w:hAnsi="仿宋_GB2312" w:eastAsia="仿宋_GB2312" w:cs="仿宋_GB2312"/>
                <w:b/>
                <w:bCs/>
                <w:i w:val="0"/>
                <w:iCs w:val="0"/>
                <w:spacing w:val="-6"/>
              </w:rPr>
              <w:t>1</w:t>
            </w:r>
            <w:r>
              <w:rPr>
                <w:rFonts w:hint="eastAsia" w:ascii="仿宋_GB2312" w:hAnsi="仿宋_GB2312" w:eastAsia="仿宋_GB2312" w:cs="仿宋_GB2312"/>
                <w:i w:val="0"/>
                <w:iCs w:val="0"/>
                <w:spacing w:val="-6"/>
              </w:rPr>
              <w:t>）合同时间：自</w:t>
            </w:r>
            <w:r>
              <w:rPr>
                <w:rFonts w:hint="eastAsia" w:ascii="仿宋_GB2312" w:hAnsi="仿宋_GB2312" w:eastAsia="仿宋_GB2312" w:cs="仿宋_GB2312"/>
                <w:b/>
                <w:bCs/>
                <w:i w:val="0"/>
                <w:iCs w:val="0"/>
                <w:spacing w:val="-6"/>
              </w:rPr>
              <w:t>202</w:t>
            </w:r>
            <w:r>
              <w:rPr>
                <w:rFonts w:hint="eastAsia" w:ascii="仿宋_GB2312" w:hAnsi="仿宋_GB2312" w:eastAsia="仿宋_GB2312" w:cs="仿宋_GB2312"/>
                <w:b/>
                <w:bCs/>
                <w:i w:val="0"/>
                <w:iCs w:val="0"/>
                <w:spacing w:val="-6"/>
                <w:lang w:val="en-US" w:eastAsia="zh-CN"/>
              </w:rPr>
              <w:t>3</w:t>
            </w:r>
            <w:r>
              <w:rPr>
                <w:rFonts w:hint="eastAsia" w:ascii="仿宋_GB2312" w:hAnsi="仿宋_GB2312" w:eastAsia="仿宋_GB2312" w:cs="仿宋_GB2312"/>
                <w:i w:val="0"/>
                <w:iCs w:val="0"/>
                <w:spacing w:val="-6"/>
              </w:rPr>
              <w:t>年</w:t>
            </w:r>
            <w:r>
              <w:rPr>
                <w:rFonts w:hint="eastAsia" w:ascii="仿宋_GB2312" w:hAnsi="仿宋_GB2312" w:eastAsia="仿宋_GB2312" w:cs="仿宋_GB2312"/>
                <w:b/>
                <w:bCs/>
                <w:i w:val="0"/>
                <w:iCs w:val="0"/>
                <w:spacing w:val="-6"/>
              </w:rPr>
              <w:t>1</w:t>
            </w:r>
            <w:r>
              <w:rPr>
                <w:rFonts w:hint="eastAsia" w:ascii="仿宋_GB2312" w:hAnsi="仿宋_GB2312" w:eastAsia="仿宋_GB2312" w:cs="仿宋_GB2312"/>
                <w:i w:val="0"/>
                <w:iCs w:val="0"/>
                <w:spacing w:val="-6"/>
              </w:rPr>
              <w:t>月</w:t>
            </w:r>
            <w:r>
              <w:rPr>
                <w:rFonts w:hint="eastAsia" w:ascii="仿宋_GB2312" w:hAnsi="仿宋_GB2312" w:eastAsia="仿宋_GB2312" w:cs="仿宋_GB2312"/>
                <w:b/>
                <w:bCs/>
                <w:i w:val="0"/>
                <w:iCs w:val="0"/>
                <w:spacing w:val="-6"/>
              </w:rPr>
              <w:t>1</w:t>
            </w:r>
            <w:r>
              <w:rPr>
                <w:rFonts w:hint="eastAsia" w:ascii="仿宋_GB2312" w:hAnsi="仿宋_GB2312" w:eastAsia="仿宋_GB2312" w:cs="仿宋_GB2312"/>
                <w:i w:val="0"/>
                <w:iCs w:val="0"/>
                <w:spacing w:val="-6"/>
              </w:rPr>
              <w:t>日起至本项目投标截止之日止。</w:t>
            </w:r>
          </w:p>
          <w:p w14:paraId="5E9A5062">
            <w:pPr>
              <w:pStyle w:val="5"/>
              <w:spacing w:before="1" w:line="239" w:lineRule="auto"/>
              <w:ind w:left="116" w:right="103" w:hanging="7"/>
              <w:rPr>
                <w:rFonts w:hint="eastAsia" w:ascii="仿宋_GB2312" w:hAnsi="仿宋_GB2312" w:eastAsia="仿宋_GB2312" w:cs="仿宋_GB2312"/>
                <w:i w:val="0"/>
                <w:iCs w:val="0"/>
              </w:rPr>
            </w:pPr>
            <w:r>
              <w:rPr>
                <w:rFonts w:hint="eastAsia" w:ascii="仿宋_GB2312" w:hAnsi="仿宋_GB2312" w:eastAsia="仿宋_GB2312" w:cs="仿宋_GB2312"/>
                <w:i w:val="0"/>
                <w:iCs w:val="0"/>
              </w:rPr>
              <w:t>（</w:t>
            </w:r>
            <w:r>
              <w:rPr>
                <w:rFonts w:hint="eastAsia" w:ascii="仿宋_GB2312" w:hAnsi="仿宋_GB2312" w:eastAsia="仿宋_GB2312" w:cs="仿宋_GB2312"/>
                <w:b/>
                <w:bCs/>
                <w:i w:val="0"/>
                <w:iCs w:val="0"/>
              </w:rPr>
              <w:t>2</w:t>
            </w:r>
            <w:r>
              <w:rPr>
                <w:rFonts w:hint="eastAsia" w:ascii="仿宋_GB2312" w:hAnsi="仿宋_GB2312" w:eastAsia="仿宋_GB2312" w:cs="仿宋_GB2312"/>
                <w:i w:val="0"/>
                <w:iCs w:val="0"/>
              </w:rPr>
              <w:t>）合同类别：法律顾问及风控管理服务相关合同（服务业绩期限≥</w:t>
            </w:r>
            <w:r>
              <w:rPr>
                <w:rFonts w:hint="eastAsia" w:ascii="仿宋_GB2312" w:hAnsi="仿宋_GB2312" w:eastAsia="仿宋_GB2312" w:cs="仿宋_GB2312"/>
                <w:b/>
                <w:bCs/>
                <w:i w:val="0"/>
                <w:iCs w:val="0"/>
              </w:rPr>
              <w:t>1</w:t>
            </w:r>
            <w:r>
              <w:rPr>
                <w:rFonts w:hint="eastAsia" w:ascii="仿宋_GB2312" w:hAnsi="仿宋_GB2312" w:eastAsia="仿宋_GB2312" w:cs="仿宋_GB2312"/>
                <w:i w:val="0"/>
                <w:iCs w:val="0"/>
                <w:spacing w:val="-1"/>
              </w:rPr>
              <w:t>年</w:t>
            </w:r>
            <w:r>
              <w:rPr>
                <w:rFonts w:hint="eastAsia" w:ascii="仿宋_GB2312" w:hAnsi="仿宋_GB2312" w:eastAsia="仿宋_GB2312" w:cs="仿宋_GB2312"/>
                <w:i w:val="0"/>
                <w:iCs w:val="0"/>
                <w:spacing w:val="-53"/>
              </w:rPr>
              <w:t>），</w:t>
            </w:r>
            <w:r>
              <w:rPr>
                <w:rFonts w:hint="eastAsia" w:ascii="仿宋_GB2312" w:hAnsi="仿宋_GB2312" w:eastAsia="仿宋_GB2312" w:cs="仿宋_GB2312"/>
                <w:i w:val="0"/>
                <w:iCs w:val="0"/>
                <w:spacing w:val="-1"/>
              </w:rPr>
              <w:t>不含非诉专项法律服务、诉讼、仲裁、执行类业绩合</w:t>
            </w:r>
            <w:r>
              <w:rPr>
                <w:rFonts w:hint="eastAsia" w:ascii="仿宋_GB2312" w:hAnsi="仿宋_GB2312" w:eastAsia="仿宋_GB2312" w:cs="仿宋_GB2312"/>
                <w:i w:val="0"/>
                <w:iCs w:val="0"/>
                <w:spacing w:val="-2"/>
              </w:rPr>
              <w:t>同。</w:t>
            </w:r>
          </w:p>
          <w:p w14:paraId="09619440">
            <w:pPr>
              <w:pStyle w:val="5"/>
              <w:ind w:left="113" w:right="32" w:hanging="4"/>
              <w:rPr>
                <w:rFonts w:hint="eastAsia" w:ascii="仿宋_GB2312" w:hAnsi="仿宋_GB2312" w:eastAsia="仿宋_GB2312" w:cs="仿宋_GB2312"/>
                <w:i w:val="0"/>
                <w:iCs w:val="0"/>
              </w:rPr>
            </w:pPr>
            <w:r>
              <w:rPr>
                <w:rFonts w:hint="eastAsia" w:ascii="仿宋_GB2312" w:hAnsi="仿宋_GB2312" w:eastAsia="仿宋_GB2312" w:cs="仿宋_GB2312"/>
                <w:i w:val="0"/>
                <w:iCs w:val="0"/>
                <w:spacing w:val="-3"/>
              </w:rPr>
              <w:t>（</w:t>
            </w:r>
            <w:r>
              <w:rPr>
                <w:rFonts w:hint="eastAsia" w:ascii="仿宋_GB2312" w:hAnsi="仿宋_GB2312" w:eastAsia="仿宋_GB2312" w:cs="仿宋_GB2312"/>
                <w:b/>
                <w:bCs/>
                <w:i w:val="0"/>
                <w:iCs w:val="0"/>
                <w:spacing w:val="-3"/>
              </w:rPr>
              <w:t>3</w:t>
            </w:r>
            <w:r>
              <w:rPr>
                <w:rFonts w:hint="eastAsia" w:ascii="仿宋_GB2312" w:hAnsi="仿宋_GB2312" w:eastAsia="仿宋_GB2312" w:cs="仿宋_GB2312"/>
                <w:i w:val="0"/>
                <w:iCs w:val="0"/>
                <w:spacing w:val="-3"/>
              </w:rPr>
              <w:t>）所服务的国有企业经营范围或服务事项需包含</w:t>
            </w:r>
            <w:r>
              <w:rPr>
                <w:rFonts w:hint="eastAsia" w:ascii="仿宋_GB2312" w:hAnsi="仿宋_GB2312" w:eastAsia="仿宋_GB2312" w:cs="仿宋_GB2312"/>
                <w:i w:val="0"/>
                <w:iCs w:val="0"/>
                <w:spacing w:val="-3"/>
                <w:lang w:val="en-US" w:eastAsia="zh-CN"/>
              </w:rPr>
              <w:t>公司治理、物业管理服务、产业园区运营管理、劳动用工、知识产权、合同争议解决</w:t>
            </w:r>
            <w:r>
              <w:rPr>
                <w:rFonts w:hint="eastAsia" w:ascii="仿宋_GB2312" w:hAnsi="仿宋_GB2312" w:eastAsia="仿宋_GB2312" w:cs="仿宋_GB2312"/>
                <w:i w:val="0"/>
                <w:iCs w:val="0"/>
                <w:spacing w:val="-2"/>
              </w:rPr>
              <w:t>等（有任意一项</w:t>
            </w:r>
            <w:r>
              <w:rPr>
                <w:rFonts w:hint="eastAsia" w:ascii="仿宋_GB2312" w:hAnsi="仿宋_GB2312" w:eastAsia="仿宋_GB2312" w:cs="仿宋_GB2312"/>
                <w:i w:val="0"/>
                <w:iCs w:val="0"/>
                <w:spacing w:val="-6"/>
              </w:rPr>
              <w:t>或几项业务即可，不要求全部业务均涵盖）。</w:t>
            </w:r>
          </w:p>
          <w:p w14:paraId="51E4637F">
            <w:pPr>
              <w:pStyle w:val="5"/>
              <w:spacing w:before="1"/>
              <w:ind w:left="118" w:right="36" w:hanging="8"/>
              <w:rPr>
                <w:rFonts w:hint="eastAsia" w:ascii="仿宋_GB2312" w:hAnsi="仿宋_GB2312" w:eastAsia="仿宋_GB2312" w:cs="仿宋_GB2312"/>
                <w:i w:val="0"/>
                <w:iCs w:val="0"/>
              </w:rPr>
            </w:pPr>
            <w:r>
              <w:rPr>
                <w:rFonts w:hint="eastAsia" w:ascii="仿宋_GB2312" w:hAnsi="仿宋_GB2312" w:eastAsia="仿宋_GB2312" w:cs="仿宋_GB2312"/>
                <w:b/>
                <w:bCs/>
                <w:i w:val="0"/>
                <w:iCs w:val="0"/>
                <w:spacing w:val="-5"/>
              </w:rPr>
              <w:t>2.评分规则：</w:t>
            </w:r>
            <w:r>
              <w:rPr>
                <w:rFonts w:hint="eastAsia" w:ascii="仿宋_GB2312" w:hAnsi="仿宋_GB2312" w:eastAsia="仿宋_GB2312" w:cs="仿宋_GB2312"/>
                <w:i w:val="0"/>
                <w:iCs w:val="0"/>
                <w:spacing w:val="-5"/>
              </w:rPr>
              <w:t>每提供</w:t>
            </w:r>
            <w:r>
              <w:rPr>
                <w:rFonts w:hint="eastAsia" w:ascii="仿宋_GB2312" w:hAnsi="仿宋_GB2312" w:eastAsia="仿宋_GB2312" w:cs="仿宋_GB2312"/>
                <w:b/>
                <w:bCs/>
                <w:i w:val="0"/>
                <w:iCs w:val="0"/>
                <w:spacing w:val="-5"/>
              </w:rPr>
              <w:t>1</w:t>
            </w:r>
            <w:r>
              <w:rPr>
                <w:rFonts w:hint="eastAsia" w:ascii="仿宋_GB2312" w:hAnsi="仿宋_GB2312" w:eastAsia="仿宋_GB2312" w:cs="仿宋_GB2312"/>
                <w:i w:val="0"/>
                <w:iCs w:val="0"/>
                <w:spacing w:val="-5"/>
              </w:rPr>
              <w:t>个符合上述要求的服务合同得</w:t>
            </w:r>
            <w:r>
              <w:rPr>
                <w:rFonts w:hint="eastAsia" w:ascii="仿宋_GB2312" w:hAnsi="仿宋_GB2312" w:eastAsia="仿宋_GB2312" w:cs="仿宋_GB2312"/>
                <w:b/>
                <w:bCs/>
                <w:i w:val="0"/>
                <w:iCs w:val="0"/>
                <w:spacing w:val="-5"/>
              </w:rPr>
              <w:t>10</w:t>
            </w:r>
            <w:r>
              <w:rPr>
                <w:rFonts w:hint="eastAsia" w:ascii="仿宋_GB2312" w:hAnsi="仿宋_GB2312" w:eastAsia="仿宋_GB2312" w:cs="仿宋_GB2312"/>
                <w:i w:val="0"/>
                <w:iCs w:val="0"/>
                <w:spacing w:val="-5"/>
              </w:rPr>
              <w:t>分，如同一</w:t>
            </w:r>
            <w:r>
              <w:rPr>
                <w:rFonts w:hint="eastAsia" w:ascii="仿宋_GB2312" w:hAnsi="仿宋_GB2312" w:eastAsia="仿宋_GB2312" w:cs="仿宋_GB2312"/>
                <w:i w:val="0"/>
                <w:iCs w:val="0"/>
                <w:spacing w:val="-6"/>
              </w:rPr>
              <w:t>个服</w:t>
            </w:r>
            <w:r>
              <w:rPr>
                <w:rFonts w:hint="eastAsia" w:ascii="仿宋_GB2312" w:hAnsi="仿宋_GB2312" w:eastAsia="仿宋_GB2312" w:cs="仿宋_GB2312"/>
                <w:i w:val="0"/>
                <w:iCs w:val="0"/>
                <w:spacing w:val="-2"/>
              </w:rPr>
              <w:t>务对象多份服务合同的，只计算</w:t>
            </w:r>
            <w:r>
              <w:rPr>
                <w:rFonts w:hint="eastAsia" w:ascii="仿宋_GB2312" w:hAnsi="仿宋_GB2312" w:eastAsia="仿宋_GB2312" w:cs="仿宋_GB2312"/>
                <w:b/>
                <w:bCs/>
                <w:i w:val="0"/>
                <w:iCs w:val="0"/>
                <w:spacing w:val="-2"/>
              </w:rPr>
              <w:t>1</w:t>
            </w:r>
            <w:r>
              <w:rPr>
                <w:rFonts w:hint="eastAsia" w:ascii="仿宋_GB2312" w:hAnsi="仿宋_GB2312" w:eastAsia="仿宋_GB2312" w:cs="仿宋_GB2312"/>
                <w:i w:val="0"/>
                <w:iCs w:val="0"/>
                <w:spacing w:val="-2"/>
              </w:rPr>
              <w:t>份服务合同；本项</w:t>
            </w:r>
            <w:r>
              <w:rPr>
                <w:rFonts w:hint="eastAsia" w:ascii="仿宋_GB2312" w:hAnsi="仿宋_GB2312" w:eastAsia="仿宋_GB2312" w:cs="仿宋_GB2312"/>
                <w:i w:val="0"/>
                <w:iCs w:val="0"/>
                <w:spacing w:val="-3"/>
              </w:rPr>
              <w:t>最高得分为</w:t>
            </w:r>
            <w:r>
              <w:rPr>
                <w:rFonts w:hint="eastAsia" w:ascii="仿宋_GB2312" w:hAnsi="仿宋_GB2312" w:eastAsia="仿宋_GB2312" w:cs="仿宋_GB2312"/>
                <w:b/>
                <w:bCs/>
                <w:i w:val="0"/>
                <w:iCs w:val="0"/>
                <w:spacing w:val="-3"/>
              </w:rPr>
              <w:t>30</w:t>
            </w:r>
            <w:r>
              <w:rPr>
                <w:rFonts w:hint="eastAsia" w:ascii="仿宋_GB2312" w:hAnsi="仿宋_GB2312" w:eastAsia="仿宋_GB2312" w:cs="仿宋_GB2312"/>
                <w:i w:val="0"/>
                <w:iCs w:val="0"/>
                <w:spacing w:val="-3"/>
              </w:rPr>
              <w:t>分。</w:t>
            </w:r>
          </w:p>
          <w:p w14:paraId="70FE1444">
            <w:pPr>
              <w:pStyle w:val="5"/>
              <w:spacing w:before="4" w:line="238" w:lineRule="auto"/>
              <w:ind w:left="109" w:right="103" w:hanging="1"/>
              <w:rPr>
                <w:rFonts w:hint="eastAsia" w:ascii="仿宋_GB2312" w:hAnsi="仿宋_GB2312" w:eastAsia="仿宋_GB2312" w:cs="仿宋_GB2312"/>
                <w:i w:val="0"/>
                <w:iCs w:val="0"/>
              </w:rPr>
            </w:pPr>
            <w:r>
              <w:rPr>
                <w:rFonts w:hint="eastAsia" w:ascii="仿宋_GB2312" w:hAnsi="仿宋_GB2312" w:eastAsia="仿宋_GB2312" w:cs="仿宋_GB2312"/>
                <w:b/>
                <w:bCs/>
                <w:i w:val="0"/>
                <w:iCs w:val="0"/>
                <w:spacing w:val="-1"/>
              </w:rPr>
              <w:t>3.提供证明文件:</w:t>
            </w:r>
            <w:r>
              <w:rPr>
                <w:rFonts w:hint="eastAsia" w:ascii="仿宋_GB2312" w:hAnsi="仿宋_GB2312" w:eastAsia="仿宋_GB2312" w:cs="仿宋_GB2312"/>
                <w:i w:val="0"/>
                <w:iCs w:val="0"/>
                <w:spacing w:val="-1"/>
              </w:rPr>
              <w:t>（</w:t>
            </w:r>
            <w:r>
              <w:rPr>
                <w:rFonts w:hint="eastAsia" w:ascii="仿宋_GB2312" w:hAnsi="仿宋_GB2312" w:eastAsia="仿宋_GB2312" w:cs="仿宋_GB2312"/>
                <w:b/>
                <w:bCs/>
                <w:i w:val="0"/>
                <w:iCs w:val="0"/>
                <w:spacing w:val="-1"/>
              </w:rPr>
              <w:t>1</w:t>
            </w:r>
            <w:r>
              <w:rPr>
                <w:rFonts w:hint="eastAsia" w:ascii="仿宋_GB2312" w:hAnsi="仿宋_GB2312" w:eastAsia="仿宋_GB2312" w:cs="仿宋_GB2312"/>
                <w:i w:val="0"/>
                <w:iCs w:val="0"/>
                <w:spacing w:val="-1"/>
              </w:rPr>
              <w:t>）提供业绩合同关键页</w:t>
            </w:r>
            <w:r>
              <w:rPr>
                <w:rFonts w:hint="eastAsia" w:ascii="仿宋_GB2312" w:hAnsi="仿宋_GB2312" w:eastAsia="仿宋_GB2312" w:cs="仿宋_GB2312"/>
                <w:b/>
                <w:bCs/>
                <w:i w:val="0"/>
                <w:iCs w:val="0"/>
                <w:spacing w:val="-1"/>
              </w:rPr>
              <w:t>(</w:t>
            </w:r>
            <w:r>
              <w:rPr>
                <w:rFonts w:hint="eastAsia" w:ascii="仿宋_GB2312" w:hAnsi="仿宋_GB2312" w:eastAsia="仿宋_GB2312" w:cs="仿宋_GB2312"/>
                <w:i w:val="0"/>
                <w:iCs w:val="0"/>
                <w:spacing w:val="-1"/>
              </w:rPr>
              <w:t>包括但不限</w:t>
            </w:r>
            <w:r>
              <w:rPr>
                <w:rFonts w:hint="eastAsia" w:ascii="仿宋_GB2312" w:hAnsi="仿宋_GB2312" w:eastAsia="仿宋_GB2312" w:cs="仿宋_GB2312"/>
                <w:i w:val="0"/>
                <w:iCs w:val="0"/>
                <w:spacing w:val="-2"/>
              </w:rPr>
              <w:t>于合同的项目名称、服务内容、服务期限、签订日期、合同双方盖章页、服务团队成员</w:t>
            </w:r>
            <w:r>
              <w:rPr>
                <w:rFonts w:hint="eastAsia" w:ascii="仿宋_GB2312" w:hAnsi="仿宋_GB2312" w:eastAsia="仿宋_GB2312" w:cs="仿宋_GB2312"/>
                <w:i w:val="0"/>
                <w:iCs w:val="0"/>
                <w:spacing w:val="-4"/>
              </w:rPr>
              <w:t>姓名等</w:t>
            </w:r>
            <w:r>
              <w:rPr>
                <w:rFonts w:hint="eastAsia" w:ascii="仿宋_GB2312" w:hAnsi="仿宋_GB2312" w:eastAsia="仿宋_GB2312" w:cs="仿宋_GB2312"/>
                <w:b/>
                <w:bCs/>
                <w:i w:val="0"/>
                <w:iCs w:val="0"/>
                <w:spacing w:val="-4"/>
              </w:rPr>
              <w:t>)</w:t>
            </w:r>
            <w:r>
              <w:rPr>
                <w:rFonts w:hint="eastAsia" w:ascii="仿宋_GB2312" w:hAnsi="仿宋_GB2312" w:eastAsia="仿宋_GB2312" w:cs="仿宋_GB2312"/>
                <w:i w:val="0"/>
                <w:iCs w:val="0"/>
                <w:spacing w:val="-4"/>
              </w:rPr>
              <w:t>，如合同关键页不体现关键信息的，则还需提供服务对象出具的</w:t>
            </w:r>
            <w:r>
              <w:rPr>
                <w:rFonts w:hint="eastAsia" w:ascii="仿宋_GB2312" w:hAnsi="仿宋_GB2312" w:eastAsia="仿宋_GB2312" w:cs="仿宋_GB2312"/>
                <w:i w:val="0"/>
                <w:iCs w:val="0"/>
                <w:spacing w:val="-3"/>
              </w:rPr>
              <w:t>盖章</w:t>
            </w:r>
            <w:r>
              <w:rPr>
                <w:rFonts w:hint="eastAsia" w:ascii="仿宋_GB2312" w:hAnsi="仿宋_GB2312" w:eastAsia="仿宋_GB2312" w:cs="仿宋_GB2312"/>
                <w:b/>
                <w:bCs/>
                <w:i w:val="0"/>
                <w:iCs w:val="0"/>
                <w:spacing w:val="-3"/>
              </w:rPr>
              <w:t>(</w:t>
            </w:r>
            <w:r>
              <w:rPr>
                <w:rFonts w:hint="eastAsia" w:ascii="仿宋_GB2312" w:hAnsi="仿宋_GB2312" w:eastAsia="仿宋_GB2312" w:cs="仿宋_GB2312"/>
                <w:i w:val="0"/>
                <w:iCs w:val="0"/>
                <w:spacing w:val="-3"/>
              </w:rPr>
              <w:t>公章</w:t>
            </w:r>
            <w:r>
              <w:rPr>
                <w:rFonts w:hint="eastAsia" w:ascii="仿宋_GB2312" w:hAnsi="仿宋_GB2312" w:eastAsia="仿宋_GB2312" w:cs="仿宋_GB2312"/>
                <w:b/>
                <w:bCs/>
                <w:i w:val="0"/>
                <w:iCs w:val="0"/>
                <w:spacing w:val="-3"/>
              </w:rPr>
              <w:t>)</w:t>
            </w:r>
            <w:r>
              <w:rPr>
                <w:rFonts w:hint="eastAsia" w:ascii="仿宋_GB2312" w:hAnsi="仿宋_GB2312" w:eastAsia="仿宋_GB2312" w:cs="仿宋_GB2312"/>
                <w:i w:val="0"/>
                <w:iCs w:val="0"/>
                <w:spacing w:val="-3"/>
              </w:rPr>
              <w:t>证明文件，否则，不得分。（</w:t>
            </w:r>
            <w:r>
              <w:rPr>
                <w:rFonts w:hint="eastAsia" w:ascii="仿宋_GB2312" w:hAnsi="仿宋_GB2312" w:eastAsia="仿宋_GB2312" w:cs="仿宋_GB2312"/>
                <w:b/>
                <w:bCs/>
                <w:i w:val="0"/>
                <w:iCs w:val="0"/>
                <w:spacing w:val="-3"/>
              </w:rPr>
              <w:t>2</w:t>
            </w:r>
            <w:r>
              <w:rPr>
                <w:rFonts w:hint="eastAsia" w:ascii="仿宋_GB2312" w:hAnsi="仿宋_GB2312" w:eastAsia="仿宋_GB2312" w:cs="仿宋_GB2312"/>
                <w:i w:val="0"/>
                <w:iCs w:val="0"/>
                <w:spacing w:val="-3"/>
              </w:rPr>
              <w:t>）国有企业经营范围情况提供</w:t>
            </w:r>
            <w:r>
              <w:rPr>
                <w:rFonts w:hint="eastAsia" w:ascii="仿宋_GB2312" w:hAnsi="仿宋_GB2312" w:eastAsia="仿宋_GB2312" w:cs="仿宋_GB2312"/>
                <w:i w:val="0"/>
                <w:iCs w:val="0"/>
                <w:spacing w:val="6"/>
              </w:rPr>
              <w:t>工商登记截图资料或上级单位关于其主营主业范围的批复等证明资料</w:t>
            </w:r>
            <w:r>
              <w:rPr>
                <w:rFonts w:hint="eastAsia" w:ascii="仿宋_GB2312" w:hAnsi="仿宋_GB2312" w:eastAsia="仿宋_GB2312" w:cs="仿宋_GB2312"/>
                <w:i w:val="0"/>
                <w:iCs w:val="0"/>
                <w:spacing w:val="-4"/>
              </w:rPr>
              <w:t>（凡是能证明服务对象有上述业务的证明资料</w:t>
            </w:r>
            <w:r>
              <w:rPr>
                <w:rFonts w:hint="eastAsia" w:ascii="仿宋_GB2312" w:hAnsi="仿宋_GB2312" w:eastAsia="仿宋_GB2312" w:cs="仿宋_GB2312"/>
                <w:i w:val="0"/>
                <w:iCs w:val="0"/>
                <w:spacing w:val="-5"/>
              </w:rPr>
              <w:t>均可）。</w:t>
            </w:r>
          </w:p>
        </w:tc>
        <w:tc>
          <w:tcPr>
            <w:tcW w:w="679" w:type="dxa"/>
            <w:vAlign w:val="top"/>
          </w:tcPr>
          <w:p w14:paraId="144F0486">
            <w:pPr>
              <w:rPr>
                <w:rFonts w:hint="eastAsia" w:ascii="仿宋_GB2312" w:hAnsi="仿宋_GB2312" w:eastAsia="仿宋_GB2312" w:cs="仿宋_GB2312"/>
                <w:i w:val="0"/>
                <w:iCs w:val="0"/>
                <w:sz w:val="21"/>
              </w:rPr>
            </w:pPr>
          </w:p>
        </w:tc>
      </w:tr>
      <w:tr w14:paraId="4A09E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8" w:hRule="atLeast"/>
        </w:trPr>
        <w:tc>
          <w:tcPr>
            <w:tcW w:w="621" w:type="dxa"/>
            <w:vMerge w:val="continue"/>
            <w:tcBorders>
              <w:top w:val="nil"/>
            </w:tcBorders>
            <w:textDirection w:val="tbRlV"/>
            <w:vAlign w:val="top"/>
          </w:tcPr>
          <w:p w14:paraId="03663CA3">
            <w:pPr>
              <w:rPr>
                <w:rFonts w:hint="eastAsia" w:ascii="仿宋_GB2312" w:hAnsi="仿宋_GB2312" w:eastAsia="仿宋_GB2312" w:cs="仿宋_GB2312"/>
                <w:i w:val="0"/>
                <w:iCs w:val="0"/>
                <w:sz w:val="21"/>
              </w:rPr>
            </w:pPr>
          </w:p>
        </w:tc>
        <w:tc>
          <w:tcPr>
            <w:tcW w:w="733" w:type="dxa"/>
            <w:vAlign w:val="top"/>
          </w:tcPr>
          <w:p w14:paraId="7431413A">
            <w:pPr>
              <w:pStyle w:val="5"/>
              <w:spacing w:before="191" w:line="217" w:lineRule="auto"/>
              <w:ind w:left="133"/>
              <w:rPr>
                <w:rFonts w:hint="eastAsia" w:ascii="仿宋_GB2312" w:hAnsi="仿宋_GB2312" w:eastAsia="仿宋_GB2312" w:cs="仿宋_GB2312"/>
                <w:i w:val="0"/>
                <w:iCs w:val="0"/>
              </w:rPr>
            </w:pPr>
            <w:r>
              <w:rPr>
                <w:rFonts w:hint="eastAsia" w:ascii="仿宋_GB2312" w:hAnsi="仿宋_GB2312" w:eastAsia="仿宋_GB2312" w:cs="仿宋_GB2312"/>
                <w:i w:val="0"/>
                <w:iCs w:val="0"/>
                <w:spacing w:val="-7"/>
              </w:rPr>
              <w:t>项目</w:t>
            </w:r>
          </w:p>
          <w:p w14:paraId="348967B3">
            <w:pPr>
              <w:pStyle w:val="5"/>
              <w:spacing w:before="26" w:line="214" w:lineRule="auto"/>
              <w:ind w:left="133"/>
              <w:rPr>
                <w:rFonts w:hint="eastAsia" w:ascii="仿宋_GB2312" w:hAnsi="仿宋_GB2312" w:eastAsia="仿宋_GB2312" w:cs="仿宋_GB2312"/>
                <w:i w:val="0"/>
                <w:iCs w:val="0"/>
              </w:rPr>
            </w:pPr>
            <w:r>
              <w:rPr>
                <w:rFonts w:hint="eastAsia" w:ascii="仿宋_GB2312" w:hAnsi="仿宋_GB2312" w:eastAsia="仿宋_GB2312" w:cs="仿宋_GB2312"/>
                <w:i w:val="0"/>
                <w:iCs w:val="0"/>
                <w:spacing w:val="-7"/>
              </w:rPr>
              <w:t>服务</w:t>
            </w:r>
          </w:p>
          <w:p w14:paraId="5A935767">
            <w:pPr>
              <w:pStyle w:val="5"/>
              <w:spacing w:before="34" w:line="217" w:lineRule="auto"/>
              <w:ind w:left="154"/>
              <w:rPr>
                <w:rFonts w:hint="eastAsia" w:ascii="仿宋_GB2312" w:hAnsi="仿宋_GB2312" w:eastAsia="仿宋_GB2312" w:cs="仿宋_GB2312"/>
                <w:i w:val="0"/>
                <w:iCs w:val="0"/>
              </w:rPr>
            </w:pPr>
            <w:r>
              <w:rPr>
                <w:rFonts w:hint="eastAsia" w:ascii="仿宋_GB2312" w:hAnsi="仿宋_GB2312" w:eastAsia="仿宋_GB2312" w:cs="仿宋_GB2312"/>
                <w:i w:val="0"/>
                <w:iCs w:val="0"/>
                <w:spacing w:val="-17"/>
              </w:rPr>
              <w:t>团队</w:t>
            </w:r>
          </w:p>
          <w:p w14:paraId="1BEE15D3">
            <w:pPr>
              <w:pStyle w:val="5"/>
              <w:spacing w:before="27"/>
              <w:ind w:left="146" w:right="127" w:hanging="11"/>
              <w:rPr>
                <w:rFonts w:hint="eastAsia" w:ascii="仿宋_GB2312" w:hAnsi="仿宋_GB2312" w:eastAsia="仿宋_GB2312" w:cs="仿宋_GB2312"/>
                <w:i w:val="0"/>
                <w:iCs w:val="0"/>
              </w:rPr>
            </w:pPr>
            <w:r>
              <w:rPr>
                <w:rFonts w:hint="eastAsia" w:ascii="仿宋_GB2312" w:hAnsi="仿宋_GB2312" w:eastAsia="仿宋_GB2312" w:cs="仿宋_GB2312"/>
                <w:i w:val="0"/>
                <w:iCs w:val="0"/>
                <w:spacing w:val="-8"/>
              </w:rPr>
              <w:t>成员</w:t>
            </w:r>
            <w:r>
              <w:rPr>
                <w:rFonts w:hint="eastAsia" w:ascii="仿宋_GB2312" w:hAnsi="仿宋_GB2312" w:eastAsia="仿宋_GB2312" w:cs="仿宋_GB2312"/>
                <w:i w:val="0"/>
                <w:iCs w:val="0"/>
                <w:spacing w:val="-2"/>
              </w:rPr>
              <w:t>（</w:t>
            </w:r>
            <w:r>
              <w:rPr>
                <w:rFonts w:hint="eastAsia" w:ascii="仿宋_GB2312" w:hAnsi="仿宋_GB2312" w:eastAsia="仿宋_GB2312" w:cs="仿宋_GB2312"/>
                <w:b/>
                <w:bCs/>
                <w:i w:val="0"/>
                <w:iCs w:val="0"/>
                <w:spacing w:val="-2"/>
              </w:rPr>
              <w:t>3-</w:t>
            </w:r>
          </w:p>
          <w:p w14:paraId="31747BEF">
            <w:pPr>
              <w:pStyle w:val="5"/>
              <w:spacing w:before="1" w:line="215" w:lineRule="auto"/>
              <w:jc w:val="right"/>
              <w:rPr>
                <w:rFonts w:hint="eastAsia" w:ascii="仿宋_GB2312" w:hAnsi="仿宋_GB2312" w:eastAsia="仿宋_GB2312" w:cs="仿宋_GB2312"/>
                <w:i w:val="0"/>
                <w:iCs w:val="0"/>
              </w:rPr>
            </w:pPr>
            <w:r>
              <w:rPr>
                <w:rFonts w:hint="eastAsia" w:ascii="仿宋_GB2312" w:hAnsi="仿宋_GB2312" w:eastAsia="仿宋_GB2312" w:cs="仿宋_GB2312"/>
                <w:b/>
                <w:bCs/>
                <w:i w:val="0"/>
                <w:iCs w:val="0"/>
                <w:spacing w:val="6"/>
              </w:rPr>
              <w:t>4</w:t>
            </w:r>
            <w:r>
              <w:rPr>
                <w:rFonts w:hint="eastAsia" w:ascii="仿宋_GB2312" w:hAnsi="仿宋_GB2312" w:eastAsia="仿宋_GB2312" w:cs="仿宋_GB2312"/>
                <w:i w:val="0"/>
                <w:iCs w:val="0"/>
                <w:spacing w:val="6"/>
              </w:rPr>
              <w:t>名）</w:t>
            </w:r>
          </w:p>
        </w:tc>
        <w:tc>
          <w:tcPr>
            <w:tcW w:w="716" w:type="dxa"/>
            <w:vAlign w:val="top"/>
          </w:tcPr>
          <w:p w14:paraId="190F5DAF">
            <w:pPr>
              <w:spacing w:line="246" w:lineRule="auto"/>
              <w:rPr>
                <w:rFonts w:hint="eastAsia" w:ascii="仿宋_GB2312" w:hAnsi="仿宋_GB2312" w:eastAsia="仿宋_GB2312" w:cs="仿宋_GB2312"/>
                <w:i w:val="0"/>
                <w:iCs w:val="0"/>
                <w:sz w:val="21"/>
              </w:rPr>
            </w:pPr>
          </w:p>
          <w:p w14:paraId="37F0A738">
            <w:pPr>
              <w:spacing w:line="247" w:lineRule="auto"/>
              <w:rPr>
                <w:rFonts w:hint="eastAsia" w:ascii="仿宋_GB2312" w:hAnsi="仿宋_GB2312" w:eastAsia="仿宋_GB2312" w:cs="仿宋_GB2312"/>
                <w:i w:val="0"/>
                <w:iCs w:val="0"/>
                <w:sz w:val="21"/>
              </w:rPr>
            </w:pPr>
          </w:p>
          <w:p w14:paraId="466E8FA2">
            <w:pPr>
              <w:spacing w:line="247" w:lineRule="auto"/>
              <w:rPr>
                <w:rFonts w:hint="eastAsia" w:ascii="仿宋_GB2312" w:hAnsi="仿宋_GB2312" w:eastAsia="仿宋_GB2312" w:cs="仿宋_GB2312"/>
                <w:i w:val="0"/>
                <w:iCs w:val="0"/>
                <w:sz w:val="21"/>
              </w:rPr>
            </w:pPr>
          </w:p>
          <w:p w14:paraId="367AA481">
            <w:pPr>
              <w:spacing w:line="247" w:lineRule="auto"/>
              <w:rPr>
                <w:rFonts w:hint="eastAsia" w:ascii="仿宋_GB2312" w:hAnsi="仿宋_GB2312" w:eastAsia="仿宋_GB2312" w:cs="仿宋_GB2312"/>
                <w:i w:val="0"/>
                <w:iCs w:val="0"/>
                <w:sz w:val="21"/>
              </w:rPr>
            </w:pPr>
          </w:p>
          <w:p w14:paraId="0FFC0251">
            <w:pPr>
              <w:spacing w:before="69" w:line="315" w:lineRule="exact"/>
              <w:ind w:left="237"/>
              <w:rPr>
                <w:rFonts w:hint="eastAsia" w:ascii="仿宋_GB2312" w:hAnsi="仿宋_GB2312" w:eastAsia="仿宋_GB2312" w:cs="仿宋_GB2312"/>
                <w:i w:val="0"/>
                <w:iCs w:val="0"/>
                <w:sz w:val="24"/>
                <w:szCs w:val="24"/>
              </w:rPr>
            </w:pPr>
            <w:r>
              <w:rPr>
                <w:rFonts w:hint="eastAsia" w:ascii="仿宋_GB2312" w:hAnsi="仿宋_GB2312" w:eastAsia="仿宋_GB2312" w:cs="仿宋_GB2312"/>
                <w:b/>
                <w:bCs/>
                <w:i w:val="0"/>
                <w:iCs w:val="0"/>
                <w:w w:val="97"/>
                <w:position w:val="2"/>
                <w:sz w:val="24"/>
                <w:szCs w:val="24"/>
              </w:rPr>
              <w:t>20</w:t>
            </w:r>
          </w:p>
        </w:tc>
        <w:tc>
          <w:tcPr>
            <w:tcW w:w="7612" w:type="dxa"/>
            <w:vAlign w:val="top"/>
          </w:tcPr>
          <w:p w14:paraId="6CB29869">
            <w:pPr>
              <w:pStyle w:val="5"/>
              <w:spacing w:before="2" w:line="252" w:lineRule="auto"/>
              <w:ind w:left="117" w:right="42" w:firstLine="2"/>
              <w:rPr>
                <w:rFonts w:hint="eastAsia" w:ascii="仿宋_GB2312" w:hAnsi="仿宋_GB2312" w:eastAsia="仿宋_GB2312" w:cs="仿宋_GB2312"/>
                <w:i w:val="0"/>
                <w:iCs w:val="0"/>
              </w:rPr>
            </w:pPr>
            <w:r>
              <w:rPr>
                <w:rFonts w:hint="eastAsia" w:ascii="仿宋_GB2312" w:hAnsi="仿宋_GB2312" w:eastAsia="仿宋_GB2312" w:cs="仿宋_GB2312"/>
                <w:b/>
                <w:bCs/>
                <w:i w:val="0"/>
                <w:iCs w:val="0"/>
                <w:spacing w:val="-6"/>
              </w:rPr>
              <w:t>1.项目负责人（1名</w:t>
            </w:r>
            <w:r>
              <w:rPr>
                <w:rFonts w:hint="eastAsia" w:ascii="仿宋_GB2312" w:hAnsi="仿宋_GB2312" w:eastAsia="仿宋_GB2312" w:cs="仿宋_GB2312"/>
                <w:b/>
                <w:bCs/>
                <w:i w:val="0"/>
                <w:iCs w:val="0"/>
                <w:spacing w:val="-71"/>
              </w:rPr>
              <w:t>）：</w:t>
            </w:r>
            <w:r>
              <w:rPr>
                <w:rFonts w:hint="eastAsia" w:ascii="仿宋_GB2312" w:hAnsi="仿宋_GB2312" w:eastAsia="仿宋_GB2312" w:cs="仿宋_GB2312"/>
                <w:i w:val="0"/>
                <w:iCs w:val="0"/>
                <w:spacing w:val="-6"/>
              </w:rPr>
              <w:t>执业年限</w:t>
            </w:r>
            <w:r>
              <w:rPr>
                <w:rFonts w:hint="eastAsia" w:ascii="仿宋_GB2312" w:hAnsi="仿宋_GB2312" w:eastAsia="仿宋_GB2312" w:cs="仿宋_GB2312"/>
                <w:b/>
                <w:bCs/>
                <w:i w:val="0"/>
                <w:iCs w:val="0"/>
                <w:spacing w:val="-6"/>
              </w:rPr>
              <w:t>≥8</w:t>
            </w:r>
            <w:r>
              <w:rPr>
                <w:rFonts w:hint="eastAsia" w:ascii="仿宋_GB2312" w:hAnsi="仿宋_GB2312" w:eastAsia="仿宋_GB2312" w:cs="仿宋_GB2312"/>
                <w:i w:val="0"/>
                <w:iCs w:val="0"/>
                <w:spacing w:val="-6"/>
              </w:rPr>
              <w:t>年，得</w:t>
            </w:r>
            <w:r>
              <w:rPr>
                <w:rFonts w:hint="eastAsia" w:ascii="仿宋_GB2312" w:hAnsi="仿宋_GB2312" w:eastAsia="仿宋_GB2312" w:cs="仿宋_GB2312"/>
                <w:b/>
                <w:bCs/>
                <w:i w:val="0"/>
                <w:iCs w:val="0"/>
                <w:spacing w:val="-6"/>
              </w:rPr>
              <w:t>10</w:t>
            </w:r>
            <w:r>
              <w:rPr>
                <w:rFonts w:hint="eastAsia" w:ascii="仿宋_GB2312" w:hAnsi="仿宋_GB2312" w:eastAsia="仿宋_GB2312" w:cs="仿宋_GB2312"/>
                <w:i w:val="0"/>
                <w:iCs w:val="0"/>
                <w:spacing w:val="-7"/>
              </w:rPr>
              <w:t>分；</w:t>
            </w:r>
            <w:r>
              <w:rPr>
                <w:rFonts w:hint="eastAsia" w:ascii="仿宋_GB2312" w:hAnsi="仿宋_GB2312" w:eastAsia="仿宋_GB2312" w:cs="仿宋_GB2312"/>
                <w:b/>
                <w:bCs/>
                <w:i w:val="0"/>
                <w:iCs w:val="0"/>
                <w:spacing w:val="-7"/>
              </w:rPr>
              <w:t>5</w:t>
            </w:r>
            <w:r>
              <w:rPr>
                <w:rFonts w:hint="eastAsia" w:ascii="仿宋_GB2312" w:hAnsi="仿宋_GB2312" w:eastAsia="仿宋_GB2312" w:cs="仿宋_GB2312"/>
                <w:i w:val="0"/>
                <w:iCs w:val="0"/>
                <w:spacing w:val="-7"/>
              </w:rPr>
              <w:t>年</w:t>
            </w:r>
            <w:r>
              <w:rPr>
                <w:rFonts w:hint="eastAsia" w:ascii="仿宋_GB2312" w:hAnsi="仿宋_GB2312" w:eastAsia="仿宋_GB2312" w:cs="仿宋_GB2312"/>
                <w:b/>
                <w:bCs/>
                <w:i w:val="0"/>
                <w:iCs w:val="0"/>
                <w:spacing w:val="-7"/>
              </w:rPr>
              <w:t>≤</w:t>
            </w:r>
            <w:r>
              <w:rPr>
                <w:rFonts w:hint="eastAsia" w:ascii="仿宋_GB2312" w:hAnsi="仿宋_GB2312" w:eastAsia="仿宋_GB2312" w:cs="仿宋_GB2312"/>
                <w:i w:val="0"/>
                <w:iCs w:val="0"/>
                <w:spacing w:val="-7"/>
              </w:rPr>
              <w:t>执业年限＜</w:t>
            </w:r>
            <w:r>
              <w:rPr>
                <w:rFonts w:hint="eastAsia" w:ascii="仿宋_GB2312" w:hAnsi="仿宋_GB2312" w:eastAsia="仿宋_GB2312" w:cs="仿宋_GB2312"/>
                <w:b/>
                <w:bCs/>
                <w:i w:val="0"/>
                <w:iCs w:val="0"/>
                <w:spacing w:val="-7"/>
              </w:rPr>
              <w:t>8</w:t>
            </w:r>
            <w:r>
              <w:rPr>
                <w:rFonts w:hint="eastAsia" w:ascii="仿宋_GB2312" w:hAnsi="仿宋_GB2312" w:eastAsia="仿宋_GB2312" w:cs="仿宋_GB2312"/>
                <w:i w:val="0"/>
                <w:iCs w:val="0"/>
                <w:spacing w:val="-7"/>
              </w:rPr>
              <w:t>年，</w:t>
            </w:r>
            <w:r>
              <w:rPr>
                <w:rFonts w:hint="eastAsia" w:ascii="仿宋_GB2312" w:hAnsi="仿宋_GB2312" w:eastAsia="仿宋_GB2312" w:cs="仿宋_GB2312"/>
                <w:i w:val="0"/>
                <w:iCs w:val="0"/>
                <w:spacing w:val="-2"/>
              </w:rPr>
              <w:t>得</w:t>
            </w:r>
            <w:r>
              <w:rPr>
                <w:rFonts w:hint="eastAsia" w:ascii="仿宋_GB2312" w:hAnsi="仿宋_GB2312" w:eastAsia="仿宋_GB2312" w:cs="仿宋_GB2312"/>
                <w:b/>
                <w:bCs/>
                <w:i w:val="0"/>
                <w:iCs w:val="0"/>
                <w:spacing w:val="-2"/>
              </w:rPr>
              <w:t>6</w:t>
            </w:r>
            <w:r>
              <w:rPr>
                <w:rFonts w:hint="eastAsia" w:ascii="仿宋_GB2312" w:hAnsi="仿宋_GB2312" w:eastAsia="仿宋_GB2312" w:cs="仿宋_GB2312"/>
                <w:i w:val="0"/>
                <w:iCs w:val="0"/>
                <w:spacing w:val="-2"/>
              </w:rPr>
              <w:t>分；执业年限＜</w:t>
            </w:r>
            <w:r>
              <w:rPr>
                <w:rFonts w:hint="eastAsia" w:ascii="仿宋_GB2312" w:hAnsi="仿宋_GB2312" w:eastAsia="仿宋_GB2312" w:cs="仿宋_GB2312"/>
                <w:b/>
                <w:bCs/>
                <w:i w:val="0"/>
                <w:iCs w:val="0"/>
                <w:spacing w:val="-2"/>
              </w:rPr>
              <w:t>5</w:t>
            </w:r>
            <w:r>
              <w:rPr>
                <w:rFonts w:hint="eastAsia" w:ascii="仿宋_GB2312" w:hAnsi="仿宋_GB2312" w:eastAsia="仿宋_GB2312" w:cs="仿宋_GB2312"/>
                <w:i w:val="0"/>
                <w:iCs w:val="0"/>
                <w:spacing w:val="-2"/>
              </w:rPr>
              <w:t>年，</w:t>
            </w:r>
            <w:r>
              <w:rPr>
                <w:rFonts w:hint="eastAsia" w:ascii="仿宋_GB2312" w:hAnsi="仿宋_GB2312" w:eastAsia="仿宋_GB2312" w:cs="仿宋_GB2312"/>
                <w:i w:val="0"/>
                <w:iCs w:val="0"/>
                <w:spacing w:val="-2"/>
                <w:lang w:eastAsia="zh-CN"/>
              </w:rPr>
              <w:t>不得分</w:t>
            </w:r>
            <w:r>
              <w:rPr>
                <w:rFonts w:hint="eastAsia" w:ascii="仿宋_GB2312" w:hAnsi="仿宋_GB2312" w:eastAsia="仿宋_GB2312" w:cs="仿宋_GB2312"/>
                <w:i w:val="0"/>
                <w:iCs w:val="0"/>
                <w:spacing w:val="-2"/>
              </w:rPr>
              <w:t>；项目负责人得分最高</w:t>
            </w:r>
            <w:r>
              <w:rPr>
                <w:rFonts w:hint="eastAsia" w:ascii="仿宋_GB2312" w:hAnsi="仿宋_GB2312" w:eastAsia="仿宋_GB2312" w:cs="仿宋_GB2312"/>
                <w:b/>
                <w:bCs/>
                <w:i w:val="0"/>
                <w:iCs w:val="0"/>
                <w:spacing w:val="-2"/>
              </w:rPr>
              <w:t>10</w:t>
            </w:r>
            <w:r>
              <w:rPr>
                <w:rFonts w:hint="eastAsia" w:ascii="仿宋_GB2312" w:hAnsi="仿宋_GB2312" w:eastAsia="仿宋_GB2312" w:cs="仿宋_GB2312"/>
                <w:i w:val="0"/>
                <w:iCs w:val="0"/>
                <w:spacing w:val="-2"/>
              </w:rPr>
              <w:t>分。</w:t>
            </w:r>
          </w:p>
          <w:p w14:paraId="330F6B02">
            <w:pPr>
              <w:pStyle w:val="5"/>
              <w:spacing w:before="1" w:line="239" w:lineRule="auto"/>
              <w:ind w:left="115" w:right="103" w:hanging="5"/>
              <w:rPr>
                <w:rFonts w:hint="eastAsia" w:ascii="仿宋_GB2312" w:hAnsi="仿宋_GB2312" w:eastAsia="仿宋_GB2312" w:cs="仿宋_GB2312"/>
                <w:i w:val="0"/>
                <w:iCs w:val="0"/>
              </w:rPr>
            </w:pPr>
            <w:r>
              <w:rPr>
                <w:rFonts w:hint="eastAsia" w:ascii="仿宋_GB2312" w:hAnsi="仿宋_GB2312" w:eastAsia="仿宋_GB2312" w:cs="仿宋_GB2312"/>
                <w:b/>
                <w:bCs/>
                <w:i w:val="0"/>
                <w:iCs w:val="0"/>
              </w:rPr>
              <w:t>2.服务团队人员（除项目负责人以外的服务团队人员</w:t>
            </w:r>
            <w:r>
              <w:rPr>
                <w:rFonts w:hint="eastAsia" w:ascii="仿宋_GB2312" w:hAnsi="仿宋_GB2312" w:eastAsia="仿宋_GB2312" w:cs="仿宋_GB2312"/>
                <w:b/>
                <w:bCs/>
                <w:i w:val="0"/>
                <w:iCs w:val="0"/>
                <w:spacing w:val="-73"/>
              </w:rPr>
              <w:t>）（</w:t>
            </w:r>
            <w:r>
              <w:rPr>
                <w:rFonts w:hint="eastAsia" w:ascii="仿宋_GB2312" w:hAnsi="仿宋_GB2312" w:eastAsia="仿宋_GB2312" w:cs="仿宋_GB2312"/>
                <w:b/>
                <w:bCs/>
                <w:i w:val="0"/>
                <w:iCs w:val="0"/>
              </w:rPr>
              <w:t>2-3名</w:t>
            </w:r>
            <w:r>
              <w:rPr>
                <w:rFonts w:hint="eastAsia" w:ascii="仿宋_GB2312" w:hAnsi="仿宋_GB2312" w:eastAsia="仿宋_GB2312" w:cs="仿宋_GB2312"/>
                <w:b/>
                <w:bCs/>
                <w:i w:val="0"/>
                <w:iCs w:val="0"/>
                <w:spacing w:val="-73"/>
              </w:rPr>
              <w:t>）：</w:t>
            </w:r>
            <w:r>
              <w:rPr>
                <w:rFonts w:hint="eastAsia" w:ascii="仿宋_GB2312" w:hAnsi="仿宋_GB2312" w:eastAsia="仿宋_GB2312" w:cs="仿宋_GB2312"/>
                <w:i w:val="0"/>
                <w:iCs w:val="0"/>
              </w:rPr>
              <w:t>执业</w:t>
            </w:r>
            <w:r>
              <w:rPr>
                <w:rFonts w:hint="eastAsia" w:ascii="仿宋_GB2312" w:hAnsi="仿宋_GB2312" w:eastAsia="仿宋_GB2312" w:cs="仿宋_GB2312"/>
                <w:i w:val="0"/>
                <w:iCs w:val="0"/>
                <w:spacing w:val="-2"/>
              </w:rPr>
              <w:t>年限</w:t>
            </w:r>
            <w:r>
              <w:rPr>
                <w:rFonts w:hint="eastAsia" w:ascii="仿宋_GB2312" w:hAnsi="仿宋_GB2312" w:eastAsia="仿宋_GB2312" w:cs="仿宋_GB2312"/>
                <w:b/>
                <w:bCs/>
                <w:i w:val="0"/>
                <w:iCs w:val="0"/>
                <w:spacing w:val="-2"/>
              </w:rPr>
              <w:t>≥5</w:t>
            </w:r>
            <w:r>
              <w:rPr>
                <w:rFonts w:hint="eastAsia" w:ascii="仿宋_GB2312" w:hAnsi="仿宋_GB2312" w:eastAsia="仿宋_GB2312" w:cs="仿宋_GB2312"/>
                <w:i w:val="0"/>
                <w:iCs w:val="0"/>
                <w:spacing w:val="-2"/>
              </w:rPr>
              <w:t>年，每提供</w:t>
            </w:r>
            <w:r>
              <w:rPr>
                <w:rFonts w:hint="eastAsia" w:ascii="仿宋_GB2312" w:hAnsi="仿宋_GB2312" w:eastAsia="仿宋_GB2312" w:cs="仿宋_GB2312"/>
                <w:b/>
                <w:bCs/>
                <w:i w:val="0"/>
                <w:iCs w:val="0"/>
                <w:spacing w:val="-2"/>
              </w:rPr>
              <w:t>1</w:t>
            </w:r>
            <w:r>
              <w:rPr>
                <w:rFonts w:hint="eastAsia" w:ascii="仿宋_GB2312" w:hAnsi="仿宋_GB2312" w:eastAsia="仿宋_GB2312" w:cs="仿宋_GB2312"/>
                <w:i w:val="0"/>
                <w:iCs w:val="0"/>
                <w:spacing w:val="-2"/>
              </w:rPr>
              <w:t>名得</w:t>
            </w:r>
            <w:r>
              <w:rPr>
                <w:rFonts w:hint="eastAsia" w:ascii="仿宋_GB2312" w:hAnsi="仿宋_GB2312" w:eastAsia="仿宋_GB2312" w:cs="仿宋_GB2312"/>
                <w:b/>
                <w:bCs/>
                <w:i w:val="0"/>
                <w:iCs w:val="0"/>
                <w:spacing w:val="-2"/>
              </w:rPr>
              <w:t>4</w:t>
            </w:r>
            <w:r>
              <w:rPr>
                <w:rFonts w:hint="eastAsia" w:ascii="仿宋_GB2312" w:hAnsi="仿宋_GB2312" w:eastAsia="仿宋_GB2312" w:cs="仿宋_GB2312"/>
                <w:i w:val="0"/>
                <w:iCs w:val="0"/>
                <w:spacing w:val="-2"/>
              </w:rPr>
              <w:t>分；</w:t>
            </w:r>
            <w:r>
              <w:rPr>
                <w:rFonts w:hint="eastAsia" w:ascii="仿宋_GB2312" w:hAnsi="仿宋_GB2312" w:eastAsia="仿宋_GB2312" w:cs="仿宋_GB2312"/>
                <w:b/>
                <w:bCs/>
                <w:i w:val="0"/>
                <w:iCs w:val="0"/>
                <w:spacing w:val="-2"/>
              </w:rPr>
              <w:t>3</w:t>
            </w:r>
            <w:r>
              <w:rPr>
                <w:rFonts w:hint="eastAsia" w:ascii="仿宋_GB2312" w:hAnsi="仿宋_GB2312" w:eastAsia="仿宋_GB2312" w:cs="仿宋_GB2312"/>
                <w:i w:val="0"/>
                <w:iCs w:val="0"/>
                <w:spacing w:val="-2"/>
              </w:rPr>
              <w:t>年</w:t>
            </w:r>
            <w:r>
              <w:rPr>
                <w:rFonts w:hint="eastAsia" w:ascii="仿宋_GB2312" w:hAnsi="仿宋_GB2312" w:eastAsia="仿宋_GB2312" w:cs="仿宋_GB2312"/>
                <w:b/>
                <w:bCs/>
                <w:i w:val="0"/>
                <w:iCs w:val="0"/>
                <w:spacing w:val="-2"/>
              </w:rPr>
              <w:t>≤</w:t>
            </w:r>
            <w:r>
              <w:rPr>
                <w:rFonts w:hint="eastAsia" w:ascii="仿宋_GB2312" w:hAnsi="仿宋_GB2312" w:eastAsia="仿宋_GB2312" w:cs="仿宋_GB2312"/>
                <w:i w:val="0"/>
                <w:iCs w:val="0"/>
                <w:spacing w:val="-2"/>
              </w:rPr>
              <w:t>执业年</w:t>
            </w:r>
            <w:r>
              <w:rPr>
                <w:rFonts w:hint="eastAsia" w:ascii="仿宋_GB2312" w:hAnsi="仿宋_GB2312" w:eastAsia="仿宋_GB2312" w:cs="仿宋_GB2312"/>
                <w:i w:val="0"/>
                <w:iCs w:val="0"/>
                <w:spacing w:val="-3"/>
              </w:rPr>
              <w:t>限＜</w:t>
            </w:r>
            <w:r>
              <w:rPr>
                <w:rFonts w:hint="eastAsia" w:ascii="仿宋_GB2312" w:hAnsi="仿宋_GB2312" w:eastAsia="仿宋_GB2312" w:cs="仿宋_GB2312"/>
                <w:b/>
                <w:bCs/>
                <w:i w:val="0"/>
                <w:iCs w:val="0"/>
                <w:spacing w:val="-3"/>
              </w:rPr>
              <w:t>5</w:t>
            </w:r>
            <w:r>
              <w:rPr>
                <w:rFonts w:hint="eastAsia" w:ascii="仿宋_GB2312" w:hAnsi="仿宋_GB2312" w:eastAsia="仿宋_GB2312" w:cs="仿宋_GB2312"/>
                <w:i w:val="0"/>
                <w:iCs w:val="0"/>
                <w:spacing w:val="-3"/>
              </w:rPr>
              <w:t>年，每提供</w:t>
            </w:r>
            <w:r>
              <w:rPr>
                <w:rFonts w:hint="eastAsia" w:ascii="仿宋_GB2312" w:hAnsi="仿宋_GB2312" w:eastAsia="仿宋_GB2312" w:cs="仿宋_GB2312"/>
                <w:b/>
                <w:bCs/>
                <w:i w:val="0"/>
                <w:iCs w:val="0"/>
                <w:spacing w:val="-3"/>
              </w:rPr>
              <w:t>1</w:t>
            </w:r>
            <w:r>
              <w:rPr>
                <w:rFonts w:hint="eastAsia" w:ascii="仿宋_GB2312" w:hAnsi="仿宋_GB2312" w:eastAsia="仿宋_GB2312" w:cs="仿宋_GB2312"/>
                <w:i w:val="0"/>
                <w:iCs w:val="0"/>
                <w:spacing w:val="-3"/>
              </w:rPr>
              <w:t>名得</w:t>
            </w:r>
            <w:r>
              <w:rPr>
                <w:rFonts w:hint="eastAsia" w:ascii="仿宋_GB2312" w:hAnsi="仿宋_GB2312" w:eastAsia="仿宋_GB2312" w:cs="仿宋_GB2312"/>
                <w:b/>
                <w:bCs/>
                <w:i w:val="0"/>
                <w:iCs w:val="0"/>
                <w:spacing w:val="-3"/>
              </w:rPr>
              <w:t>2</w:t>
            </w:r>
            <w:r>
              <w:rPr>
                <w:rFonts w:hint="eastAsia" w:ascii="仿宋_GB2312" w:hAnsi="仿宋_GB2312" w:eastAsia="仿宋_GB2312" w:cs="仿宋_GB2312"/>
                <w:i w:val="0"/>
                <w:iCs w:val="0"/>
                <w:spacing w:val="-1"/>
              </w:rPr>
              <w:t>分；执业年限＜</w:t>
            </w:r>
            <w:r>
              <w:rPr>
                <w:rFonts w:hint="eastAsia" w:ascii="仿宋_GB2312" w:hAnsi="仿宋_GB2312" w:eastAsia="仿宋_GB2312" w:cs="仿宋_GB2312"/>
                <w:b/>
                <w:bCs/>
                <w:i w:val="0"/>
                <w:iCs w:val="0"/>
                <w:spacing w:val="-1"/>
              </w:rPr>
              <w:t>3</w:t>
            </w:r>
            <w:r>
              <w:rPr>
                <w:rFonts w:hint="eastAsia" w:ascii="仿宋_GB2312" w:hAnsi="仿宋_GB2312" w:eastAsia="仿宋_GB2312" w:cs="仿宋_GB2312"/>
                <w:i w:val="0"/>
                <w:iCs w:val="0"/>
                <w:spacing w:val="-1"/>
              </w:rPr>
              <w:t>年，不得分；服务团队</w:t>
            </w:r>
            <w:r>
              <w:rPr>
                <w:rFonts w:hint="eastAsia" w:ascii="仿宋_GB2312" w:hAnsi="仿宋_GB2312" w:eastAsia="仿宋_GB2312" w:cs="仿宋_GB2312"/>
                <w:i w:val="0"/>
                <w:iCs w:val="0"/>
                <w:spacing w:val="-2"/>
              </w:rPr>
              <w:t>人员得分最高</w:t>
            </w:r>
            <w:r>
              <w:rPr>
                <w:rFonts w:hint="eastAsia" w:ascii="仿宋_GB2312" w:hAnsi="仿宋_GB2312" w:eastAsia="仿宋_GB2312" w:cs="仿宋_GB2312"/>
                <w:b/>
                <w:bCs/>
                <w:i w:val="0"/>
                <w:iCs w:val="0"/>
                <w:spacing w:val="-2"/>
              </w:rPr>
              <w:t>10</w:t>
            </w:r>
            <w:r>
              <w:rPr>
                <w:rFonts w:hint="eastAsia" w:ascii="仿宋_GB2312" w:hAnsi="仿宋_GB2312" w:eastAsia="仿宋_GB2312" w:cs="仿宋_GB2312"/>
                <w:i w:val="0"/>
                <w:iCs w:val="0"/>
                <w:spacing w:val="-2"/>
              </w:rPr>
              <w:t>分。</w:t>
            </w:r>
          </w:p>
          <w:p w14:paraId="1441AD13">
            <w:pPr>
              <w:pStyle w:val="5"/>
              <w:spacing w:before="2" w:line="221" w:lineRule="auto"/>
              <w:ind w:left="124" w:right="103" w:hanging="16"/>
              <w:rPr>
                <w:rFonts w:hint="eastAsia" w:ascii="仿宋_GB2312" w:hAnsi="仿宋_GB2312" w:eastAsia="仿宋_GB2312" w:cs="仿宋_GB2312"/>
                <w:i w:val="0"/>
                <w:iCs w:val="0"/>
              </w:rPr>
            </w:pPr>
            <w:r>
              <w:rPr>
                <w:rFonts w:hint="eastAsia" w:ascii="仿宋_GB2312" w:hAnsi="仿宋_GB2312" w:eastAsia="仿宋_GB2312" w:cs="仿宋_GB2312"/>
                <w:b/>
                <w:bCs/>
                <w:i w:val="0"/>
                <w:iCs w:val="0"/>
              </w:rPr>
              <w:t>3.提供证明文件：</w:t>
            </w:r>
            <w:r>
              <w:rPr>
                <w:rFonts w:hint="eastAsia" w:ascii="仿宋_GB2312" w:hAnsi="仿宋_GB2312" w:eastAsia="仿宋_GB2312" w:cs="仿宋_GB2312"/>
                <w:i w:val="0"/>
                <w:iCs w:val="0"/>
              </w:rPr>
              <w:t>律师执业证、司法局或律师协会证明等其他</w:t>
            </w:r>
            <w:r>
              <w:rPr>
                <w:rFonts w:hint="eastAsia" w:ascii="仿宋_GB2312" w:hAnsi="仿宋_GB2312" w:eastAsia="仿宋_GB2312" w:cs="仿宋_GB2312"/>
                <w:i w:val="0"/>
                <w:iCs w:val="0"/>
                <w:spacing w:val="-1"/>
              </w:rPr>
              <w:t>有效证明</w:t>
            </w:r>
            <w:r>
              <w:rPr>
                <w:rFonts w:hint="eastAsia" w:ascii="仿宋_GB2312" w:hAnsi="仿宋_GB2312" w:eastAsia="仿宋_GB2312" w:cs="仿宋_GB2312"/>
                <w:i w:val="0"/>
                <w:iCs w:val="0"/>
                <w:spacing w:val="-6"/>
              </w:rPr>
              <w:t>复印件。</w:t>
            </w:r>
          </w:p>
        </w:tc>
        <w:tc>
          <w:tcPr>
            <w:tcW w:w="679" w:type="dxa"/>
            <w:vAlign w:val="top"/>
          </w:tcPr>
          <w:p w14:paraId="564420BC">
            <w:pPr>
              <w:rPr>
                <w:rFonts w:hint="eastAsia" w:ascii="仿宋_GB2312" w:hAnsi="仿宋_GB2312" w:eastAsia="仿宋_GB2312" w:cs="仿宋_GB2312"/>
                <w:i w:val="0"/>
                <w:iCs w:val="0"/>
                <w:sz w:val="21"/>
              </w:rPr>
            </w:pPr>
          </w:p>
        </w:tc>
      </w:tr>
      <w:tr w14:paraId="58F83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1354" w:type="dxa"/>
            <w:gridSpan w:val="2"/>
            <w:vAlign w:val="top"/>
          </w:tcPr>
          <w:p w14:paraId="07B14C67">
            <w:pPr>
              <w:spacing w:line="242" w:lineRule="auto"/>
              <w:rPr>
                <w:rFonts w:hint="eastAsia" w:ascii="仿宋_GB2312" w:hAnsi="仿宋_GB2312" w:eastAsia="仿宋_GB2312" w:cs="仿宋_GB2312"/>
                <w:i w:val="0"/>
                <w:iCs w:val="0"/>
                <w:sz w:val="21"/>
              </w:rPr>
            </w:pPr>
          </w:p>
          <w:p w14:paraId="1A61D0DD">
            <w:pPr>
              <w:spacing w:line="242" w:lineRule="auto"/>
              <w:rPr>
                <w:rFonts w:hint="eastAsia" w:ascii="仿宋_GB2312" w:hAnsi="仿宋_GB2312" w:eastAsia="仿宋_GB2312" w:cs="仿宋_GB2312"/>
                <w:i w:val="0"/>
                <w:iCs w:val="0"/>
                <w:sz w:val="21"/>
              </w:rPr>
            </w:pPr>
          </w:p>
          <w:p w14:paraId="04224C71">
            <w:pPr>
              <w:pStyle w:val="5"/>
              <w:spacing w:before="78" w:line="214" w:lineRule="auto"/>
              <w:ind w:left="206"/>
              <w:rPr>
                <w:rFonts w:hint="eastAsia" w:ascii="仿宋_GB2312" w:hAnsi="仿宋_GB2312" w:eastAsia="仿宋_GB2312" w:cs="仿宋_GB2312"/>
                <w:i w:val="0"/>
                <w:iCs w:val="0"/>
              </w:rPr>
            </w:pPr>
            <w:r>
              <w:rPr>
                <w:rFonts w:hint="eastAsia" w:ascii="仿宋_GB2312" w:hAnsi="仿宋_GB2312" w:eastAsia="仿宋_GB2312" w:cs="仿宋_GB2312"/>
                <w:i w:val="0"/>
                <w:iCs w:val="0"/>
                <w:spacing w:val="-4"/>
              </w:rPr>
              <w:t>服务方案</w:t>
            </w:r>
          </w:p>
        </w:tc>
        <w:tc>
          <w:tcPr>
            <w:tcW w:w="716" w:type="dxa"/>
            <w:vAlign w:val="top"/>
          </w:tcPr>
          <w:p w14:paraId="58081261">
            <w:pPr>
              <w:spacing w:line="453" w:lineRule="auto"/>
              <w:rPr>
                <w:rFonts w:hint="eastAsia" w:ascii="仿宋_GB2312" w:hAnsi="仿宋_GB2312" w:eastAsia="仿宋_GB2312" w:cs="仿宋_GB2312"/>
                <w:i w:val="0"/>
                <w:iCs w:val="0"/>
                <w:sz w:val="21"/>
              </w:rPr>
            </w:pPr>
          </w:p>
          <w:p w14:paraId="608F8103">
            <w:pPr>
              <w:spacing w:before="69" w:line="315" w:lineRule="exact"/>
              <w:ind w:left="242"/>
              <w:rPr>
                <w:rFonts w:hint="eastAsia" w:ascii="仿宋_GB2312" w:hAnsi="仿宋_GB2312" w:eastAsia="仿宋_GB2312" w:cs="仿宋_GB2312"/>
                <w:i w:val="0"/>
                <w:iCs w:val="0"/>
                <w:sz w:val="24"/>
                <w:szCs w:val="24"/>
              </w:rPr>
            </w:pPr>
            <w:r>
              <w:rPr>
                <w:rFonts w:hint="eastAsia" w:ascii="仿宋_GB2312" w:hAnsi="仿宋_GB2312" w:eastAsia="仿宋_GB2312" w:cs="仿宋_GB2312"/>
                <w:b/>
                <w:bCs/>
                <w:i w:val="0"/>
                <w:iCs w:val="0"/>
                <w:spacing w:val="-1"/>
                <w:w w:val="96"/>
                <w:position w:val="2"/>
                <w:sz w:val="24"/>
                <w:szCs w:val="24"/>
              </w:rPr>
              <w:t>35</w:t>
            </w:r>
          </w:p>
        </w:tc>
        <w:tc>
          <w:tcPr>
            <w:tcW w:w="7612" w:type="dxa"/>
            <w:vAlign w:val="top"/>
          </w:tcPr>
          <w:p w14:paraId="4B183BF1">
            <w:pPr>
              <w:pStyle w:val="5"/>
              <w:spacing w:before="38" w:line="230" w:lineRule="auto"/>
              <w:ind w:left="109" w:right="52" w:firstLine="4"/>
              <w:jc w:val="both"/>
              <w:rPr>
                <w:rFonts w:hint="eastAsia" w:ascii="仿宋_GB2312" w:hAnsi="仿宋_GB2312" w:eastAsia="仿宋_GB2312" w:cs="仿宋_GB2312"/>
                <w:i w:val="0"/>
                <w:iCs w:val="0"/>
              </w:rPr>
            </w:pPr>
            <w:r>
              <w:rPr>
                <w:rFonts w:hint="eastAsia" w:ascii="仿宋_GB2312" w:hAnsi="仿宋_GB2312" w:eastAsia="仿宋_GB2312" w:cs="仿宋_GB2312"/>
                <w:b/>
                <w:bCs/>
                <w:i w:val="0"/>
                <w:iCs w:val="0"/>
                <w:spacing w:val="-2"/>
              </w:rPr>
              <w:t>评分规则：</w:t>
            </w:r>
            <w:r>
              <w:rPr>
                <w:rFonts w:hint="eastAsia" w:ascii="仿宋_GB2312" w:hAnsi="仿宋_GB2312" w:eastAsia="仿宋_GB2312" w:cs="仿宋_GB2312"/>
                <w:i w:val="0"/>
                <w:iCs w:val="0"/>
                <w:spacing w:val="-2"/>
              </w:rPr>
              <w:t>对服务方案的完整性、合理性、可执行性和工作时间安</w:t>
            </w:r>
            <w:r>
              <w:rPr>
                <w:rFonts w:hint="eastAsia" w:ascii="仿宋_GB2312" w:hAnsi="仿宋_GB2312" w:eastAsia="仿宋_GB2312" w:cs="仿宋_GB2312"/>
                <w:i w:val="0"/>
                <w:iCs w:val="0"/>
                <w:spacing w:val="-3"/>
              </w:rPr>
              <w:t>排合</w:t>
            </w:r>
            <w:r>
              <w:rPr>
                <w:rFonts w:hint="eastAsia" w:ascii="仿宋_GB2312" w:hAnsi="仿宋_GB2312" w:eastAsia="仿宋_GB2312" w:cs="仿宋_GB2312"/>
                <w:i w:val="0"/>
                <w:iCs w:val="0"/>
                <w:spacing w:val="-2"/>
              </w:rPr>
              <w:t>理、响应时间、服务保障是否到位、服务流程是否合理，服务人员配置</w:t>
            </w:r>
            <w:r>
              <w:rPr>
                <w:rFonts w:hint="eastAsia" w:ascii="仿宋_GB2312" w:hAnsi="仿宋_GB2312" w:eastAsia="仿宋_GB2312" w:cs="仿宋_GB2312"/>
                <w:i w:val="0"/>
                <w:iCs w:val="0"/>
                <w:spacing w:val="-4"/>
              </w:rPr>
              <w:t>等进行综合评议。由评审人员横向比对，酌情打分（优：</w:t>
            </w:r>
            <w:r>
              <w:rPr>
                <w:rFonts w:hint="eastAsia" w:ascii="仿宋_GB2312" w:hAnsi="仿宋_GB2312" w:eastAsia="仿宋_GB2312" w:cs="仿宋_GB2312"/>
                <w:b/>
                <w:bCs/>
                <w:i w:val="0"/>
                <w:iCs w:val="0"/>
                <w:spacing w:val="-4"/>
              </w:rPr>
              <w:t>30-35</w:t>
            </w:r>
            <w:r>
              <w:rPr>
                <w:rFonts w:hint="eastAsia" w:ascii="仿宋_GB2312" w:hAnsi="仿宋_GB2312" w:eastAsia="仿宋_GB2312" w:cs="仿宋_GB2312"/>
                <w:i w:val="0"/>
                <w:iCs w:val="0"/>
                <w:spacing w:val="-4"/>
              </w:rPr>
              <w:t>分；良：</w:t>
            </w:r>
            <w:r>
              <w:rPr>
                <w:rFonts w:hint="eastAsia" w:ascii="仿宋_GB2312" w:hAnsi="仿宋_GB2312" w:eastAsia="仿宋_GB2312" w:cs="仿宋_GB2312"/>
                <w:b/>
                <w:bCs/>
                <w:i w:val="0"/>
                <w:iCs w:val="0"/>
                <w:spacing w:val="-4"/>
              </w:rPr>
              <w:t>25-30</w:t>
            </w:r>
            <w:r>
              <w:rPr>
                <w:rFonts w:hint="eastAsia" w:ascii="仿宋_GB2312" w:hAnsi="仿宋_GB2312" w:eastAsia="仿宋_GB2312" w:cs="仿宋_GB2312"/>
                <w:i w:val="0"/>
                <w:iCs w:val="0"/>
                <w:spacing w:val="-4"/>
              </w:rPr>
              <w:t>分；合格：</w:t>
            </w:r>
            <w:r>
              <w:rPr>
                <w:rFonts w:hint="eastAsia" w:ascii="仿宋_GB2312" w:hAnsi="仿宋_GB2312" w:eastAsia="仿宋_GB2312" w:cs="仿宋_GB2312"/>
                <w:b/>
                <w:bCs/>
                <w:i w:val="0"/>
                <w:iCs w:val="0"/>
                <w:spacing w:val="-4"/>
              </w:rPr>
              <w:t>20-25</w:t>
            </w:r>
            <w:r>
              <w:rPr>
                <w:rFonts w:hint="eastAsia" w:ascii="仿宋_GB2312" w:hAnsi="仿宋_GB2312" w:eastAsia="仿宋_GB2312" w:cs="仿宋_GB2312"/>
                <w:i w:val="0"/>
                <w:iCs w:val="0"/>
                <w:spacing w:val="-4"/>
              </w:rPr>
              <w:t>分；差：</w:t>
            </w:r>
            <w:r>
              <w:rPr>
                <w:rFonts w:hint="eastAsia" w:ascii="仿宋_GB2312" w:hAnsi="仿宋_GB2312" w:eastAsia="仿宋_GB2312" w:cs="仿宋_GB2312"/>
                <w:b/>
                <w:bCs/>
                <w:i w:val="0"/>
                <w:iCs w:val="0"/>
                <w:spacing w:val="-4"/>
              </w:rPr>
              <w:t>20</w:t>
            </w:r>
            <w:r>
              <w:rPr>
                <w:rFonts w:hint="eastAsia" w:ascii="仿宋_GB2312" w:hAnsi="仿宋_GB2312" w:eastAsia="仿宋_GB2312" w:cs="仿宋_GB2312"/>
                <w:i w:val="0"/>
                <w:iCs w:val="0"/>
                <w:spacing w:val="-4"/>
              </w:rPr>
              <w:t>分以下）。</w:t>
            </w:r>
          </w:p>
        </w:tc>
        <w:tc>
          <w:tcPr>
            <w:tcW w:w="679" w:type="dxa"/>
            <w:vAlign w:val="top"/>
          </w:tcPr>
          <w:p w14:paraId="71632ED5">
            <w:pPr>
              <w:rPr>
                <w:rFonts w:hint="eastAsia" w:ascii="仿宋_GB2312" w:hAnsi="仿宋_GB2312" w:eastAsia="仿宋_GB2312" w:cs="仿宋_GB2312"/>
                <w:i w:val="0"/>
                <w:iCs w:val="0"/>
                <w:sz w:val="21"/>
              </w:rPr>
            </w:pPr>
          </w:p>
        </w:tc>
      </w:tr>
      <w:tr w14:paraId="55A8B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354" w:type="dxa"/>
            <w:gridSpan w:val="2"/>
            <w:vAlign w:val="top"/>
          </w:tcPr>
          <w:p w14:paraId="0EAD8016">
            <w:pPr>
              <w:pStyle w:val="5"/>
              <w:spacing w:before="190"/>
              <w:ind w:left="440" w:right="314" w:hanging="114"/>
              <w:rPr>
                <w:rFonts w:hint="eastAsia" w:ascii="仿宋_GB2312" w:hAnsi="仿宋_GB2312" w:eastAsia="仿宋_GB2312" w:cs="仿宋_GB2312"/>
                <w:i w:val="0"/>
                <w:iCs w:val="0"/>
              </w:rPr>
            </w:pPr>
            <w:r>
              <w:rPr>
                <w:rFonts w:hint="eastAsia" w:ascii="仿宋_GB2312" w:hAnsi="仿宋_GB2312" w:eastAsia="仿宋_GB2312" w:cs="仿宋_GB2312"/>
                <w:i w:val="0"/>
                <w:iCs w:val="0"/>
                <w:spacing w:val="-5"/>
              </w:rPr>
              <w:t>服务便</w:t>
            </w:r>
            <w:r>
              <w:rPr>
                <w:rFonts w:hint="eastAsia" w:ascii="仿宋_GB2312" w:hAnsi="仿宋_GB2312" w:eastAsia="仿宋_GB2312" w:cs="仿宋_GB2312"/>
                <w:i w:val="0"/>
                <w:iCs w:val="0"/>
                <w:spacing w:val="-4"/>
              </w:rPr>
              <w:t>利性</w:t>
            </w:r>
          </w:p>
        </w:tc>
        <w:tc>
          <w:tcPr>
            <w:tcW w:w="716" w:type="dxa"/>
            <w:vAlign w:val="top"/>
          </w:tcPr>
          <w:p w14:paraId="6C14BB89">
            <w:pPr>
              <w:spacing w:line="368" w:lineRule="auto"/>
              <w:rPr>
                <w:rFonts w:hint="eastAsia" w:ascii="仿宋_GB2312" w:hAnsi="仿宋_GB2312" w:eastAsia="仿宋_GB2312" w:cs="仿宋_GB2312"/>
                <w:i w:val="0"/>
                <w:iCs w:val="0"/>
                <w:sz w:val="21"/>
              </w:rPr>
            </w:pPr>
          </w:p>
          <w:p w14:paraId="7C0305DD">
            <w:pPr>
              <w:spacing w:before="69" w:line="185" w:lineRule="auto"/>
              <w:ind w:left="304"/>
              <w:rPr>
                <w:rFonts w:hint="eastAsia" w:ascii="仿宋_GB2312" w:hAnsi="仿宋_GB2312" w:eastAsia="仿宋_GB2312" w:cs="仿宋_GB2312"/>
                <w:i w:val="0"/>
                <w:iCs w:val="0"/>
                <w:sz w:val="24"/>
                <w:szCs w:val="24"/>
              </w:rPr>
            </w:pPr>
            <w:r>
              <w:rPr>
                <w:rFonts w:hint="eastAsia" w:ascii="仿宋_GB2312" w:hAnsi="仿宋_GB2312" w:eastAsia="仿宋_GB2312" w:cs="仿宋_GB2312"/>
                <w:b/>
                <w:bCs/>
                <w:i w:val="0"/>
                <w:iCs w:val="0"/>
                <w:sz w:val="24"/>
                <w:szCs w:val="24"/>
              </w:rPr>
              <w:t>5</w:t>
            </w:r>
          </w:p>
        </w:tc>
        <w:tc>
          <w:tcPr>
            <w:tcW w:w="7612" w:type="dxa"/>
            <w:vAlign w:val="top"/>
          </w:tcPr>
          <w:p w14:paraId="52F4CEAC">
            <w:pPr>
              <w:pStyle w:val="5"/>
              <w:spacing w:before="38" w:line="239" w:lineRule="auto"/>
              <w:ind w:left="116" w:right="105" w:firstLine="3"/>
              <w:rPr>
                <w:rFonts w:hint="eastAsia" w:ascii="仿宋_GB2312" w:hAnsi="仿宋_GB2312" w:eastAsia="仿宋_GB2312" w:cs="仿宋_GB2312"/>
                <w:i w:val="0"/>
                <w:iCs w:val="0"/>
              </w:rPr>
            </w:pPr>
            <w:r>
              <w:rPr>
                <w:rFonts w:hint="eastAsia" w:ascii="仿宋_GB2312" w:hAnsi="仿宋_GB2312" w:eastAsia="仿宋_GB2312" w:cs="仿宋_GB2312"/>
                <w:b/>
                <w:bCs/>
                <w:i w:val="0"/>
                <w:iCs w:val="0"/>
                <w:spacing w:val="-1"/>
              </w:rPr>
              <w:t>1.评分规则：</w:t>
            </w:r>
            <w:r>
              <w:rPr>
                <w:rFonts w:hint="eastAsia" w:ascii="仿宋_GB2312" w:hAnsi="仿宋_GB2312" w:eastAsia="仿宋_GB2312" w:cs="仿宋_GB2312"/>
                <w:i w:val="0"/>
                <w:iCs w:val="0"/>
                <w:spacing w:val="-1"/>
              </w:rPr>
              <w:t>投标人</w:t>
            </w:r>
            <w:r>
              <w:rPr>
                <w:rFonts w:hint="eastAsia" w:ascii="仿宋_GB2312" w:hAnsi="仿宋_GB2312" w:eastAsia="仿宋_GB2312" w:cs="仿宋_GB2312"/>
                <w:i w:val="0"/>
                <w:iCs w:val="0"/>
                <w:spacing w:val="-1"/>
                <w:lang w:eastAsia="zh-CN"/>
              </w:rPr>
              <w:t>有服务点</w:t>
            </w:r>
            <w:r>
              <w:rPr>
                <w:rFonts w:hint="eastAsia" w:ascii="仿宋_GB2312" w:hAnsi="仿宋_GB2312" w:eastAsia="仿宋_GB2312" w:cs="仿宋_GB2312"/>
                <w:i w:val="0"/>
                <w:iCs w:val="0"/>
                <w:spacing w:val="-1"/>
              </w:rPr>
              <w:t>在深圳市龙岗区的，得</w:t>
            </w:r>
            <w:r>
              <w:rPr>
                <w:rFonts w:hint="eastAsia" w:ascii="仿宋_GB2312" w:hAnsi="仿宋_GB2312" w:eastAsia="仿宋_GB2312" w:cs="仿宋_GB2312"/>
                <w:b/>
                <w:bCs/>
                <w:i w:val="0"/>
                <w:iCs w:val="0"/>
                <w:spacing w:val="-1"/>
              </w:rPr>
              <w:t>5</w:t>
            </w:r>
            <w:r>
              <w:rPr>
                <w:rFonts w:hint="eastAsia" w:ascii="仿宋_GB2312" w:hAnsi="仿宋_GB2312" w:eastAsia="仿宋_GB2312" w:cs="仿宋_GB2312"/>
                <w:i w:val="0"/>
                <w:iCs w:val="0"/>
                <w:spacing w:val="-1"/>
              </w:rPr>
              <w:t>分；投标人</w:t>
            </w:r>
            <w:r>
              <w:rPr>
                <w:rFonts w:hint="eastAsia" w:ascii="仿宋_GB2312" w:hAnsi="仿宋_GB2312" w:eastAsia="仿宋_GB2312" w:cs="仿宋_GB2312"/>
                <w:i w:val="0"/>
                <w:iCs w:val="0"/>
                <w:spacing w:val="-1"/>
                <w:lang w:eastAsia="zh-CN"/>
              </w:rPr>
              <w:t>服务点</w:t>
            </w:r>
            <w:r>
              <w:rPr>
                <w:rFonts w:hint="eastAsia" w:ascii="仿宋_GB2312" w:hAnsi="仿宋_GB2312" w:eastAsia="仿宋_GB2312" w:cs="仿宋_GB2312"/>
                <w:i w:val="0"/>
                <w:iCs w:val="0"/>
                <w:spacing w:val="-2"/>
              </w:rPr>
              <w:t>在深圳市龙岗区以外地区的得</w:t>
            </w:r>
            <w:r>
              <w:rPr>
                <w:rFonts w:hint="eastAsia" w:ascii="仿宋_GB2312" w:hAnsi="仿宋_GB2312" w:eastAsia="仿宋_GB2312" w:cs="仿宋_GB2312"/>
                <w:b/>
                <w:bCs/>
                <w:i w:val="0"/>
                <w:iCs w:val="0"/>
                <w:spacing w:val="-2"/>
              </w:rPr>
              <w:t>2</w:t>
            </w:r>
            <w:r>
              <w:rPr>
                <w:rFonts w:hint="eastAsia" w:ascii="仿宋_GB2312" w:hAnsi="仿宋_GB2312" w:eastAsia="仿宋_GB2312" w:cs="仿宋_GB2312"/>
                <w:i w:val="0"/>
                <w:iCs w:val="0"/>
                <w:spacing w:val="-2"/>
              </w:rPr>
              <w:t>分。</w:t>
            </w:r>
          </w:p>
          <w:p w14:paraId="2E645011">
            <w:pPr>
              <w:pStyle w:val="5"/>
              <w:spacing w:line="201" w:lineRule="auto"/>
              <w:ind w:left="110"/>
              <w:rPr>
                <w:rFonts w:hint="eastAsia" w:ascii="仿宋_GB2312" w:hAnsi="仿宋_GB2312" w:eastAsia="仿宋_GB2312" w:cs="仿宋_GB2312"/>
                <w:i w:val="0"/>
                <w:iCs w:val="0"/>
              </w:rPr>
            </w:pPr>
            <w:r>
              <w:rPr>
                <w:rFonts w:hint="eastAsia" w:ascii="仿宋_GB2312" w:hAnsi="仿宋_GB2312" w:eastAsia="仿宋_GB2312" w:cs="仿宋_GB2312"/>
                <w:b/>
                <w:bCs/>
                <w:i w:val="0"/>
                <w:iCs w:val="0"/>
                <w:spacing w:val="-1"/>
              </w:rPr>
              <w:t>2.提供证明文件：</w:t>
            </w:r>
            <w:r>
              <w:rPr>
                <w:rFonts w:hint="eastAsia" w:ascii="仿宋_GB2312" w:hAnsi="仿宋_GB2312" w:eastAsia="仿宋_GB2312" w:cs="仿宋_GB2312"/>
                <w:b/>
                <w:bCs/>
                <w:i w:val="0"/>
                <w:iCs w:val="0"/>
                <w:spacing w:val="-1"/>
                <w:lang w:eastAsia="zh-CN"/>
              </w:rPr>
              <w:t>办公场所照片等能体现具体位置的证明资料</w:t>
            </w:r>
            <w:r>
              <w:rPr>
                <w:rFonts w:hint="eastAsia" w:ascii="仿宋_GB2312" w:hAnsi="仿宋_GB2312" w:eastAsia="仿宋_GB2312" w:cs="仿宋_GB2312"/>
                <w:i w:val="0"/>
                <w:iCs w:val="0"/>
                <w:spacing w:val="-1"/>
              </w:rPr>
              <w:t>。</w:t>
            </w:r>
          </w:p>
        </w:tc>
        <w:tc>
          <w:tcPr>
            <w:tcW w:w="679" w:type="dxa"/>
            <w:vAlign w:val="top"/>
          </w:tcPr>
          <w:p w14:paraId="7067A52A">
            <w:pPr>
              <w:rPr>
                <w:rFonts w:hint="eastAsia" w:ascii="仿宋_GB2312" w:hAnsi="仿宋_GB2312" w:eastAsia="仿宋_GB2312" w:cs="仿宋_GB2312"/>
                <w:i w:val="0"/>
                <w:iCs w:val="0"/>
                <w:sz w:val="21"/>
              </w:rPr>
            </w:pPr>
          </w:p>
        </w:tc>
      </w:tr>
      <w:tr w14:paraId="2CFBD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354" w:type="dxa"/>
            <w:gridSpan w:val="2"/>
            <w:vAlign w:val="top"/>
          </w:tcPr>
          <w:p w14:paraId="556F60C2">
            <w:pPr>
              <w:pStyle w:val="5"/>
              <w:spacing w:before="164" w:line="216" w:lineRule="auto"/>
              <w:ind w:left="446"/>
              <w:rPr>
                <w:rFonts w:hint="eastAsia" w:ascii="仿宋_GB2312" w:hAnsi="仿宋_GB2312" w:eastAsia="仿宋_GB2312" w:cs="仿宋_GB2312"/>
                <w:i w:val="0"/>
                <w:iCs w:val="0"/>
              </w:rPr>
            </w:pPr>
            <w:r>
              <w:rPr>
                <w:rFonts w:hint="eastAsia" w:ascii="仿宋_GB2312" w:hAnsi="仿宋_GB2312" w:eastAsia="仿宋_GB2312" w:cs="仿宋_GB2312"/>
                <w:i w:val="0"/>
                <w:iCs w:val="0"/>
                <w:spacing w:val="-7"/>
              </w:rPr>
              <w:t>合计</w:t>
            </w:r>
          </w:p>
        </w:tc>
        <w:tc>
          <w:tcPr>
            <w:tcW w:w="716" w:type="dxa"/>
            <w:vAlign w:val="top"/>
          </w:tcPr>
          <w:p w14:paraId="1DE56A19">
            <w:pPr>
              <w:spacing w:before="128" w:line="315" w:lineRule="exact"/>
              <w:ind w:left="200"/>
              <w:rPr>
                <w:rFonts w:hint="eastAsia" w:ascii="仿宋_GB2312" w:hAnsi="仿宋_GB2312" w:eastAsia="仿宋_GB2312" w:cs="仿宋_GB2312"/>
                <w:i w:val="0"/>
                <w:iCs w:val="0"/>
                <w:sz w:val="24"/>
                <w:szCs w:val="24"/>
              </w:rPr>
            </w:pPr>
            <w:r>
              <w:rPr>
                <w:rFonts w:hint="eastAsia" w:ascii="仿宋_GB2312" w:hAnsi="仿宋_GB2312" w:eastAsia="仿宋_GB2312" w:cs="仿宋_GB2312"/>
                <w:b/>
                <w:bCs/>
                <w:i w:val="0"/>
                <w:iCs w:val="0"/>
                <w:spacing w:val="-3"/>
                <w:w w:val="94"/>
                <w:position w:val="2"/>
                <w:sz w:val="24"/>
                <w:szCs w:val="24"/>
              </w:rPr>
              <w:t>100</w:t>
            </w:r>
          </w:p>
        </w:tc>
        <w:tc>
          <w:tcPr>
            <w:tcW w:w="7612" w:type="dxa"/>
            <w:vAlign w:val="top"/>
          </w:tcPr>
          <w:p w14:paraId="2F5E9616">
            <w:pPr>
              <w:rPr>
                <w:rFonts w:hint="eastAsia" w:ascii="仿宋_GB2312" w:hAnsi="仿宋_GB2312" w:eastAsia="仿宋_GB2312" w:cs="仿宋_GB2312"/>
                <w:i w:val="0"/>
                <w:iCs w:val="0"/>
                <w:sz w:val="21"/>
              </w:rPr>
            </w:pPr>
          </w:p>
        </w:tc>
        <w:tc>
          <w:tcPr>
            <w:tcW w:w="679" w:type="dxa"/>
            <w:vAlign w:val="top"/>
          </w:tcPr>
          <w:p w14:paraId="022B6517">
            <w:pPr>
              <w:rPr>
                <w:rFonts w:hint="eastAsia" w:ascii="仿宋_GB2312" w:hAnsi="仿宋_GB2312" w:eastAsia="仿宋_GB2312" w:cs="仿宋_GB2312"/>
                <w:i w:val="0"/>
                <w:iCs w:val="0"/>
                <w:sz w:val="21"/>
              </w:rPr>
            </w:pPr>
          </w:p>
        </w:tc>
      </w:tr>
    </w:tbl>
    <w:p w14:paraId="56F13FFC">
      <w:pPr>
        <w:spacing w:line="267" w:lineRule="auto"/>
        <w:rPr>
          <w:rFonts w:hint="eastAsia" w:ascii="仿宋_GB2312" w:hAnsi="仿宋_GB2312" w:eastAsia="仿宋_GB2312" w:cs="仿宋_GB2312"/>
          <w:i w:val="0"/>
          <w:iCs w:val="0"/>
          <w:sz w:val="21"/>
        </w:rPr>
      </w:pPr>
    </w:p>
    <w:p w14:paraId="4E0FCAB2">
      <w:pPr>
        <w:spacing w:before="78" w:line="216" w:lineRule="auto"/>
        <w:ind w:left="40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pacing w:val="-2"/>
          <w:sz w:val="24"/>
          <w:szCs w:val="24"/>
        </w:rPr>
        <w:t>评审人员（签字</w:t>
      </w:r>
      <w:r>
        <w:rPr>
          <w:rFonts w:hint="eastAsia" w:ascii="仿宋_GB2312" w:hAnsi="仿宋_GB2312" w:eastAsia="仿宋_GB2312" w:cs="仿宋_GB2312"/>
          <w:i w:val="0"/>
          <w:iCs w:val="0"/>
          <w:spacing w:val="-66"/>
          <w:sz w:val="24"/>
          <w:szCs w:val="24"/>
        </w:rPr>
        <w:t>）：</w:t>
      </w:r>
    </w:p>
    <w:sectPr>
      <w:pgSz w:w="11905" w:h="16839"/>
      <w:pgMar w:top="1431" w:right="798" w:bottom="0" w:left="74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FreeMono">
    <w:panose1 w:val="020F0409020205020404"/>
    <w:charset w:val="86"/>
    <w:family w:val="auto"/>
    <w:pitch w:val="default"/>
    <w:sig w:usb0="E4002EFF" w:usb1="C2007FFF" w:usb2="00209028" w:usb3="00100000" w:csb0="600001FF" w:csb1="FFFF0000"/>
  </w:font>
  <w:font w:name="FangSong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trackRevisions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B5C2DF3"/>
    <w:rsid w:val="3E5FFAA0"/>
    <w:rsid w:val="3EDF9D34"/>
    <w:rsid w:val="4B9DA24B"/>
    <w:rsid w:val="5BFE6534"/>
    <w:rsid w:val="6ECB368D"/>
    <w:rsid w:val="76CE23B4"/>
    <w:rsid w:val="77EFA8E3"/>
    <w:rsid w:val="7D7C2F11"/>
    <w:rsid w:val="7F3D2E8F"/>
    <w:rsid w:val="7FEF1866"/>
    <w:rsid w:val="BEFF780F"/>
    <w:rsid w:val="C77FFB95"/>
    <w:rsid w:val="EAF92F0E"/>
    <w:rsid w:val="F6679371"/>
    <w:rsid w:val="FA358656"/>
    <w:rsid w:val="FB171490"/>
    <w:rsid w:val="FDF7E4DD"/>
    <w:rsid w:val="FFFA3B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FreeMono" w:hAnsi="FreeMono" w:eastAsia="FreeMono" w:cs="FreeMono"/>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FreeMono" w:hAnsi="FreeMono" w:eastAsia="FreeMono" w:cs="FreeMono"/>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FangSong_GB2312" w:hAnsi="FangSong_GB2312" w:eastAsia="FangSong_GB2312" w:cs="FangSong_GB2312"/>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TotalTime>48</TotalTime>
  <ScaleCrop>false</ScaleCrop>
  <LinksUpToDate>false</LinksUpToDate>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2024-10-11T17:21:00Z</dcterms:created>
  <dc:creator>张冬妮</dc:creator>
  <cp:lastModifiedBy>易云枝</cp:lastModifiedBy>
  <dcterms:modified xsi:type="dcterms:W3CDTF">2026-02-09T10:11:28Z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2026-02-02T15:56:40Z</vt:filetime>
  </property>
  <property fmtid="{D5CDD505-2E9C-101B-9397-08002B2CF9AE}" pid="4" name="KSOProductBuildVer">
    <vt:lpwstr>2052-12.8.2.21176</vt:lpwstr>
  </property>
  <property fmtid="{D5CDD505-2E9C-101B-9397-08002B2CF9AE}" pid="5" name="ICV">
    <vt:lpwstr>5E7278E4021A611E02598069D2F0C3DE_42</vt:lpwstr>
  </property>
</Properties>
</file>