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深圳市龙岗区城市建设投资集团有限公司</w:t>
      </w:r>
    </w:p>
    <w:p>
      <w:pPr>
        <w:spacing w:line="50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公开询价函</w:t>
      </w:r>
    </w:p>
    <w:tbl>
      <w:tblPr>
        <w:tblStyle w:val="8"/>
        <w:tblW w:w="9339"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7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781" w:type="dxa"/>
            <w:vAlign w:val="center"/>
          </w:tcPr>
          <w:p>
            <w:pPr>
              <w:spacing w:line="3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项目名称</w:t>
            </w:r>
          </w:p>
        </w:tc>
        <w:tc>
          <w:tcPr>
            <w:tcW w:w="7558" w:type="dxa"/>
            <w:vAlign w:val="center"/>
          </w:tcPr>
          <w:p>
            <w:pPr>
              <w:spacing w:line="3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深圳市龙岗区城市建设投资集团有限公司创投大厦类REITs服务机构采购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81" w:type="dxa"/>
            <w:vAlign w:val="center"/>
          </w:tcPr>
          <w:p>
            <w:pPr>
              <w:spacing w:line="3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询价人名称</w:t>
            </w:r>
          </w:p>
        </w:tc>
        <w:tc>
          <w:tcPr>
            <w:tcW w:w="7558" w:type="dxa"/>
            <w:vAlign w:val="center"/>
          </w:tcPr>
          <w:p>
            <w:pPr>
              <w:spacing w:line="3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深圳市龙岗区城市建设投资集团有限公司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81" w:type="dxa"/>
            <w:vAlign w:val="center"/>
          </w:tcPr>
          <w:p>
            <w:pPr>
              <w:spacing w:line="3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询价人地址</w:t>
            </w:r>
          </w:p>
        </w:tc>
        <w:tc>
          <w:tcPr>
            <w:tcW w:w="7558" w:type="dxa"/>
            <w:vAlign w:val="center"/>
          </w:tcPr>
          <w:p>
            <w:pPr>
              <w:spacing w:line="3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深圳市龙岗区龙城街道黄阁坑社区腾飞路9号创投大厦2</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781" w:type="dxa"/>
            <w:vAlign w:val="center"/>
          </w:tcPr>
          <w:p>
            <w:pPr>
              <w:spacing w:line="3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联系人</w:t>
            </w:r>
          </w:p>
        </w:tc>
        <w:tc>
          <w:tcPr>
            <w:tcW w:w="7558" w:type="dxa"/>
            <w:vAlign w:val="center"/>
          </w:tcPr>
          <w:p>
            <w:pPr>
              <w:spacing w:line="300" w:lineRule="exact"/>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李静</w:t>
            </w:r>
            <w:r>
              <w:rPr>
                <w:rFonts w:hint="eastAsia" w:ascii="仿宋_GB2312" w:hAnsi="仿宋_GB2312" w:eastAsia="仿宋_GB2312" w:cs="仿宋_GB2312"/>
                <w:color w:val="auto"/>
                <w:sz w:val="28"/>
                <w:szCs w:val="28"/>
              </w:rPr>
              <w:t>，电话：</w:t>
            </w:r>
            <w:r>
              <w:rPr>
                <w:rFonts w:hint="eastAsia" w:ascii="仿宋_GB2312" w:hAnsi="仿宋_GB2312" w:eastAsia="仿宋_GB2312" w:cs="仿宋_GB2312"/>
                <w:color w:val="auto"/>
                <w:sz w:val="28"/>
                <w:szCs w:val="28"/>
                <w:lang w:val="en-US" w:eastAsia="zh-CN"/>
              </w:rPr>
              <w:t>0755-28966502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781" w:type="dxa"/>
            <w:vAlign w:val="center"/>
          </w:tcPr>
          <w:p>
            <w:pPr>
              <w:spacing w:line="3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项目背景</w:t>
            </w:r>
          </w:p>
        </w:tc>
        <w:tc>
          <w:tcPr>
            <w:tcW w:w="7558" w:type="dxa"/>
            <w:vAlign w:val="center"/>
          </w:tcPr>
          <w:p>
            <w:pPr>
              <w:spacing w:line="3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龙岗区城投集团计划以自有物业——创投大厦项目申报并发行类REITs，特对类REITs服务机构进行招采。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trPr>
        <w:tc>
          <w:tcPr>
            <w:tcW w:w="1781" w:type="dxa"/>
            <w:vAlign w:val="center"/>
          </w:tcPr>
          <w:p>
            <w:pPr>
              <w:spacing w:line="3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服务内容</w:t>
            </w:r>
          </w:p>
        </w:tc>
        <w:tc>
          <w:tcPr>
            <w:tcW w:w="7558" w:type="dxa"/>
            <w:vAlign w:val="center"/>
          </w:tcPr>
          <w:p>
            <w:p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为龙岗城投拟发行的创投大厦类REITs提供服务。具体包括：</w:t>
            </w:r>
          </w:p>
          <w:p>
            <w:pPr>
              <w:numPr>
                <w:ilvl w:val="0"/>
                <w:numId w:val="1"/>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专项计划管理人和主承销商组成联合体，并由专项计划管理人或主承销商担任总协调人（专项计划管理人或主承销商自行推选）进行参选；</w:t>
            </w:r>
          </w:p>
          <w:p>
            <w:pPr>
              <w:numPr>
                <w:ilvl w:val="0"/>
                <w:numId w:val="1"/>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负责聘请申报发行及存续期必需的律师</w:t>
            </w:r>
            <w:r>
              <w:rPr>
                <w:rFonts w:hint="eastAsia" w:ascii="仿宋_GB2312" w:hAnsi="仿宋_GB2312" w:eastAsia="仿宋_GB2312" w:cs="仿宋_GB2312"/>
                <w:color w:val="auto"/>
                <w:sz w:val="24"/>
                <w:lang w:eastAsia="zh-CN"/>
              </w:rPr>
              <w:t>事务所</w:t>
            </w:r>
            <w:r>
              <w:rPr>
                <w:rFonts w:hint="eastAsia" w:ascii="仿宋_GB2312" w:hAnsi="仿宋_GB2312" w:eastAsia="仿宋_GB2312" w:cs="仿宋_GB2312"/>
                <w:color w:val="auto"/>
                <w:sz w:val="24"/>
              </w:rPr>
              <w:t>、会计师</w:t>
            </w:r>
            <w:r>
              <w:rPr>
                <w:rFonts w:hint="eastAsia" w:ascii="仿宋_GB2312" w:hAnsi="仿宋_GB2312" w:eastAsia="仿宋_GB2312" w:cs="仿宋_GB2312"/>
                <w:color w:val="auto"/>
                <w:sz w:val="24"/>
                <w:lang w:eastAsia="zh-CN"/>
              </w:rPr>
              <w:t>事务所</w:t>
            </w:r>
            <w:r>
              <w:rPr>
                <w:rFonts w:hint="eastAsia" w:ascii="仿宋_GB2312" w:hAnsi="仿宋_GB2312" w:eastAsia="仿宋_GB2312" w:cs="仿宋_GB2312"/>
                <w:color w:val="auto"/>
                <w:sz w:val="24"/>
              </w:rPr>
              <w:t>、税务</w:t>
            </w:r>
            <w:r>
              <w:rPr>
                <w:rFonts w:hint="eastAsia" w:ascii="仿宋_GB2312" w:hAnsi="仿宋_GB2312" w:eastAsia="仿宋_GB2312" w:cs="仿宋_GB2312"/>
                <w:color w:val="auto"/>
                <w:sz w:val="24"/>
                <w:lang w:eastAsia="zh-CN"/>
              </w:rPr>
              <w:t>咨询机构</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资产</w:t>
            </w:r>
            <w:r>
              <w:rPr>
                <w:rFonts w:hint="eastAsia" w:ascii="仿宋_GB2312" w:hAnsi="仿宋_GB2312" w:eastAsia="仿宋_GB2312" w:cs="仿宋_GB2312"/>
                <w:color w:val="auto"/>
                <w:sz w:val="24"/>
              </w:rPr>
              <w:t>评估</w:t>
            </w:r>
            <w:r>
              <w:rPr>
                <w:rFonts w:hint="eastAsia" w:ascii="仿宋_GB2312" w:hAnsi="仿宋_GB2312" w:eastAsia="仿宋_GB2312" w:cs="仿宋_GB2312"/>
                <w:color w:val="auto"/>
                <w:sz w:val="24"/>
                <w:lang w:eastAsia="zh-CN"/>
              </w:rPr>
              <w:t>机构</w:t>
            </w:r>
            <w:r>
              <w:rPr>
                <w:rFonts w:hint="eastAsia" w:ascii="仿宋_GB2312" w:hAnsi="仿宋_GB2312" w:eastAsia="仿宋_GB2312" w:cs="仿宋_GB2312"/>
                <w:color w:val="auto"/>
                <w:sz w:val="24"/>
              </w:rPr>
              <w:t>、托管机构；</w:t>
            </w:r>
          </w:p>
          <w:p>
            <w:pPr>
              <w:numPr>
                <w:ilvl w:val="0"/>
                <w:numId w:val="1"/>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编制并推进具备可行性的申报发行方案，对创投大厦资产项目进行独立、全面的尽职调查，确定资产重组、股权交割、税务筹划、产品设计发行等相关事宜；</w:t>
            </w:r>
          </w:p>
          <w:p>
            <w:pPr>
              <w:numPr>
                <w:ilvl w:val="0"/>
                <w:numId w:val="1"/>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组织撰写材料，协助公司向深圳市龙岗区国资局、</w:t>
            </w:r>
            <w:r>
              <w:rPr>
                <w:rFonts w:ascii="仿宋_GB2312" w:hAnsi="仿宋_GB2312" w:eastAsia="仿宋_GB2312" w:cs="仿宋_GB2312"/>
                <w:color w:val="auto"/>
                <w:sz w:val="24"/>
              </w:rPr>
              <w:t>自然资源和规划局</w:t>
            </w:r>
            <w:r>
              <w:rPr>
                <w:rFonts w:hint="eastAsia" w:ascii="仿宋_GB2312" w:hAnsi="仿宋_GB2312" w:eastAsia="仿宋_GB2312" w:cs="仿宋_GB2312"/>
                <w:color w:val="auto"/>
                <w:sz w:val="24"/>
              </w:rPr>
              <w:t>、税务局、证券交易所等有关单位沟通相关涉及事项，申报获取发行资格；</w:t>
            </w:r>
          </w:p>
          <w:p>
            <w:pPr>
              <w:numPr>
                <w:ilvl w:val="0"/>
                <w:numId w:val="1"/>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确保类REITs产品资产重组、产品发行设立与</w:t>
            </w:r>
            <w:r>
              <w:rPr>
                <w:rFonts w:hint="eastAsia" w:ascii="仿宋_GB2312" w:hAnsi="仿宋_GB2312" w:eastAsia="仿宋_GB2312" w:cs="仿宋_GB2312"/>
                <w:color w:val="auto"/>
                <w:sz w:val="24"/>
                <w:lang w:eastAsia="zh-CN"/>
              </w:rPr>
              <w:t>挂牌转让</w:t>
            </w:r>
            <w:r>
              <w:rPr>
                <w:rFonts w:hint="eastAsia" w:ascii="仿宋_GB2312" w:hAnsi="仿宋_GB2312" w:eastAsia="仿宋_GB2312" w:cs="仿宋_GB2312"/>
                <w:color w:val="auto"/>
                <w:sz w:val="24"/>
              </w:rPr>
              <w:t>等各环节之间的有效衔接。负责类REITs</w:t>
            </w:r>
            <w:r>
              <w:rPr>
                <w:rFonts w:hint="eastAsia" w:ascii="仿宋_GB2312" w:hAnsi="仿宋_GB2312" w:eastAsia="仿宋_GB2312" w:cs="仿宋_GB2312"/>
                <w:color w:val="auto"/>
                <w:sz w:val="24"/>
                <w:lang w:eastAsia="zh-CN"/>
              </w:rPr>
              <w:t>产品</w:t>
            </w:r>
            <w:r>
              <w:rPr>
                <w:rFonts w:hint="eastAsia" w:ascii="仿宋_GB2312" w:hAnsi="仿宋_GB2312" w:eastAsia="仿宋_GB2312" w:cs="仿宋_GB2312"/>
                <w:color w:val="auto"/>
                <w:sz w:val="24"/>
              </w:rPr>
              <w:t>的路演推介、询价、簿记发行等相关业务活动；申请向基金业协会做类REITs产品的备案登记；按要求向交易所、基金业协会等单位提交相关资料；</w:t>
            </w:r>
          </w:p>
          <w:p>
            <w:pPr>
              <w:numPr>
                <w:ilvl w:val="0"/>
                <w:numId w:val="1"/>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产品存续期内，专项计划管理人应协调会计师、评估机构、托管机构等存续期服务机构，履行信息披露、专项计划管理、收益分配等相关法规和合同要求的职责和义务；专项计划管理人应按照法规规定和说明书等法律文件约定，履行信息披露、收益分配等职责或义务；</w:t>
            </w:r>
          </w:p>
          <w:p>
            <w:pPr>
              <w:numPr>
                <w:ilvl w:val="0"/>
                <w:numId w:val="1"/>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配合出具相关报告，提供相关业务咨询；</w:t>
            </w:r>
          </w:p>
          <w:p>
            <w:pPr>
              <w:numPr>
                <w:ilvl w:val="0"/>
                <w:numId w:val="1"/>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发行前后涉及需要协助公司的各项工作及各方约定的其他工作。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781" w:type="dxa"/>
            <w:vAlign w:val="center"/>
          </w:tcPr>
          <w:p>
            <w:pPr>
              <w:spacing w:line="3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资格要求</w:t>
            </w:r>
          </w:p>
        </w:tc>
        <w:tc>
          <w:tcPr>
            <w:tcW w:w="7558" w:type="dxa"/>
            <w:vAlign w:val="center"/>
          </w:tcPr>
          <w:p>
            <w:pPr>
              <w:spacing w:line="4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（1）投标人具有独立法人资格或具有独立承担民事责任的能力的其它组织，不接受分公司或者分支机构参与投标（提供营业执照或事业单位法人证等法人证明扫描件）；</w:t>
            </w:r>
          </w:p>
          <w:p>
            <w:pPr>
              <w:spacing w:line="40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（2）投标人</w:t>
            </w:r>
            <w:r>
              <w:rPr>
                <w:rFonts w:hint="eastAsia" w:ascii="仿宋_GB2312" w:hAnsi="仿宋_GB2312" w:eastAsia="仿宋_GB2312" w:cs="仿宋_GB2312"/>
                <w:color w:val="auto"/>
                <w:sz w:val="28"/>
                <w:szCs w:val="28"/>
                <w:lang w:eastAsia="zh-CN"/>
              </w:rPr>
              <w:t>具有</w:t>
            </w:r>
            <w:r>
              <w:rPr>
                <w:rFonts w:hint="eastAsia" w:ascii="仿宋_GB2312" w:hAnsi="仿宋_GB2312" w:eastAsia="仿宋_GB2312" w:cs="仿宋_GB2312"/>
                <w:color w:val="auto"/>
                <w:sz w:val="28"/>
                <w:szCs w:val="28"/>
              </w:rPr>
              <w:t>作为专项计划管理人、主承销商的资质证明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具有证券承销与保荐、证券资产管理</w:t>
            </w:r>
            <w:r>
              <w:rPr>
                <w:rFonts w:hint="eastAsia" w:ascii="仿宋_GB2312" w:hAnsi="仿宋_GB2312" w:eastAsia="仿宋_GB2312" w:cs="仿宋_GB2312"/>
                <w:color w:val="auto"/>
                <w:sz w:val="28"/>
                <w:szCs w:val="28"/>
                <w:lang w:eastAsia="zh-CN"/>
              </w:rPr>
              <w:t>业务</w:t>
            </w:r>
            <w:r>
              <w:rPr>
                <w:rFonts w:hint="eastAsia" w:ascii="仿宋_GB2312" w:hAnsi="仿宋_GB2312" w:eastAsia="仿宋_GB2312" w:cs="仿宋_GB2312"/>
                <w:color w:val="auto"/>
                <w:sz w:val="28"/>
                <w:szCs w:val="28"/>
              </w:rPr>
              <w:t>资格</w:t>
            </w:r>
            <w:r>
              <w:rPr>
                <w:rFonts w:hint="eastAsia" w:ascii="仿宋_GB2312" w:hAnsi="仿宋_GB2312" w:eastAsia="仿宋_GB2312" w:cs="仿宋_GB2312"/>
                <w:color w:val="auto"/>
                <w:sz w:val="28"/>
                <w:szCs w:val="28"/>
                <w:highlight w:val="none"/>
                <w:lang w:eastAsia="zh-CN"/>
              </w:rPr>
              <w:t>（请提供</w:t>
            </w:r>
            <w:r>
              <w:rPr>
                <w:rFonts w:hint="eastAsia" w:ascii="仿宋_GB2312" w:hAnsi="仿宋_GB2312" w:eastAsia="仿宋_GB2312" w:cs="仿宋_GB2312"/>
                <w:color w:val="auto"/>
                <w:sz w:val="28"/>
                <w:szCs w:val="28"/>
                <w:highlight w:val="none"/>
              </w:rPr>
              <w:t>中国证监会颁发的《经营证券期货业务许可证》</w:t>
            </w:r>
            <w:r>
              <w:rPr>
                <w:rFonts w:hint="eastAsia" w:ascii="仿宋_GB2312" w:hAnsi="仿宋_GB2312" w:eastAsia="仿宋_GB2312" w:cs="仿宋_GB2312"/>
                <w:color w:val="auto"/>
                <w:sz w:val="28"/>
                <w:szCs w:val="28"/>
                <w:highlight w:val="none"/>
                <w:lang w:eastAsia="zh-CN"/>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781" w:type="dxa"/>
            <w:vAlign w:val="center"/>
          </w:tcPr>
          <w:p>
            <w:pPr>
              <w:spacing w:line="3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报价方式</w:t>
            </w:r>
          </w:p>
        </w:tc>
        <w:tc>
          <w:tcPr>
            <w:tcW w:w="7558" w:type="dxa"/>
            <w:vAlign w:val="center"/>
          </w:tcPr>
          <w:p>
            <w:pPr>
              <w:spacing w:line="300" w:lineRule="exact"/>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 w:val="28"/>
                <w:szCs w:val="28"/>
              </w:rPr>
              <w:t>通过电子邮件进行报价，Email：ctzxcyb@lg.gov.cn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781" w:type="dxa"/>
            <w:vAlign w:val="center"/>
          </w:tcPr>
          <w:p>
            <w:pPr>
              <w:spacing w:line="3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内容</w:t>
            </w:r>
          </w:p>
        </w:tc>
        <w:tc>
          <w:tcPr>
            <w:tcW w:w="7558" w:type="dxa"/>
            <w:vAlign w:val="center"/>
          </w:tcPr>
          <w:p>
            <w:pPr>
              <w:spacing w:line="400" w:lineRule="exac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1.发行阶段费用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发行前</w:t>
            </w:r>
            <w:r>
              <w:rPr>
                <w:rFonts w:hint="eastAsia" w:ascii="仿宋_GB2312" w:hAnsi="仿宋_GB2312" w:eastAsia="仿宋_GB2312" w:cs="仿宋_GB2312"/>
                <w:color w:val="auto"/>
                <w:sz w:val="28"/>
                <w:szCs w:val="28"/>
                <w:lang w:eastAsia="zh-CN"/>
              </w:rPr>
              <w:t>及发行时</w:t>
            </w:r>
            <w:r>
              <w:rPr>
                <w:rFonts w:hint="eastAsia" w:ascii="仿宋_GB2312" w:hAnsi="仿宋_GB2312" w:eastAsia="仿宋_GB2312" w:cs="仿宋_GB2312"/>
                <w:color w:val="auto"/>
                <w:sz w:val="28"/>
                <w:szCs w:val="28"/>
              </w:rPr>
              <w:t>需要支付的全部费用，包括但不限于专项计划管理人和主承销商</w:t>
            </w:r>
            <w:r>
              <w:rPr>
                <w:rFonts w:hint="eastAsia" w:ascii="仿宋_GB2312" w:hAnsi="仿宋_GB2312" w:eastAsia="仿宋_GB2312" w:cs="仿宋_GB2312"/>
                <w:color w:val="auto"/>
                <w:sz w:val="28"/>
                <w:szCs w:val="28"/>
                <w:lang w:eastAsia="zh-CN"/>
              </w:rPr>
              <w:t>的</w:t>
            </w:r>
            <w:r>
              <w:rPr>
                <w:rFonts w:hint="eastAsia" w:ascii="仿宋_GB2312" w:hAnsi="仿宋_GB2312" w:eastAsia="仿宋_GB2312" w:cs="仿宋_GB2312"/>
                <w:color w:val="auto"/>
                <w:sz w:val="28"/>
                <w:szCs w:val="28"/>
              </w:rPr>
              <w:t>承做费、承销费</w:t>
            </w:r>
            <w:r>
              <w:rPr>
                <w:rFonts w:hint="eastAsia" w:ascii="仿宋_GB2312" w:hAnsi="仿宋_GB2312" w:eastAsia="仿宋_GB2312" w:cs="仿宋_GB2312"/>
                <w:color w:val="auto"/>
                <w:sz w:val="28"/>
                <w:szCs w:val="28"/>
                <w:lang w:eastAsia="zh-CN"/>
              </w:rPr>
              <w:t>，其他</w:t>
            </w:r>
            <w:r>
              <w:rPr>
                <w:rFonts w:hint="eastAsia" w:ascii="仿宋_GB2312" w:hAnsi="仿宋_GB2312" w:eastAsia="仿宋_GB2312" w:cs="仿宋_GB2312"/>
                <w:color w:val="auto"/>
                <w:sz w:val="28"/>
                <w:szCs w:val="28"/>
              </w:rPr>
              <w:t>中介机构</w:t>
            </w:r>
            <w:r>
              <w:rPr>
                <w:rFonts w:hint="eastAsia" w:ascii="仿宋_GB2312" w:hAnsi="仿宋_GB2312" w:eastAsia="仿宋_GB2312" w:cs="仿宋_GB2312"/>
                <w:color w:val="auto"/>
                <w:sz w:val="28"/>
                <w:szCs w:val="28"/>
                <w:lang w:eastAsia="zh-CN"/>
              </w:rPr>
              <w:t>（律师事务所、会计师事务所、税务咨询机构、资产评估机构）的服务</w:t>
            </w:r>
            <w:r>
              <w:rPr>
                <w:rFonts w:hint="eastAsia" w:ascii="仿宋_GB2312" w:hAnsi="仿宋_GB2312" w:eastAsia="仿宋_GB2312" w:cs="仿宋_GB2312"/>
                <w:color w:val="auto"/>
                <w:sz w:val="28"/>
                <w:szCs w:val="28"/>
              </w:rPr>
              <w:t>费用。</w:t>
            </w:r>
            <w:r>
              <w:rPr>
                <w:rFonts w:hint="eastAsia" w:ascii="仿宋_GB2312" w:hAnsi="仿宋_GB2312" w:eastAsia="仿宋_GB2312" w:cs="仿宋_GB2312"/>
                <w:color w:val="auto"/>
                <w:sz w:val="28"/>
                <w:szCs w:val="28"/>
                <w:lang w:eastAsia="zh-CN"/>
              </w:rPr>
              <w:t>加期相关费用</w:t>
            </w:r>
            <w:r>
              <w:rPr>
                <w:rFonts w:hint="eastAsia" w:ascii="仿宋_GB2312" w:hAnsi="仿宋_GB2312" w:eastAsia="仿宋_GB2312" w:cs="仿宋_GB2312"/>
                <w:color w:val="auto"/>
                <w:sz w:val="28"/>
                <w:szCs w:val="28"/>
              </w:rPr>
              <w:t>（或有）</w:t>
            </w:r>
            <w:r>
              <w:rPr>
                <w:rFonts w:hint="eastAsia" w:ascii="仿宋_GB2312" w:hAnsi="仿宋_GB2312" w:eastAsia="仿宋_GB2312" w:cs="仿宋_GB2312"/>
                <w:color w:val="auto"/>
                <w:sz w:val="28"/>
                <w:szCs w:val="28"/>
                <w:lang w:eastAsia="zh-CN"/>
              </w:rPr>
              <w:t>请单独列示。</w:t>
            </w:r>
          </w:p>
          <w:p>
            <w:pPr>
              <w:spacing w:line="40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2.存续期费用</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为专项计划</w:t>
            </w:r>
            <w:bookmarkStart w:id="0" w:name="_GoBack"/>
            <w:bookmarkEnd w:id="0"/>
            <w:r>
              <w:rPr>
                <w:rFonts w:hint="eastAsia" w:ascii="仿宋_GB2312" w:hAnsi="仿宋_GB2312" w:eastAsia="仿宋_GB2312" w:cs="仿宋_GB2312"/>
                <w:color w:val="auto"/>
                <w:sz w:val="28"/>
                <w:szCs w:val="28"/>
              </w:rPr>
              <w:t>每年支付的管理费用，包括专项计划管理费、跟踪评估费、托管费和持有人会议律师见证费（或有）等。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81" w:type="dxa"/>
            <w:vAlign w:val="center"/>
          </w:tcPr>
          <w:p>
            <w:pPr>
              <w:spacing w:line="3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截止时间</w:t>
            </w:r>
          </w:p>
        </w:tc>
        <w:tc>
          <w:tcPr>
            <w:tcW w:w="7558" w:type="dxa"/>
            <w:vAlign w:val="center"/>
          </w:tcPr>
          <w:p>
            <w:pPr>
              <w:spacing w:line="3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2026年2月1</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日18时前</w:t>
            </w:r>
          </w:p>
        </w:tc>
      </w:tr>
    </w:tbl>
    <w:p>
      <w:pPr>
        <w:ind w:firstLine="560" w:firstLineChars="200"/>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附件：市场调研报价单   </w:t>
      </w:r>
    </w:p>
    <w:p>
      <w:pPr>
        <w:spacing w:line="500" w:lineRule="exact"/>
        <w:jc w:val="center"/>
        <w:rPr>
          <w:rFonts w:hint="eastAsia" w:ascii="黑体" w:hAnsi="黑体" w:eastAsia="黑体" w:cs="黑体"/>
          <w:color w:val="auto"/>
          <w:sz w:val="32"/>
          <w:szCs w:val="32"/>
        </w:rPr>
      </w:pPr>
      <w:r>
        <w:rPr>
          <w:rFonts w:hint="eastAsia" w:ascii="黑体" w:hAnsi="黑体" w:eastAsia="黑体" w:cs="黑体"/>
          <w:color w:val="auto"/>
          <w:sz w:val="32"/>
          <w:szCs w:val="32"/>
        </w:rPr>
        <w:t>市场调研报价单</w:t>
      </w:r>
    </w:p>
    <w:tbl>
      <w:tblPr>
        <w:tblStyle w:val="8"/>
        <w:tblW w:w="9015" w:type="dxa"/>
        <w:tblInd w:w="-2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0"/>
        <w:gridCol w:w="7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10" w:type="dxa"/>
            <w:vAlign w:val="center"/>
          </w:tcPr>
          <w:p>
            <w:pPr>
              <w:spacing w:line="3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项目名称</w:t>
            </w:r>
          </w:p>
        </w:tc>
        <w:tc>
          <w:tcPr>
            <w:tcW w:w="7305" w:type="dxa"/>
            <w:vAlign w:val="center"/>
          </w:tcPr>
          <w:p>
            <w:pPr>
              <w:spacing w:line="3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深圳市龙岗区城市建设投资集团有限公司</w:t>
            </w:r>
          </w:p>
          <w:p>
            <w:pPr>
              <w:spacing w:line="30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创投大厦类REITs服务机构采购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710" w:type="dxa"/>
            <w:vAlign w:val="center"/>
          </w:tcPr>
          <w:p>
            <w:pPr>
              <w:spacing w:line="3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报价人名称</w:t>
            </w:r>
          </w:p>
        </w:tc>
        <w:tc>
          <w:tcPr>
            <w:tcW w:w="7305" w:type="dxa"/>
            <w:vAlign w:val="center"/>
          </w:tcPr>
          <w:p>
            <w:pPr>
              <w:spacing w:line="300" w:lineRule="exact"/>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1710" w:type="dxa"/>
            <w:vAlign w:val="center"/>
          </w:tcPr>
          <w:p>
            <w:pPr>
              <w:spacing w:line="3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报价人简介</w:t>
            </w:r>
          </w:p>
        </w:tc>
        <w:tc>
          <w:tcPr>
            <w:tcW w:w="7305" w:type="dxa"/>
            <w:vAlign w:val="center"/>
          </w:tcPr>
          <w:p>
            <w:pPr>
              <w:spacing w:line="400" w:lineRule="exac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（可另行附表进行介绍）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710" w:type="dxa"/>
            <w:vAlign w:val="center"/>
          </w:tcPr>
          <w:p>
            <w:pPr>
              <w:spacing w:line="3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服务内容</w:t>
            </w:r>
          </w:p>
        </w:tc>
        <w:tc>
          <w:tcPr>
            <w:tcW w:w="7305" w:type="dxa"/>
            <w:vAlign w:val="center"/>
          </w:tcPr>
          <w:p>
            <w:p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为龙岗城投拟发行的创投大厦类REITs提供服务。具体包括：</w:t>
            </w:r>
          </w:p>
          <w:p>
            <w:pPr>
              <w:numPr>
                <w:ilvl w:val="0"/>
                <w:numId w:val="0"/>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专项计划管理人和主承销商组成联合体，并由专项计划管理人或主承销商担任总协调人（专项计划管理人或主承销商自行推选）进行参选；</w:t>
            </w:r>
          </w:p>
          <w:p>
            <w:pPr>
              <w:numPr>
                <w:ilvl w:val="0"/>
                <w:numId w:val="0"/>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负责聘请申报发行及存续期必需的律师、会计师、税务、评估、托管机构等相关中介机构；</w:t>
            </w:r>
          </w:p>
          <w:p>
            <w:pPr>
              <w:numPr>
                <w:ilvl w:val="0"/>
                <w:numId w:val="0"/>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编制并推进具备可行性的申报发行方案，对创投大厦资产项目进行独立、全面的尽职调查，确定资产重组、股权交割、税务筹划、产品设计发行等相关事宜；</w:t>
            </w:r>
          </w:p>
          <w:p>
            <w:pPr>
              <w:numPr>
                <w:ilvl w:val="0"/>
                <w:numId w:val="0"/>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4</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组织撰写材料，协助公司向深圳市龙岗区国资局、</w:t>
            </w:r>
            <w:r>
              <w:rPr>
                <w:rFonts w:ascii="仿宋_GB2312" w:hAnsi="仿宋_GB2312" w:eastAsia="仿宋_GB2312" w:cs="仿宋_GB2312"/>
                <w:color w:val="auto"/>
                <w:sz w:val="24"/>
              </w:rPr>
              <w:t>自然资源和规划局</w:t>
            </w:r>
            <w:r>
              <w:rPr>
                <w:rFonts w:hint="eastAsia" w:ascii="仿宋_GB2312" w:hAnsi="仿宋_GB2312" w:eastAsia="仿宋_GB2312" w:cs="仿宋_GB2312"/>
                <w:color w:val="auto"/>
                <w:sz w:val="24"/>
              </w:rPr>
              <w:t>、税务局、证券交易所等有关单位沟通相关涉及事项，申报获取发行资格；</w:t>
            </w:r>
          </w:p>
          <w:p>
            <w:pPr>
              <w:numPr>
                <w:ilvl w:val="0"/>
                <w:numId w:val="0"/>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5</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确保类REITs产品资产重组、产品发行设立与</w:t>
            </w:r>
            <w:r>
              <w:rPr>
                <w:rFonts w:hint="eastAsia" w:ascii="仿宋_GB2312" w:hAnsi="仿宋_GB2312" w:eastAsia="仿宋_GB2312" w:cs="仿宋_GB2312"/>
                <w:color w:val="auto"/>
                <w:sz w:val="24"/>
                <w:lang w:eastAsia="zh-CN"/>
              </w:rPr>
              <w:t>挂牌转让</w:t>
            </w:r>
            <w:r>
              <w:rPr>
                <w:rFonts w:hint="eastAsia" w:ascii="仿宋_GB2312" w:hAnsi="仿宋_GB2312" w:eastAsia="仿宋_GB2312" w:cs="仿宋_GB2312"/>
                <w:color w:val="auto"/>
                <w:sz w:val="24"/>
              </w:rPr>
              <w:t>等各环节之间的有效衔接。负责类REITs</w:t>
            </w:r>
            <w:r>
              <w:rPr>
                <w:rFonts w:hint="eastAsia" w:ascii="仿宋_GB2312" w:hAnsi="仿宋_GB2312" w:eastAsia="仿宋_GB2312" w:cs="仿宋_GB2312"/>
                <w:color w:val="auto"/>
                <w:sz w:val="24"/>
                <w:lang w:eastAsia="zh-CN"/>
              </w:rPr>
              <w:t>产品</w:t>
            </w:r>
            <w:r>
              <w:rPr>
                <w:rFonts w:hint="eastAsia" w:ascii="仿宋_GB2312" w:hAnsi="仿宋_GB2312" w:eastAsia="仿宋_GB2312" w:cs="仿宋_GB2312"/>
                <w:color w:val="auto"/>
                <w:sz w:val="24"/>
              </w:rPr>
              <w:t>的路演推介、询价、簿记发行等相关业务活动；申请向基金业协会做类REITs产品的备案登记；按要求向交易所、基金业协会等单位提交相关资料；</w:t>
            </w:r>
          </w:p>
          <w:p>
            <w:pPr>
              <w:numPr>
                <w:ilvl w:val="0"/>
                <w:numId w:val="0"/>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6</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产品存续期内，专项计划管理人应协调会计师、评估机构、托管机构等存续期服务机构，履行信息披露、专项计划管理、收益分配等相关法规和合同要求的职责和义务；专项计划管理人应按照法规规定和说明书等法律文件约定，履行信息披露、收益分配等职责或义务；</w:t>
            </w:r>
          </w:p>
          <w:p>
            <w:pPr>
              <w:numPr>
                <w:ilvl w:val="0"/>
                <w:numId w:val="0"/>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7</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配合出具相关报告，提供相关业务咨询；</w:t>
            </w:r>
          </w:p>
          <w:p>
            <w:pPr>
              <w:numPr>
                <w:ilvl w:val="0"/>
                <w:numId w:val="0"/>
              </w:numPr>
              <w:spacing w:line="400" w:lineRule="exact"/>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lang w:val="en-US" w:eastAsia="zh-CN"/>
              </w:rPr>
              <w:t>8</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发行前后涉及需要协助公司的各项工作及各方约定的其他工作。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710" w:type="dxa"/>
            <w:vAlign w:val="center"/>
          </w:tcPr>
          <w:p>
            <w:pPr>
              <w:spacing w:line="300" w:lineRule="exact"/>
              <w:jc w:val="center"/>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报价</w:t>
            </w:r>
          </w:p>
        </w:tc>
        <w:tc>
          <w:tcPr>
            <w:tcW w:w="7305" w:type="dxa"/>
            <w:vAlign w:val="center"/>
          </w:tcPr>
          <w:p>
            <w:pPr>
              <w:spacing w:line="300" w:lineRule="exact"/>
              <w:jc w:val="center"/>
              <w:rPr>
                <w:rFonts w:hint="eastAsia" w:ascii="仿宋_GB2312" w:hAnsi="仿宋_GB2312" w:eastAsia="仿宋_GB2312" w:cs="仿宋_GB2312"/>
                <w:color w:val="auto"/>
                <w:sz w:val="28"/>
                <w:szCs w:val="28"/>
              </w:rPr>
            </w:pPr>
          </w:p>
          <w:p>
            <w:pPr>
              <w:spacing w:line="30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人民币</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万元</w:t>
            </w:r>
            <w:r>
              <w:rPr>
                <w:rFonts w:hint="eastAsia" w:ascii="仿宋_GB2312" w:hAnsi="仿宋_GB2312" w:eastAsia="仿宋_GB2312" w:cs="仿宋_GB2312"/>
                <w:color w:val="auto"/>
                <w:sz w:val="28"/>
                <w:szCs w:val="28"/>
                <w:lang w:eastAsia="zh-CN"/>
              </w:rPr>
              <w:t>（大写：</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w:t>
            </w:r>
          </w:p>
        </w:tc>
      </w:tr>
    </w:tbl>
    <w:p>
      <w:pPr>
        <w:ind w:firstLine="1120" w:firstLineChars="400"/>
        <w:rPr>
          <w:rFonts w:hint="eastAsia" w:ascii="仿宋_GB2312" w:hAnsi="仿宋_GB2312" w:eastAsia="仿宋_GB2312" w:cs="仿宋_GB2312"/>
          <w:color w:val="auto"/>
          <w:sz w:val="28"/>
          <w:szCs w:val="28"/>
        </w:rPr>
      </w:pPr>
    </w:p>
    <w:p>
      <w:pPr>
        <w:ind w:firstLine="1120" w:firstLineChars="4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联系人：</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，联系电话：</w:t>
      </w:r>
      <w:r>
        <w:rPr>
          <w:rFonts w:hint="eastAsia" w:ascii="仿宋_GB2312" w:hAnsi="仿宋_GB2312" w:eastAsia="仿宋_GB2312" w:cs="仿宋_GB2312"/>
          <w:color w:val="auto"/>
          <w:sz w:val="28"/>
          <w:szCs w:val="28"/>
          <w:u w:val="single"/>
        </w:rPr>
        <w:t xml:space="preserve">            </w:t>
      </w:r>
    </w:p>
    <w:p>
      <w:pP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 w:val="28"/>
          <w:szCs w:val="28"/>
        </w:rPr>
        <w:t xml:space="preserve"> 电子邮箱：</w:t>
      </w:r>
      <w:r>
        <w:rPr>
          <w:rFonts w:hint="eastAsia" w:ascii="仿宋_GB2312" w:hAnsi="仿宋_GB2312" w:eastAsia="仿宋_GB2312" w:cs="仿宋_GB2312"/>
          <w:color w:val="auto"/>
          <w:sz w:val="28"/>
          <w:szCs w:val="28"/>
          <w:u w:val="single"/>
        </w:rPr>
        <w:t xml:space="preserve">            </w:t>
      </w:r>
    </w:p>
    <w:p>
      <w:pPr>
        <w:ind w:firstLine="4200" w:firstLineChars="15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报价人（盖章）：</w:t>
      </w:r>
    </w:p>
    <w:p>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日期：2026年   月   日   </w:t>
      </w:r>
    </w:p>
    <w:p>
      <w:pPr>
        <w:jc w:val="cente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附件：资格要求中要求提供的证明文件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C70A2"/>
    <w:multiLevelType w:val="singleLevel"/>
    <w:tmpl w:val="DB7C70A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MzVhMDlhOTk3ZTc4ZWFhYjJiOGFiYTU2ZTVjMzEifQ=="/>
  </w:docVars>
  <w:rsids>
    <w:rsidRoot w:val="0060691F"/>
    <w:rsid w:val="00125861"/>
    <w:rsid w:val="0017610B"/>
    <w:rsid w:val="0021473E"/>
    <w:rsid w:val="002F0730"/>
    <w:rsid w:val="00323C7D"/>
    <w:rsid w:val="0060691F"/>
    <w:rsid w:val="00751E21"/>
    <w:rsid w:val="00942960"/>
    <w:rsid w:val="00972F6A"/>
    <w:rsid w:val="009A5CD8"/>
    <w:rsid w:val="00AC27C5"/>
    <w:rsid w:val="00AF0605"/>
    <w:rsid w:val="00E207E6"/>
    <w:rsid w:val="00E37212"/>
    <w:rsid w:val="011E63AF"/>
    <w:rsid w:val="038F2C54"/>
    <w:rsid w:val="046E2320"/>
    <w:rsid w:val="052E05FF"/>
    <w:rsid w:val="07CF6A8A"/>
    <w:rsid w:val="08C96CD9"/>
    <w:rsid w:val="09E16B9F"/>
    <w:rsid w:val="0AEB73DB"/>
    <w:rsid w:val="0BE97F42"/>
    <w:rsid w:val="0C0A1D96"/>
    <w:rsid w:val="103473AC"/>
    <w:rsid w:val="10C30B3E"/>
    <w:rsid w:val="16C63F44"/>
    <w:rsid w:val="1CC630D7"/>
    <w:rsid w:val="1E8C3266"/>
    <w:rsid w:val="1FF70ECF"/>
    <w:rsid w:val="205C184B"/>
    <w:rsid w:val="205F0CE6"/>
    <w:rsid w:val="217C26E3"/>
    <w:rsid w:val="22002AA0"/>
    <w:rsid w:val="24B44889"/>
    <w:rsid w:val="24F609FE"/>
    <w:rsid w:val="26A14829"/>
    <w:rsid w:val="29066905"/>
    <w:rsid w:val="29F26F2B"/>
    <w:rsid w:val="2C81154F"/>
    <w:rsid w:val="2D365944"/>
    <w:rsid w:val="309C2DC5"/>
    <w:rsid w:val="30A475E5"/>
    <w:rsid w:val="30FA6C7D"/>
    <w:rsid w:val="31821B16"/>
    <w:rsid w:val="38B02D94"/>
    <w:rsid w:val="3B976B44"/>
    <w:rsid w:val="3C335C3C"/>
    <w:rsid w:val="3C951AAB"/>
    <w:rsid w:val="3E7F6F1C"/>
    <w:rsid w:val="3EFC2AB9"/>
    <w:rsid w:val="3FFBC2A3"/>
    <w:rsid w:val="4097096B"/>
    <w:rsid w:val="43615785"/>
    <w:rsid w:val="43A93D0E"/>
    <w:rsid w:val="44D31C9D"/>
    <w:rsid w:val="45404306"/>
    <w:rsid w:val="470B5CF9"/>
    <w:rsid w:val="48D2515B"/>
    <w:rsid w:val="4955273D"/>
    <w:rsid w:val="49B804BD"/>
    <w:rsid w:val="4B201A81"/>
    <w:rsid w:val="4C68459E"/>
    <w:rsid w:val="4EF64606"/>
    <w:rsid w:val="506B0A2A"/>
    <w:rsid w:val="53E90BB8"/>
    <w:rsid w:val="55DD6EED"/>
    <w:rsid w:val="56356D29"/>
    <w:rsid w:val="57457742"/>
    <w:rsid w:val="581D2AFE"/>
    <w:rsid w:val="58256712"/>
    <w:rsid w:val="5827271C"/>
    <w:rsid w:val="58D97BD3"/>
    <w:rsid w:val="59352B9C"/>
    <w:rsid w:val="59D87805"/>
    <w:rsid w:val="5AEE548B"/>
    <w:rsid w:val="5F8F1AF2"/>
    <w:rsid w:val="62AF39BF"/>
    <w:rsid w:val="648844C8"/>
    <w:rsid w:val="66524D8D"/>
    <w:rsid w:val="66DB4D83"/>
    <w:rsid w:val="6BA90978"/>
    <w:rsid w:val="6D6C5E86"/>
    <w:rsid w:val="6F83245B"/>
    <w:rsid w:val="6FDD1FFC"/>
    <w:rsid w:val="70820965"/>
    <w:rsid w:val="72473C14"/>
    <w:rsid w:val="72875161"/>
    <w:rsid w:val="750E09D5"/>
    <w:rsid w:val="794C5FB4"/>
    <w:rsid w:val="7BF631DB"/>
    <w:rsid w:val="7D9FFF23"/>
    <w:rsid w:val="7DD30428"/>
    <w:rsid w:val="7DF8267B"/>
    <w:rsid w:val="7E2E7A36"/>
    <w:rsid w:val="7E3D5ECB"/>
    <w:rsid w:val="B2FD4F2B"/>
    <w:rsid w:val="BB3BA7F3"/>
    <w:rsid w:val="CEB6A909"/>
    <w:rsid w:val="EFD99B1F"/>
    <w:rsid w:val="F7DC818F"/>
    <w:rsid w:val="FBDD3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01 正文-首行缩进2字符"/>
    <w:basedOn w:val="1"/>
    <w:qFormat/>
    <w:uiPriority w:val="0"/>
    <w:pPr>
      <w:spacing w:before="50" w:beforeLines="50" w:after="50" w:afterLines="50"/>
    </w:pPr>
    <w:rPr>
      <w:rFonts w:ascii="Arial" w:hAnsi="Arial"/>
      <w:color w:val="000000"/>
    </w:rPr>
  </w:style>
  <w:style w:type="paragraph" w:styleId="3">
    <w:name w:val="index 8"/>
    <w:basedOn w:val="1"/>
    <w:next w:val="1"/>
    <w:qFormat/>
    <w:uiPriority w:val="0"/>
    <w:pPr>
      <w:overflowPunct w:val="0"/>
      <w:autoSpaceDE w:val="0"/>
      <w:autoSpaceDN w:val="0"/>
      <w:adjustRightInd w:val="0"/>
      <w:ind w:left="1400" w:leftChars="1400"/>
      <w:textAlignment w:val="baseline"/>
    </w:pPr>
    <w:rPr>
      <w:rFonts w:ascii="Times New Roman" w:hAnsi="Times New Roman" w:eastAsia="宋体" w:cs="Times New Roman"/>
    </w:rPr>
  </w:style>
  <w:style w:type="paragraph" w:styleId="4">
    <w:name w:val="Plain Text"/>
    <w:basedOn w:val="1"/>
    <w:next w:val="3"/>
    <w:qFormat/>
    <w:uiPriority w:val="0"/>
    <w:rPr>
      <w:rFonts w:ascii="宋体" w:hAnsi="Courier New"/>
      <w:szCs w:val="21"/>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6"/>
    <w:qFormat/>
    <w:uiPriority w:val="0"/>
    <w:rPr>
      <w:kern w:val="2"/>
      <w:sz w:val="18"/>
      <w:szCs w:val="18"/>
    </w:rPr>
  </w:style>
  <w:style w:type="character" w:customStyle="1" w:styleId="11">
    <w:name w:val="页脚 字符"/>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959</Words>
  <Characters>1008</Characters>
  <Lines>56</Lines>
  <Paragraphs>61</Paragraphs>
  <TotalTime>5</TotalTime>
  <ScaleCrop>false</ScaleCrop>
  <LinksUpToDate>false</LinksUpToDate>
  <CharactersWithSpaces>1906</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2022-03-14T09:08:00Z</dcterms:created>
  <dc:creator>SSC</dc:creator>
  <cp:lastModifiedBy>李静</cp:lastModifiedBy>
  <dcterms:modified xsi:type="dcterms:W3CDTF">2026-02-06T15:32:35Z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0A219F0BBD497A1DBF048469BCB950E4</vt:lpwstr>
  </property>
</Properties>
</file>