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220CA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0" w:after="0" w:afterLines="0" w:line="560" w:lineRule="exact"/>
        <w:ind w:left="0" w:leftChars="0" w:firstLine="0" w:firstLineChars="0"/>
        <w:jc w:val="center"/>
        <w:textAlignment w:val="auto"/>
        <w:outlineLvl w:val="0"/>
        <w:rPr>
          <w:rFonts w:hint="eastAsia" w:ascii="宋体" w:hAnsi="宋体" w:eastAsia="宋体" w:cs="Times New Roman"/>
          <w:b/>
          <w:bCs w:val="0"/>
          <w:sz w:val="52"/>
          <w:szCs w:val="52"/>
          <w:highlight w:val="none"/>
          <w:lang w:val="en-US" w:eastAsia="zh-CN"/>
        </w:rPr>
      </w:pPr>
      <w:bookmarkStart w:id="2" w:name="_GoBack"/>
      <w:bookmarkEnd w:id="2"/>
      <w:r>
        <w:rPr>
          <w:rFonts w:hint="eastAsia" w:ascii="宋体" w:hAnsi="宋体" w:eastAsia="宋体" w:cs="Times New Roman"/>
          <w:b/>
          <w:bCs w:val="0"/>
          <w:sz w:val="52"/>
          <w:szCs w:val="52"/>
          <w:highlight w:val="none"/>
          <w:lang w:val="en-US" w:eastAsia="zh-CN"/>
        </w:rPr>
        <w:t>项目需求书</w:t>
      </w:r>
    </w:p>
    <w:p w14:paraId="7DFB27E3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0" w:after="0" w:afterLines="0" w:line="560" w:lineRule="exact"/>
        <w:ind w:left="0" w:leftChars="0" w:firstLine="0" w:firstLineChars="0"/>
        <w:jc w:val="center"/>
        <w:textAlignment w:val="auto"/>
        <w:outlineLvl w:val="0"/>
        <w:rPr>
          <w:rFonts w:hint="eastAsia" w:ascii="宋体" w:hAnsi="宋体" w:eastAsia="宋体" w:cs="Times New Roman"/>
          <w:b/>
          <w:bCs w:val="0"/>
          <w:sz w:val="52"/>
          <w:szCs w:val="52"/>
          <w:highlight w:val="none"/>
          <w:lang w:val="en-US" w:eastAsia="zh-CN"/>
        </w:rPr>
      </w:pPr>
    </w:p>
    <w:p w14:paraId="1251A35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419" w:firstLineChars="131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研究背景及工作目标</w:t>
      </w:r>
    </w:p>
    <w:p w14:paraId="6B17B80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419" w:firstLineChars="131"/>
        <w:textAlignment w:val="auto"/>
        <w:rPr>
          <w:rFonts w:hint="eastAsia" w:ascii="方正楷体_GB2312" w:hAnsi="方正楷体_GB2312" w:eastAsia="方正楷体_GB2312" w:cs="方正楷体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/>
          <w:color w:val="auto"/>
          <w:sz w:val="32"/>
          <w:szCs w:val="32"/>
          <w:lang w:val="en-US" w:eastAsia="zh-CN"/>
        </w:rPr>
        <w:t>研究背景</w:t>
      </w:r>
    </w:p>
    <w:p w14:paraId="443B22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419" w:firstLineChars="131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当前深圳正全力推进人工智能先锋城市建设，算力基础设施作为核心支撑被纳入多项顶层规划。深圳土地资源稀缺，城市开发强度高，传统地面算力中心面临选址难、用地成本高的困境。与此同时，地铁建设过程中遗留的通风竖井、盾构工作井等地下空间资源长期闲置。</w:t>
      </w:r>
    </w:p>
    <w:p w14:paraId="32C4F2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419" w:firstLineChars="131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在此背景下，探索利用此类遗留竖井改造建设算力中心，既是响应深圳算力基建扩容政策的创新尝试，也是盘活存量地下资源、破解城市空间紧张难题的重要探索，符合国家“新基建”战略，也是城市地下空间集约化利用的创新尝试。</w:t>
      </w:r>
    </w:p>
    <w:p w14:paraId="25F756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419" w:firstLineChars="131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val="en-US" w:eastAsia="zh-CN"/>
        </w:rPr>
        <w:t>二）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  <w:t>工作目标</w:t>
      </w:r>
    </w:p>
    <w:p w14:paraId="614995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419" w:firstLineChars="131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本研究旨在通过系统性的技术论证、经济测算与风险评估，系统评估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地铁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竖井改造建设算力中心的技术可行性、经济合理性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识别改造关键难点并提出解决方案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为决策层提供科学依据。</w:t>
      </w:r>
    </w:p>
    <w:p w14:paraId="3CD734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419" w:firstLineChars="131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本研究的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意义在于为算力中心选址提供新路径，优化深圳算力基础设施空间布局，为全国同类城市存量空间资源化利用与算力基建创新发展提供参考，助力人工智能先锋城市建设战略落地。</w:t>
      </w:r>
    </w:p>
    <w:p w14:paraId="581BF31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419" w:firstLineChars="131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工作内容</w:t>
      </w:r>
    </w:p>
    <w:p w14:paraId="4C570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419" w:firstLineChars="131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本研究将选取龙岗区一个典型竖井（具体位置待定）进行技术研究，具体工作内容包括以下四方面：</w:t>
      </w:r>
    </w:p>
    <w:p w14:paraId="119E1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419" w:firstLineChars="131"/>
        <w:textAlignment w:val="auto"/>
        <w:rPr>
          <w:rFonts w:hint="default" w:ascii="楷体_GB2312" w:hAnsi="楷体_GB2312" w:eastAsia="楷体_GB2312" w:cs="楷体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val="en-US" w:eastAsia="zh-CN"/>
        </w:rPr>
        <w:t>（一）现状摸排与基底评估</w:t>
      </w:r>
    </w:p>
    <w:p w14:paraId="3B495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419" w:firstLineChars="131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1.竖井物理条件：调研竖井的地理位置、深度、截面尺寸、结构强度、防水等级等。</w:t>
      </w:r>
    </w:p>
    <w:p w14:paraId="4ABF5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419" w:firstLineChars="131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2.周边配套资源勘察：评估周边变电站容量、市政供水管网、光纤骨干网接入距离及地面交通接驳条件等。</w:t>
      </w:r>
    </w:p>
    <w:p w14:paraId="2E1C3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419" w:firstLineChars="131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3.环境限制因素分析：分析震动影响（列车运行）、温湿度控制难点、粉尘及排风环境影响等。</w:t>
      </w:r>
    </w:p>
    <w:p w14:paraId="56EA2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419" w:firstLineChars="131"/>
        <w:textAlignment w:val="auto"/>
        <w:rPr>
          <w:rFonts w:hint="default" w:ascii="楷体_GB2312" w:hAnsi="楷体_GB2312" w:eastAsia="楷体_GB2312" w:cs="楷体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val="en-US" w:eastAsia="zh-CN"/>
        </w:rPr>
        <w:t>（二）多专业技术方案研究</w:t>
      </w:r>
    </w:p>
    <w:p w14:paraId="722A328F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419" w:firstLineChars="131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1.建筑专业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基于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选取的典型竖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井现状，编制算力中心改造的建筑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概念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设计方案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包括机房布局、功能分区规划；适配算力设备的地面、墙面、吊顶装修工艺设计；人员通道、运维空间的尺寸优化与安全适配设计。</w:t>
      </w:r>
    </w:p>
    <w:p w14:paraId="12EAD478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419" w:firstLineChars="131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2.结构专业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结合工作井结构条件，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算力中心改造的结构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概念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设计方案，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保障结构安全适配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。</w:t>
      </w:r>
    </w:p>
    <w:p w14:paraId="6334D81C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419" w:firstLineChars="131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3.机电专业：形成机电各系统（电气、暖通、电源、给排水、装修）一体化衔接方案，明确技术接口与交叉作业逻辑，保障系统合规性、可靠性及经济性。</w:t>
      </w:r>
    </w:p>
    <w:p w14:paraId="78E065E9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419" w:firstLineChars="131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4.云计算专业：设计高性能计算集群方案（含硬件兼容、性能冗余、国产化适配），规划多类型存储解决方案，适配不同业务场景。</w:t>
      </w:r>
    </w:p>
    <w:p w14:paraId="0461EA07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419" w:firstLineChars="131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网络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与软件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专业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：确定组网规模、设备选型及三层组网方案，完成智算集群配套软件选型规划，保障兼容性与高并发支持。</w:t>
      </w:r>
    </w:p>
    <w:p w14:paraId="41A3CC1E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419" w:firstLineChars="131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6.数据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安全专业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：构建网络边界防护、数据传输安全、终端接入管控体系，满足等保要求及数据防泄漏、隐私计算等个性化需求。</w:t>
      </w:r>
    </w:p>
    <w:p w14:paraId="7AABE470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419" w:firstLineChars="131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7.消防专业：结合地下算力中心的特性，设计火灾自动报警、灭火等系统方案，优化消防排烟及疏散通道，对接消防审核部门，保障符合消防规范要求及算力设备消防安全需求。</w:t>
      </w:r>
    </w:p>
    <w:p w14:paraId="3B5C909F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419" w:firstLineChars="131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8.人防专业：依据地下空间人防工程要求，进行人防适配概念设计，确保人防工程与算力设备安装、运维空间兼容，符合人防合规标准。</w:t>
      </w:r>
    </w:p>
    <w:p w14:paraId="3E39F7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419" w:firstLineChars="131"/>
        <w:textAlignment w:val="auto"/>
        <w:rPr>
          <w:rFonts w:hint="default" w:ascii="楷体_GB2312" w:hAnsi="楷体_GB2312" w:eastAsia="楷体_GB2312" w:cs="楷体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val="en-US" w:eastAsia="zh-CN"/>
        </w:rPr>
        <w:t>（三）经济测算与商业模式</w:t>
      </w:r>
    </w:p>
    <w:p w14:paraId="4AE60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419" w:firstLineChars="131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1.成本测算：</w:t>
      </w:r>
    </w:p>
    <w:p w14:paraId="5344F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421" w:firstLineChars="131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建设成本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： 土建加固、机电设备、装修、工程建设其他费。</w:t>
      </w:r>
    </w:p>
    <w:p w14:paraId="13CB4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421" w:firstLineChars="131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运营成本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： 电费（PUE值预测）、水费、运维人工、维保费。</w:t>
      </w:r>
    </w:p>
    <w:p w14:paraId="06097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419" w:firstLineChars="131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2.收益模型构建： 基于机柜出租、算力售卖、边缘云服务等不同业务模式的收入预测。</w:t>
      </w:r>
    </w:p>
    <w:p w14:paraId="3D818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419" w:firstLineChars="131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3.财务指标分析： 投资回收期、收益率、净现值及敏感性分析（电价、租金波动对收益的影响）。</w:t>
      </w:r>
    </w:p>
    <w:p w14:paraId="33F08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419" w:firstLineChars="131"/>
        <w:textAlignment w:val="auto"/>
        <w:rPr>
          <w:rFonts w:hint="default" w:ascii="楷体_GB2312" w:hAnsi="楷体_GB2312" w:eastAsia="楷体_GB2312" w:cs="楷体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val="en-US" w:eastAsia="zh-CN"/>
        </w:rPr>
        <w:t>（四）实施路径研究</w:t>
      </w:r>
    </w:p>
    <w:p w14:paraId="21E2C70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419" w:firstLineChars="131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针对选取的典型竖井用地区位交通、规划（包括国土空间规划、法定图则、基本生态控制线、林地等相关管控线）、现状、权属、征转等情况全面分析地块基本情况。</w:t>
      </w:r>
    </w:p>
    <w:p w14:paraId="6690009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419" w:firstLineChars="131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结合政策要求和项目规划调整方向探索项目用地及产权获取路径。</w:t>
      </w:r>
    </w:p>
    <w:p w14:paraId="1ED6AD4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419" w:firstLineChars="131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梳理土地性质变更、人防工程利用、能耗指标获取、数据中心建设审批流程。</w:t>
      </w:r>
    </w:p>
    <w:p w14:paraId="692739A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419" w:firstLineChars="131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 xml:space="preserve"> 识别工程技术风险（如漏水、火灾）、政策合规风险、运营风险及市场风险，并制定应对措施。</w:t>
      </w:r>
    </w:p>
    <w:p w14:paraId="4B9DE98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419" w:firstLineChars="131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进度计划</w:t>
      </w:r>
    </w:p>
    <w:p w14:paraId="31AF24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419" w:firstLineChars="131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的研究周期为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合同签订之日起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三个月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具体工作进度如下：</w:t>
      </w:r>
    </w:p>
    <w:p w14:paraId="5F9922F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leftChars="0" w:right="0" w:firstLine="419" w:firstLineChars="131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第一阶段：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"/>
        </w:rPr>
        <w:t>完成现场踏勘、资料收集。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（第1-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周）</w:t>
      </w:r>
    </w:p>
    <w:p w14:paraId="3EE9EEE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leftChars="0" w:right="0" w:firstLine="419" w:firstLineChars="131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第二阶段：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"/>
        </w:rPr>
        <w:t>完成技术方案概念研究、成本估算与模型构建初稿。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（第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周）</w:t>
      </w:r>
    </w:p>
    <w:p w14:paraId="2A9248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419" w:firstLineChars="131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 xml:space="preserve"> 提交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技术研究报告初稿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，组织中期汇报。</w:t>
      </w:r>
    </w:p>
    <w:p w14:paraId="2BD278A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leftChars="0" w:right="0" w:firstLine="419" w:firstLineChars="131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第三阶段：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深化概念技术方案，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"/>
        </w:rPr>
        <w:t>完善经济测算及商业模式，撰写最终报告。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（第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-12周）</w:t>
      </w:r>
    </w:p>
    <w:p w14:paraId="2C8772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419" w:firstLineChars="131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 xml:space="preserve"> 提交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技术研究报告终稿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，完成终期汇报。</w:t>
      </w:r>
    </w:p>
    <w:p w14:paraId="5DE1DBD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419" w:firstLineChars="131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交付成果</w:t>
      </w:r>
    </w:p>
    <w:p w14:paraId="2E57624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leftChars="0" w:right="0" w:firstLine="419" w:firstLineChars="131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交付成果清单如下：</w:t>
      </w:r>
    </w:p>
    <w:p w14:paraId="16C73FC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leftChars="0" w:right="0" w:firstLine="419" w:firstLineChars="131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《竖井改建算力中心技术研究报告》，包含技术、经济、法规全方位论证。</w:t>
      </w:r>
    </w:p>
    <w:p w14:paraId="73318C0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leftChars="0" w:right="0" w:firstLine="419" w:firstLineChars="131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《竖井改建算力中心技术研究汇报文件》，提炼关键结论、风险点与决策建议。</w:t>
      </w:r>
    </w:p>
    <w:p w14:paraId="27C95B8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leftChars="0" w:right="0" w:firstLine="419" w:firstLineChars="131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改建技术方案图册，包含平面布局、剖面示意、系统架构图（概念设计深度）。</w:t>
      </w:r>
    </w:p>
    <w:p w14:paraId="5B80639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leftChars="0" w:right="0" w:firstLine="419" w:firstLineChars="131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投资估算与经济分析模型，财务测算表。</w:t>
      </w:r>
    </w:p>
    <w:p w14:paraId="43E3DA96">
      <w:pPr>
        <w:widowControl w:val="0"/>
        <w:numPr>
          <w:ilvl w:val="0"/>
          <w:numId w:val="1"/>
        </w:numPr>
        <w:autoSpaceDE/>
        <w:autoSpaceDN/>
        <w:adjustRightInd w:val="0"/>
        <w:snapToGrid w:val="0"/>
        <w:spacing w:before="0" w:beforeLines="0" w:after="0" w:afterLines="0" w:line="560" w:lineRule="exact"/>
        <w:ind w:left="0" w:firstLine="419" w:firstLineChars="131"/>
        <w:jc w:val="left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  <w:bookmarkStart w:id="0" w:name="_Toc406669472"/>
      <w:bookmarkStart w:id="1" w:name="_Toc404195400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项目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团队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要求</w:t>
      </w:r>
      <w:bookmarkEnd w:id="0"/>
      <w:bookmarkEnd w:id="1"/>
    </w:p>
    <w:p w14:paraId="017E8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Lines="0" w:after="0" w:afterLines="0" w:line="560" w:lineRule="exact"/>
        <w:ind w:firstLine="419" w:firstLineChars="131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1.团队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工作原则</w:t>
      </w:r>
    </w:p>
    <w:p w14:paraId="4EBAC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Lines="0" w:after="0" w:afterLines="0" w:line="560" w:lineRule="exact"/>
        <w:ind w:firstLine="419" w:firstLineChars="131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服务团队须遵循独立、科学、专业、公正等四个原则，运用技术功底、业务理解和项目管理等多方面的知识和经验，提供技术支持服务。</w:t>
      </w:r>
    </w:p>
    <w:p w14:paraId="348B4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Lines="0" w:after="0" w:afterLines="0" w:line="560" w:lineRule="exact"/>
        <w:ind w:firstLine="419" w:firstLineChars="131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服务团队及人员要求</w:t>
      </w:r>
    </w:p>
    <w:p w14:paraId="570E89ED">
      <w:pPr>
        <w:autoSpaceDE w:val="0"/>
        <w:adjustRightInd w:val="0"/>
        <w:snapToGrid w:val="0"/>
        <w:spacing w:before="0" w:beforeLines="0" w:after="0" w:afterLines="0" w:line="560" w:lineRule="exact"/>
        <w:ind w:firstLine="419" w:firstLineChars="131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投标人应成立项目管理咨询服务团队，团队成员专业能力应能覆盖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隧道工程、建筑结构设计、建筑电气设计、计算机技术与软件专业、信息安全、规划、经济学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等专业。除项目负责人外，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技术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服务团队人员不少于10名。</w:t>
      </w:r>
    </w:p>
    <w:p w14:paraId="2C46409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157" w:beforeLines="50" w:beforeAutospacing="0" w:after="157" w:afterLines="50" w:afterAutospacing="0" w:line="360" w:lineRule="auto"/>
        <w:ind w:left="0" w:leftChars="0" w:right="0" w:firstLine="314" w:firstLineChars="131"/>
        <w:jc w:val="both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</w:p>
    <w:p w14:paraId="029A4F88">
      <w:pPr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firstLine="0" w:firstLineChars="0"/>
        <w:textAlignment w:val="auto"/>
        <w:rPr>
          <w:rFonts w:hint="default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</w:p>
    <w:p w14:paraId="7942A06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4EF4627-FD73-482D-A65B-680426DA090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2000019F" w:csb1="4F01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40E31F9-1A66-4DBD-A7BD-723818B2227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814159E-927A-47F6-B72E-13C835BF446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52925D4-EBCD-4124-AB90-E8CE2C21397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FF4288"/>
    <w:multiLevelType w:val="singleLevel"/>
    <w:tmpl w:val="F7FF428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BE3ACFB"/>
    <w:multiLevelType w:val="singleLevel"/>
    <w:tmpl w:val="FBE3ACF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3FFFAF9D"/>
    <w:multiLevelType w:val="singleLevel"/>
    <w:tmpl w:val="3FFFAF9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91B60"/>
    <w:rsid w:val="000E5BEB"/>
    <w:rsid w:val="00130928"/>
    <w:rsid w:val="00195727"/>
    <w:rsid w:val="001B492D"/>
    <w:rsid w:val="00227D18"/>
    <w:rsid w:val="00297156"/>
    <w:rsid w:val="00312BB1"/>
    <w:rsid w:val="003D1857"/>
    <w:rsid w:val="004871CA"/>
    <w:rsid w:val="004C7548"/>
    <w:rsid w:val="004E5D37"/>
    <w:rsid w:val="00725374"/>
    <w:rsid w:val="00764B12"/>
    <w:rsid w:val="009865EA"/>
    <w:rsid w:val="00B21579"/>
    <w:rsid w:val="00BC355F"/>
    <w:rsid w:val="00C13C5D"/>
    <w:rsid w:val="00C221F5"/>
    <w:rsid w:val="00C46A91"/>
    <w:rsid w:val="00CC6B97"/>
    <w:rsid w:val="00E43317"/>
    <w:rsid w:val="00FA0240"/>
    <w:rsid w:val="00FC6D55"/>
    <w:rsid w:val="07FB9B65"/>
    <w:rsid w:val="0A6C2123"/>
    <w:rsid w:val="13950AD4"/>
    <w:rsid w:val="18BA6F5F"/>
    <w:rsid w:val="1C790632"/>
    <w:rsid w:val="1CBD065B"/>
    <w:rsid w:val="1DC91611"/>
    <w:rsid w:val="1FDD4852"/>
    <w:rsid w:val="23286186"/>
    <w:rsid w:val="24820F4E"/>
    <w:rsid w:val="259D2BC3"/>
    <w:rsid w:val="28BA7F81"/>
    <w:rsid w:val="2E6B2CA8"/>
    <w:rsid w:val="2F08199C"/>
    <w:rsid w:val="377CCE02"/>
    <w:rsid w:val="38460FDE"/>
    <w:rsid w:val="3B08419A"/>
    <w:rsid w:val="3B202BEC"/>
    <w:rsid w:val="3EC55E56"/>
    <w:rsid w:val="3FFE6660"/>
    <w:rsid w:val="3FFF7337"/>
    <w:rsid w:val="401C0D64"/>
    <w:rsid w:val="40C50AD3"/>
    <w:rsid w:val="45BE0A01"/>
    <w:rsid w:val="46996AE1"/>
    <w:rsid w:val="477B7FEA"/>
    <w:rsid w:val="486F26F2"/>
    <w:rsid w:val="48D64226"/>
    <w:rsid w:val="4BAFEEA0"/>
    <w:rsid w:val="4E1C0C26"/>
    <w:rsid w:val="4E5F0AFC"/>
    <w:rsid w:val="4F6B5E3B"/>
    <w:rsid w:val="4F7DD6CD"/>
    <w:rsid w:val="4FFECEF9"/>
    <w:rsid w:val="53191BBE"/>
    <w:rsid w:val="54477A22"/>
    <w:rsid w:val="57013E3B"/>
    <w:rsid w:val="5DFF2262"/>
    <w:rsid w:val="5ED14CF3"/>
    <w:rsid w:val="5EFD840C"/>
    <w:rsid w:val="5F3D4801"/>
    <w:rsid w:val="5FBEBC3D"/>
    <w:rsid w:val="5FFF7467"/>
    <w:rsid w:val="60956526"/>
    <w:rsid w:val="62E977D4"/>
    <w:rsid w:val="65FF64C6"/>
    <w:rsid w:val="6BAE577A"/>
    <w:rsid w:val="6D967C55"/>
    <w:rsid w:val="6F4B4C93"/>
    <w:rsid w:val="70112661"/>
    <w:rsid w:val="73AF4171"/>
    <w:rsid w:val="75FF425F"/>
    <w:rsid w:val="777E4C8B"/>
    <w:rsid w:val="77B97357"/>
    <w:rsid w:val="7855282F"/>
    <w:rsid w:val="7AB95177"/>
    <w:rsid w:val="7C93EA76"/>
    <w:rsid w:val="7EE560D9"/>
    <w:rsid w:val="7EFB9C14"/>
    <w:rsid w:val="7FDF2117"/>
    <w:rsid w:val="7FE3D386"/>
    <w:rsid w:val="96936652"/>
    <w:rsid w:val="A157A569"/>
    <w:rsid w:val="A7ADEA00"/>
    <w:rsid w:val="AFF8E801"/>
    <w:rsid w:val="B7DDC236"/>
    <w:rsid w:val="B9B3ADE5"/>
    <w:rsid w:val="BF7FB2A6"/>
    <w:rsid w:val="BFF73E5A"/>
    <w:rsid w:val="C2BFDCD3"/>
    <w:rsid w:val="C3F61A19"/>
    <w:rsid w:val="CFF484F3"/>
    <w:rsid w:val="D7EDFF4B"/>
    <w:rsid w:val="DE7E5D9B"/>
    <w:rsid w:val="E63F3451"/>
    <w:rsid w:val="EDFFD9FD"/>
    <w:rsid w:val="EDFFEFD6"/>
    <w:rsid w:val="EFFB9FD3"/>
    <w:rsid w:val="F5DEE237"/>
    <w:rsid w:val="F6BD909F"/>
    <w:rsid w:val="F6FA0A13"/>
    <w:rsid w:val="F6FE7A3B"/>
    <w:rsid w:val="F76DE6E9"/>
    <w:rsid w:val="F77BDB88"/>
    <w:rsid w:val="F89D7756"/>
    <w:rsid w:val="FA8C9A2F"/>
    <w:rsid w:val="FBDAFA2E"/>
    <w:rsid w:val="FCBF769E"/>
    <w:rsid w:val="FCFAEDD7"/>
    <w:rsid w:val="FE3F7EC9"/>
    <w:rsid w:val="FF382D8A"/>
    <w:rsid w:val="FF9F7528"/>
    <w:rsid w:val="FFE5C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3">
    <w:name w:val="heading 3"/>
    <w:basedOn w:val="1"/>
    <w:next w:val="1"/>
    <w:qFormat/>
    <w:uiPriority w:val="9"/>
    <w:pPr>
      <w:keepNext/>
      <w:keepLines/>
      <w:spacing w:beforeLines="50" w:line="360" w:lineRule="auto"/>
      <w:ind w:firstLine="200" w:firstLineChars="200"/>
      <w:jc w:val="left"/>
      <w:outlineLvl w:val="2"/>
    </w:pPr>
    <w:rPr>
      <w:b/>
      <w:bCs/>
      <w:kern w:val="0"/>
      <w:sz w:val="24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rPr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paragraph" w:customStyle="1" w:styleId="12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helvetica" w:hAnsi="helvetica" w:eastAsia="helvetica" w:cs="helvetica"/>
      <w:kern w:val="0"/>
      <w:sz w:val="32"/>
      <w:szCs w:val="32"/>
      <w:lang w:val="en-US" w:eastAsia="zh-CN" w:bidi="ar"/>
    </w:rPr>
  </w:style>
  <w:style w:type="paragraph" w:customStyle="1" w:styleId="13">
    <w:name w:val="正文-方案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1943</Words>
  <Characters>1976</Characters>
  <Lines>1</Lines>
  <Paragraphs>1</Paragraphs>
  <TotalTime>106</TotalTime>
  <ScaleCrop>false</ScaleCrop>
  <LinksUpToDate>false</LinksUpToDate>
  <CharactersWithSpaces>1987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2022-06-22T02:36:00Z</dcterms:created>
  <dc:creator>00</dc:creator>
  <cp:lastModifiedBy>＊</cp:lastModifiedBy>
  <dcterms:modified xsi:type="dcterms:W3CDTF">2026-01-23T01:58:48Z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eyJoZGlkIjoiMzc1ZjMzODQyYjk1MTk4YzY4NWQ2NjA5Mjk0Mjk1OTkiLCJ1c2VySWQiOiI0Mzg2NzQ0MDAifQ==</vt:lpwstr>
  </property>
  <property fmtid="{D5CDD505-2E9C-101B-9397-08002B2CF9AE}" pid="3" name="KSOProductBuildVer">
    <vt:lpwstr>2052-12.1.0.24657</vt:lpwstr>
  </property>
  <property fmtid="{D5CDD505-2E9C-101B-9397-08002B2CF9AE}" pid="4" name="ICV">
    <vt:lpwstr>E37328A02A9645CBAEF5559695BD85C8_13</vt:lpwstr>
  </property>
</Properties>
</file>