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sz w:val="44"/>
          <w:szCs w:val="44"/>
          <w:lang w:eastAsia="zh-CN"/>
        </w:rPr>
        <w:t>南湾</w:t>
      </w:r>
      <w:r>
        <w:rPr>
          <w:rFonts w:hint="default" w:ascii="方正小标宋简体" w:hAnsi="方正小标宋简体" w:eastAsia="方正小标宋简体" w:cs="方正小标宋简体"/>
          <w:sz w:val="44"/>
          <w:szCs w:val="44"/>
          <w:lang w:val="en-US" w:eastAsia="zh-CN"/>
        </w:rPr>
        <w:t>街道</w:t>
      </w:r>
      <w:r>
        <w:rPr>
          <w:rFonts w:hint="default" w:ascii="方正小标宋简体" w:hAnsi="方正小标宋简体" w:eastAsia="方正小标宋简体" w:cs="方正小标宋简体"/>
          <w:sz w:val="44"/>
          <w:szCs w:val="44"/>
          <w:lang w:eastAsia="zh-CN"/>
        </w:rPr>
        <w:t>开展2026年地下空间防汛应急演练</w:t>
      </w:r>
      <w:r>
        <w:rPr>
          <w:rFonts w:hint="eastAsia" w:ascii="方正小标宋简体" w:hAnsi="方正小标宋简体" w:eastAsia="方正小标宋简体" w:cs="方正小标宋简体"/>
          <w:sz w:val="44"/>
          <w:szCs w:val="44"/>
          <w:lang w:val="en-US" w:eastAsia="zh-CN"/>
        </w:rPr>
        <w:t>项目采购</w:t>
      </w:r>
      <w:r>
        <w:rPr>
          <w:rFonts w:hint="default" w:ascii="方正小标宋简体" w:hAnsi="方正小标宋简体" w:eastAsia="方正小标宋简体" w:cs="方正小标宋简体"/>
          <w:sz w:val="44"/>
          <w:szCs w:val="44"/>
          <w:lang w:eastAsia="zh-CN"/>
        </w:rPr>
        <w:t>公开询价公告</w:t>
      </w:r>
    </w:p>
    <w:p>
      <w:pPr>
        <w:numPr>
          <w:ilvl w:val="0"/>
          <w:numId w:val="0"/>
        </w:numPr>
        <w:tabs>
          <w:tab w:val="left" w:pos="740"/>
        </w:tabs>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default" w:ascii="仿宋_GB2312" w:hAnsi="仿宋_GB2312" w:eastAsia="仿宋_GB2312" w:cs="仿宋_GB2312"/>
          <w:b w:val="0"/>
          <w:bCs w:val="0"/>
          <w:color w:val="auto"/>
          <w:sz w:val="32"/>
          <w:szCs w:val="32"/>
          <w:highlight w:val="none"/>
          <w:lang w:eastAsia="zh-CN"/>
        </w:rPr>
        <w:t>深圳市龙岗区</w:t>
      </w:r>
      <w:r>
        <w:rPr>
          <w:rFonts w:hint="eastAsia" w:ascii="仿宋_GB2312" w:hAnsi="仿宋_GB2312" w:eastAsia="仿宋_GB2312" w:cs="仿宋_GB2312"/>
          <w:b w:val="0"/>
          <w:bCs w:val="0"/>
          <w:color w:val="auto"/>
          <w:sz w:val="32"/>
          <w:szCs w:val="32"/>
          <w:highlight w:val="none"/>
          <w:lang w:val="en-US" w:eastAsia="zh-CN"/>
        </w:rPr>
        <w:t>南湾</w:t>
      </w:r>
      <w:r>
        <w:rPr>
          <w:rFonts w:hint="default" w:ascii="仿宋_GB2312" w:hAnsi="仿宋_GB2312" w:eastAsia="仿宋_GB2312" w:cs="仿宋_GB2312"/>
          <w:b w:val="0"/>
          <w:bCs w:val="0"/>
          <w:color w:val="auto"/>
          <w:sz w:val="32"/>
          <w:szCs w:val="32"/>
          <w:highlight w:val="none"/>
          <w:lang w:eastAsia="zh-CN"/>
        </w:rPr>
        <w:t>街道</w:t>
      </w:r>
      <w:r>
        <w:rPr>
          <w:rFonts w:hint="default" w:ascii="仿宋_GB2312" w:hAnsi="仿宋_GB2312" w:cs="仿宋_GB2312"/>
          <w:b w:val="0"/>
          <w:bCs w:val="0"/>
          <w:color w:val="auto"/>
          <w:sz w:val="32"/>
          <w:szCs w:val="32"/>
          <w:highlight w:val="none"/>
          <w:lang w:eastAsia="zh-CN"/>
        </w:rPr>
        <w:t>开展2026年地下空间防汛应急演练</w:t>
      </w:r>
      <w:r>
        <w:rPr>
          <w:rFonts w:hint="default" w:ascii="仿宋_GB2312" w:hAnsi="仿宋_GB2312" w:eastAsia="仿宋_GB2312" w:cs="仿宋_GB2312"/>
          <w:b w:val="0"/>
          <w:bCs w:val="0"/>
          <w:color w:val="auto"/>
          <w:sz w:val="32"/>
          <w:szCs w:val="32"/>
          <w:highlight w:val="none"/>
          <w:lang w:eastAsia="zh-CN"/>
        </w:rPr>
        <w:t>项目，采用公开询价进行采购，评审方法为最低价法，欢迎符合资格的供应商报名参加。</w:t>
      </w:r>
    </w:p>
    <w:tbl>
      <w:tblPr>
        <w:tblStyle w:val="5"/>
        <w:tblW w:w="9421" w:type="dxa"/>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887"/>
        <w:gridCol w:w="173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2" w:type="dxa"/>
            <w:vAlign w:val="center"/>
          </w:tcPr>
          <w:p>
            <w:pPr>
              <w:pStyle w:val="3"/>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项目名称</w:t>
            </w:r>
          </w:p>
        </w:tc>
        <w:tc>
          <w:tcPr>
            <w:tcW w:w="2887" w:type="dxa"/>
            <w:vAlign w:val="center"/>
          </w:tcPr>
          <w:p>
            <w:pPr>
              <w:pStyle w:val="3"/>
              <w:keepNext w:val="0"/>
              <w:keepLines w:val="0"/>
              <w:widowControl/>
              <w:suppressLineNumbers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bidi="ar-SA"/>
              </w:rPr>
              <w:t>开展2026年地下空间防汛应急演练</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项目</w:t>
            </w:r>
          </w:p>
        </w:tc>
        <w:tc>
          <w:tcPr>
            <w:tcW w:w="1738" w:type="dxa"/>
            <w:vAlign w:val="center"/>
          </w:tcPr>
          <w:p>
            <w:pPr>
              <w:pStyle w:val="3"/>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预算</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金额</w:t>
            </w:r>
            <w:r>
              <w:rPr>
                <w:rFonts w:hint="eastAsia" w:ascii="仿宋_GB2312" w:hAnsi="仿宋_GB2312" w:cs="仿宋_GB2312"/>
                <w:b/>
                <w:bCs/>
                <w:i w:val="0"/>
                <w:iCs w:val="0"/>
                <w:caps w:val="0"/>
                <w:color w:val="auto"/>
                <w:spacing w:val="0"/>
                <w:kern w:val="2"/>
                <w:sz w:val="32"/>
                <w:szCs w:val="32"/>
                <w:highlight w:val="none"/>
                <w:shd w:val="clear" w:color="auto" w:fill="auto"/>
                <w:vertAlign w:val="baseline"/>
                <w:lang w:val="en-US" w:eastAsia="zh-CN"/>
              </w:rPr>
              <w:t>含税</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（元）</w:t>
            </w:r>
          </w:p>
        </w:tc>
        <w:tc>
          <w:tcPr>
            <w:tcW w:w="3134" w:type="dxa"/>
            <w:vAlign w:val="center"/>
          </w:tcPr>
          <w:p>
            <w:pPr>
              <w:pStyle w:val="3"/>
              <w:keepNext w:val="0"/>
              <w:keepLines w:val="0"/>
              <w:widowControl/>
              <w:suppressLineNumbers w:val="0"/>
              <w:spacing w:before="0" w:beforeAutospacing="0" w:after="0" w:afterAutospacing="0" w:line="560" w:lineRule="exact"/>
              <w:ind w:right="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bidi="ar-SA"/>
              </w:rPr>
              <w:t>194800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62" w:type="dxa"/>
            <w:vAlign w:val="center"/>
          </w:tcPr>
          <w:p>
            <w:pPr>
              <w:pStyle w:val="3"/>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项目内容</w:t>
            </w:r>
          </w:p>
        </w:tc>
        <w:tc>
          <w:tcPr>
            <w:tcW w:w="7759"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供应商需</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bidi="ar-SA"/>
              </w:rPr>
              <w:t>编制的《南湾街道开展2026年地下空间防汛应急演练总体方案》及《执行脚本》（设置1个场景地下车库水淹人员被困）方案需包含演练目的、时间、地点、情景设计、组织架构、参演单位及角色分工、演练流程（桌面推演1次、预演2次、正式演练1次）、保障措施等，脚本需细化到具体场景、对话、动作及关键时间节点；演练筹备与协调、演练现场布置与导调、演练实施与现场保障；邀请相关领域资深专家现场点评，编写演练总结评估报告（含电子文档）；</w:t>
            </w:r>
            <w:r>
              <w:rPr>
                <w:rFonts w:hint="default" w:ascii="仿宋_GB2312" w:hAnsi="仿宋_GB2312" w:cs="仿宋_GB2312"/>
                <w:b w:val="0"/>
                <w:bCs w:val="0"/>
                <w:i w:val="0"/>
                <w:iCs w:val="0"/>
                <w:caps w:val="0"/>
                <w:color w:val="auto"/>
                <w:spacing w:val="0"/>
                <w:kern w:val="2"/>
                <w:sz w:val="24"/>
                <w:szCs w:val="24"/>
                <w:highlight w:val="none"/>
                <w:shd w:val="clear" w:color="auto" w:fill="auto"/>
                <w:vertAlign w:val="baseline"/>
                <w:lang w:eastAsia="zh-CN" w:bidi="ar-SA"/>
              </w:rPr>
              <w:t>三年内（2023年-2025年）承办过区级以上的综合应急演练（三防或安全生产），需提供合同首尾页和合同关键页（包括封面、显示签约双方信息及金额的页面、显示服务内容及双方签字盖章的页面）；</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具体内容详见报价清单及</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bidi="ar-SA"/>
              </w:rPr>
              <w:t>项目内容</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1662" w:type="dxa"/>
            <w:vAlign w:val="center"/>
          </w:tcPr>
          <w:p>
            <w:pPr>
              <w:pStyle w:val="3"/>
              <w:keepNext w:val="0"/>
              <w:keepLines w:val="0"/>
              <w:widowControl/>
              <w:numPr>
                <w:ilvl w:val="0"/>
                <w:numId w:val="0"/>
              </w:numPr>
              <w:suppressLineNumbers w:val="0"/>
              <w:spacing w:before="0" w:beforeAutospacing="0" w:after="0" w:afterAutospacing="0" w:line="560" w:lineRule="exact"/>
              <w:ind w:right="0" w:rightChars="0"/>
              <w:jc w:val="center"/>
              <w:rPr>
                <w:rFonts w:hint="default" w:ascii="仿宋_GB2312" w:hAnsi="仿宋_GB2312" w:eastAsia="仿宋_GB2312" w:cs="仿宋_GB2312"/>
                <w:i w:val="0"/>
                <w:iCs w:val="0"/>
                <w:caps w:val="0"/>
                <w:color w:val="auto"/>
                <w:spacing w:val="0"/>
                <w:kern w:val="2"/>
                <w:sz w:val="28"/>
                <w:szCs w:val="28"/>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供应商资格条件</w:t>
            </w:r>
          </w:p>
        </w:tc>
        <w:tc>
          <w:tcPr>
            <w:tcW w:w="7759"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pP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bidi="ar-SA"/>
              </w:rPr>
              <w:t>1.</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具有独立承担民事责任的能力（提供营业执照或事业单位法人证书等证明资料复印件，原件备查，分支机构参与响应的，须同时提供总公司授权文件且授权书载明其民事责任由总公司承担）；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pP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bidi="ar-SA"/>
              </w:rPr>
              <w:t>2.</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本项目不接受联合体投标，不接受投标人选用进口产品参与投标，不允许分包；</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3.参与本项目政府采购活动时不存在被有关部门禁止参与政府采购活动且在有效期内的情况（由供应商在《参与政府采购活动及履约承诺函》中作出声明）；</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4.具备《中华人民共和国政府采购法》第二十二条第一款的条件（由供应商在《参与政府采购活动及履约承诺函》中作出声明）；</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5.未被列入失信被执行人、重大税收违法案件当事人名单、政府采购严重违法失信行为记录名单（由供应商在《参与政府采购活动及履约承诺函》中作出声明）；</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6.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i w:val="0"/>
                <w:iCs w:val="0"/>
                <w:caps w:val="0"/>
                <w:color w:val="auto"/>
                <w:spacing w:val="0"/>
                <w:kern w:val="2"/>
                <w:sz w:val="28"/>
                <w:szCs w:val="28"/>
                <w:highlight w:val="none"/>
                <w:shd w:val="clear" w:color="auto" w:fill="auto"/>
                <w:vertAlign w:val="baseline"/>
                <w:lang w:val="en-US"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7.（采购部门视自身项目实际需要的其他资格要求）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662" w:type="dxa"/>
            <w:vAlign w:val="center"/>
          </w:tcPr>
          <w:p>
            <w:pPr>
              <w:pStyle w:val="3"/>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报价清单</w:t>
            </w:r>
          </w:p>
        </w:tc>
        <w:tc>
          <w:tcPr>
            <w:tcW w:w="7759" w:type="dxa"/>
            <w:gridSpan w:val="3"/>
            <w:vAlign w:val="center"/>
          </w:tcPr>
          <w:p>
            <w:pPr>
              <w:pStyle w:val="3"/>
              <w:keepNext w:val="0"/>
              <w:keepLines w:val="0"/>
              <w:widowControl/>
              <w:suppressLineNumbers w:val="0"/>
              <w:spacing w:before="0" w:beforeAutospacing="0" w:after="0" w:afterAutospacing="0" w:line="560" w:lineRule="exact"/>
              <w:ind w:left="0" w:leftChars="0" w:right="0" w:firstLine="0" w:firstLineChars="0"/>
              <w:jc w:val="both"/>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详见附件</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2" w:type="dxa"/>
            <w:vAlign w:val="center"/>
          </w:tcPr>
          <w:p>
            <w:pPr>
              <w:pStyle w:val="3"/>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报名文件</w:t>
            </w:r>
          </w:p>
        </w:tc>
        <w:tc>
          <w:tcPr>
            <w:tcW w:w="7759" w:type="dxa"/>
            <w:gridSpan w:val="3"/>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1、资格性审查资料（有效期内营业执照复印件、参与政府采购活动及履约承诺函（附件1）、供应商基本情况表（附件2）以及其他与项目相关的资质材料）；</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2、符合性审查资料（报价资料，此项需对照报价清单，分别填报单项报价和总价）；</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3、投递人身份证明资料（法人代表证明书、法人身份证复印件、法人代表授权书等）；</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4、供应商认为与响应本项目相关的其他资料，如同类项目履约资料等。（以上资料均需加盖公司公章，密封现场递交至采购部门，不接受快递投递文件）</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pP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5、</w:t>
            </w:r>
            <w:r>
              <w:rPr>
                <w:rFonts w:hint="default" w:ascii="仿宋_GB2312" w:hAnsi="仿宋_GB2312" w:cs="仿宋_GB2312"/>
                <w:b w:val="0"/>
                <w:bCs w:val="0"/>
                <w:i w:val="0"/>
                <w:iCs w:val="0"/>
                <w:caps w:val="0"/>
                <w:color w:val="auto"/>
                <w:spacing w:val="0"/>
                <w:kern w:val="2"/>
                <w:sz w:val="24"/>
                <w:szCs w:val="24"/>
                <w:highlight w:val="none"/>
                <w:shd w:val="clear" w:color="auto" w:fill="auto"/>
                <w:vertAlign w:val="baseline"/>
                <w:lang w:eastAsia="zh-CN" w:bidi="ar-SA"/>
              </w:rPr>
              <w:t>三年内（2023年-2025年）承办过区级以上的综合应急演练（三防或安全生产），需提供合同首尾页和合同关键页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62" w:type="dxa"/>
            <w:vAlign w:val="center"/>
          </w:tcPr>
          <w:p>
            <w:pPr>
              <w:pStyle w:val="3"/>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评选方法</w:t>
            </w:r>
          </w:p>
        </w:tc>
        <w:tc>
          <w:tcPr>
            <w:tcW w:w="7759" w:type="dxa"/>
            <w:gridSpan w:val="3"/>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both"/>
              <w:textAlignment w:val="auto"/>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最低价法</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如有相同最低价，</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以竞价方式从相同最低价中选出成交供应商</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2" w:type="dxa"/>
            <w:vAlign w:val="center"/>
          </w:tcPr>
          <w:p>
            <w:pPr>
              <w:pStyle w:val="3"/>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及公示</w:t>
            </w: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截止时间</w:t>
            </w:r>
          </w:p>
        </w:tc>
        <w:tc>
          <w:tcPr>
            <w:tcW w:w="7759" w:type="dxa"/>
            <w:gridSpan w:val="3"/>
            <w:vAlign w:val="center"/>
          </w:tcPr>
          <w:p>
            <w:pPr>
              <w:pStyle w:val="3"/>
              <w:keepNext w:val="0"/>
              <w:keepLines w:val="0"/>
              <w:widowControl/>
              <w:suppressLineNumbers w:val="0"/>
              <w:spacing w:before="0" w:beforeAutospacing="0" w:after="0" w:afterAutospacing="0" w:line="560" w:lineRule="exact"/>
              <w:ind w:left="0" w:leftChars="0" w:right="0" w:firstLine="0" w:firstLineChars="0"/>
              <w:jc w:val="both"/>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202</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6</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年</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月</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3</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日至</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202</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6</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年</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月</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5</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日</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18</w:t>
            </w:r>
            <w:bookmarkStart w:id="0" w:name="_GoBack"/>
            <w:bookmarkEnd w:id="0"/>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时</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，逾期送达（提交）或者未按要求密封的响应文件，现场拒收。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662" w:type="dxa"/>
            <w:vAlign w:val="center"/>
          </w:tcPr>
          <w:p>
            <w:pPr>
              <w:pStyle w:val="3"/>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询问及联系方式</w:t>
            </w:r>
          </w:p>
        </w:tc>
        <w:tc>
          <w:tcPr>
            <w:tcW w:w="7759" w:type="dxa"/>
            <w:gridSpan w:val="3"/>
            <w:vAlign w:val="center"/>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Times New Roman" w:hAnsi="Times New Roman" w:eastAsia="仿宋_GB2312" w:cs="Times New Roman"/>
                <w:color w:val="auto"/>
                <w:kern w:val="2"/>
                <w:sz w:val="24"/>
                <w:szCs w:val="24"/>
                <w:highlight w:val="none"/>
                <w:lang w:val="en-US" w:eastAsia="zh-CN"/>
              </w:rPr>
            </w:pPr>
            <w:r>
              <w:rPr>
                <w:rFonts w:hint="eastAsia" w:ascii="Times New Roman" w:hAnsi="Times New Roman" w:cs="Times New Roman"/>
                <w:color w:val="auto"/>
                <w:kern w:val="2"/>
                <w:sz w:val="24"/>
                <w:szCs w:val="24"/>
                <w:highlight w:val="none"/>
                <w:lang w:eastAsia="zh-CN"/>
              </w:rPr>
              <w:t>1.</w:t>
            </w:r>
            <w:r>
              <w:rPr>
                <w:rFonts w:hint="eastAsia" w:ascii="Times New Roman" w:hAnsi="Times New Roman" w:eastAsia="仿宋_GB2312" w:cs="Times New Roman"/>
                <w:color w:val="auto"/>
                <w:kern w:val="2"/>
                <w:sz w:val="24"/>
                <w:szCs w:val="24"/>
                <w:highlight w:val="none"/>
                <w:lang w:val="en-US" w:eastAsia="zh-CN"/>
              </w:rPr>
              <w:t>采购</w:t>
            </w:r>
            <w:r>
              <w:rPr>
                <w:rFonts w:hint="default" w:ascii="Times New Roman" w:hAnsi="Times New Roman" w:eastAsia="仿宋_GB2312" w:cs="Times New Roman"/>
                <w:color w:val="auto"/>
                <w:kern w:val="2"/>
                <w:sz w:val="24"/>
                <w:szCs w:val="24"/>
                <w:highlight w:val="none"/>
                <w:lang w:eastAsia="zh-CN"/>
              </w:rPr>
              <w:t>单位</w:t>
            </w:r>
            <w:r>
              <w:rPr>
                <w:rFonts w:hint="eastAsia" w:ascii="Times New Roman" w:hAnsi="Times New Roman" w:eastAsia="仿宋_GB2312" w:cs="Times New Roman"/>
                <w:color w:val="auto"/>
                <w:kern w:val="2"/>
                <w:sz w:val="24"/>
                <w:szCs w:val="24"/>
                <w:highlight w:val="none"/>
                <w:lang w:val="en-US" w:eastAsia="zh-CN"/>
              </w:rPr>
              <w:t>联系方式</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both"/>
              <w:textAlignment w:val="auto"/>
              <w:rPr>
                <w:rFonts w:hint="default" w:ascii="Times New Roman" w:hAnsi="Times New Roman" w:eastAsia="仿宋_GB2312"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lang w:eastAsia="zh-CN"/>
              </w:rPr>
              <w:t>联系人：</w:t>
            </w:r>
            <w:r>
              <w:rPr>
                <w:rFonts w:hint="eastAsia" w:ascii="Times New Roman" w:hAnsi="Times New Roman" w:cs="Times New Roman"/>
                <w:color w:val="auto"/>
                <w:kern w:val="2"/>
                <w:sz w:val="24"/>
                <w:szCs w:val="24"/>
                <w:highlight w:val="none"/>
                <w:lang w:val="en-US" w:eastAsia="zh-CN"/>
              </w:rPr>
              <w:t>谢勇</w:t>
            </w:r>
            <w:r>
              <w:rPr>
                <w:rFonts w:hint="default" w:ascii="Times New Roman" w:hAnsi="Times New Roman" w:eastAsia="仿宋_GB2312" w:cs="Times New Roman"/>
                <w:color w:val="auto"/>
                <w:kern w:val="2"/>
                <w:sz w:val="24"/>
                <w:szCs w:val="24"/>
                <w:highlight w:val="none"/>
                <w:lang w:eastAsia="zh-CN"/>
              </w:rPr>
              <w:t xml:space="preserve">   联系方式：</w:t>
            </w:r>
            <w:r>
              <w:rPr>
                <w:rFonts w:hint="eastAsia" w:ascii="Times New Roman" w:hAnsi="Times New Roman" w:cs="Times New Roman"/>
                <w:color w:val="auto"/>
                <w:kern w:val="2"/>
                <w:sz w:val="24"/>
                <w:szCs w:val="24"/>
                <w:highlight w:val="none"/>
                <w:lang w:val="en-US" w:eastAsia="zh-CN"/>
              </w:rPr>
              <w:t>0755-28706970</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Times New Roman" w:hAnsi="Times New Roman" w:eastAsia="仿宋_GB2312" w:cs="Times New Roman"/>
                <w:color w:val="auto"/>
                <w:kern w:val="2"/>
                <w:sz w:val="24"/>
                <w:szCs w:val="24"/>
                <w:highlight w:val="none"/>
                <w:lang w:val="en-US" w:eastAsia="zh-CN"/>
              </w:rPr>
            </w:pPr>
            <w:r>
              <w:rPr>
                <w:rFonts w:hint="eastAsia" w:ascii="Times New Roman" w:hAnsi="Times New Roman" w:cs="Times New Roman"/>
                <w:color w:val="auto"/>
                <w:kern w:val="2"/>
                <w:sz w:val="24"/>
                <w:szCs w:val="24"/>
                <w:highlight w:val="none"/>
                <w:lang w:eastAsia="zh-CN"/>
              </w:rPr>
              <w:t>2.</w:t>
            </w:r>
            <w:r>
              <w:rPr>
                <w:rFonts w:hint="default" w:ascii="Times New Roman" w:hAnsi="Times New Roman" w:eastAsia="仿宋_GB2312" w:cs="Times New Roman"/>
                <w:color w:val="auto"/>
                <w:kern w:val="2"/>
                <w:sz w:val="24"/>
                <w:szCs w:val="24"/>
                <w:highlight w:val="none"/>
                <w:lang w:eastAsia="zh-CN"/>
              </w:rPr>
              <w:t>街道政府采购领导小组办公室</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pPr>
            <w:r>
              <w:rPr>
                <w:rFonts w:hint="default" w:ascii="Times New Roman" w:hAnsi="Times New Roman" w:eastAsia="仿宋_GB2312" w:cs="Times New Roman"/>
                <w:color w:val="auto"/>
                <w:kern w:val="2"/>
                <w:sz w:val="24"/>
                <w:szCs w:val="24"/>
                <w:highlight w:val="none"/>
                <w:lang w:eastAsia="zh-CN"/>
              </w:rPr>
              <w:t>联系方式：</w:t>
            </w:r>
            <w:r>
              <w:rPr>
                <w:rFonts w:hint="eastAsia" w:ascii="Times New Roman" w:hAnsi="Times New Roman" w:cs="Times New Roman"/>
                <w:color w:val="auto"/>
                <w:kern w:val="2"/>
                <w:sz w:val="24"/>
                <w:szCs w:val="24"/>
                <w:highlight w:val="none"/>
                <w:lang w:val="en-US" w:eastAsia="zh-CN"/>
              </w:rPr>
              <w:t>0755-</w:t>
            </w:r>
            <w:r>
              <w:rPr>
                <w:rFonts w:hint="eastAsia" w:ascii="Times New Roman" w:hAnsi="Times New Roman" w:cs="Times New Roman"/>
                <w:color w:val="auto"/>
                <w:kern w:val="2"/>
                <w:sz w:val="24"/>
                <w:szCs w:val="24"/>
                <w:highlight w:val="none"/>
                <w:lang w:eastAsia="zh-CN"/>
              </w:rPr>
              <w:t>89609693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5" w:hRule="atLeast"/>
        </w:trPr>
        <w:tc>
          <w:tcPr>
            <w:tcW w:w="1662" w:type="dxa"/>
            <w:vAlign w:val="center"/>
          </w:tcPr>
          <w:p>
            <w:pPr>
              <w:pStyle w:val="3"/>
              <w:keepNext w:val="0"/>
              <w:keepLines w:val="0"/>
              <w:widowControl/>
              <w:suppressLineNumbers w:val="0"/>
              <w:spacing w:before="0" w:beforeAutospacing="0" w:after="0" w:afterAutospacing="0" w:line="560" w:lineRule="exact"/>
              <w:ind w:right="0"/>
              <w:jc w:val="cente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cente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cente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cente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备注</w:t>
            </w:r>
          </w:p>
        </w:tc>
        <w:tc>
          <w:tcPr>
            <w:tcW w:w="7759" w:type="dxa"/>
            <w:gridSpan w:val="3"/>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1、请供应商严格按照报价清单进行报价，对报价清单规定的项目需求内容或者需求数量进行下调的，视为符合性审查不通过，不得参与本次自行采购活动。单项报价为0的，视为无效报价。</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2、请供应商严格对照资格性审查资料准备相应材料，在资格性审查阶段出现资料缺少的，视为资格性审查不通过，不得参与本次自行采购活动。</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3、本项目服务费采用包干制，应包括服务成本、法定税费和企业的利润。由供应商根据采购公告等资料自行测算报价；一经采购，报价总价和细项单价作为应邀单位与采购单位签订的合同金额，合同期限内不作调整。</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4、采购单位三人评审小组认为响应供应商的报价明显低于其他通过符合性审查投标人的报价，有可能影响产品质量或者不能诚信履约的，应当要求其在规定时间内提供价格书面说明，必要时提交相关证明材料。供应商逾期不提交或不能证明价格合理性的，认定其符合性审查不通过。</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由采购单位三人评审小组根据材料判断是否满足符合性审查，如评审小组意见不一致的，按照“少数服从多数”原则确定评审意见。</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5、供应商信用信息相关查询路径：</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（1）深圳市政府采购监管网（http://zfcg.sz.gov.cn/cgjg/cxda/index.html）</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（2）国家企业信用信息公示系统（https://www.gsxt.gov.cn/index.html)或机关赋码和事业单位（天眼查）或全国社会组织信用信息公示平台（https://xxgs.chinanpo.mca.gov.cn/gsxt/newList）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（3）中国政府采购网（http://www.ccgp.gov.cn/search/cr/）</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（4）信用中国（www.creditchina.gov.cn）</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default" w:ascii="Times New Roman" w:hAnsi="Times New Roman" w:eastAsia="仿宋_GB2312" w:cs="Times New Roman"/>
                <w:i w:val="0"/>
                <w:caps w:val="0"/>
                <w:color w:val="auto"/>
                <w:spacing w:val="0"/>
                <w:kern w:val="2"/>
                <w:sz w:val="24"/>
                <w:szCs w:val="24"/>
                <w:highlight w:val="none"/>
                <w:u w:val="none"/>
                <w:shd w:val="clear" w:color="auto" w:fill="auto"/>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相关查询信息以开标当日的查询结果为准。</w:t>
            </w:r>
          </w:p>
        </w:tc>
      </w:tr>
    </w:tbl>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A6BB1"/>
    <w:rsid w:val="02F079B0"/>
    <w:rsid w:val="12EE6C49"/>
    <w:rsid w:val="19FE5DCD"/>
    <w:rsid w:val="1F9E3DB1"/>
    <w:rsid w:val="2858552C"/>
    <w:rsid w:val="2CC17B44"/>
    <w:rsid w:val="2CFF7766"/>
    <w:rsid w:val="3599460A"/>
    <w:rsid w:val="3BFD7C05"/>
    <w:rsid w:val="3D7B3635"/>
    <w:rsid w:val="3DCBA6E7"/>
    <w:rsid w:val="3E76820B"/>
    <w:rsid w:val="3EC5B7BB"/>
    <w:rsid w:val="50016325"/>
    <w:rsid w:val="575F0290"/>
    <w:rsid w:val="5C3DC326"/>
    <w:rsid w:val="5CC826A5"/>
    <w:rsid w:val="5EFA650A"/>
    <w:rsid w:val="5F6B0D52"/>
    <w:rsid w:val="61F52AE2"/>
    <w:rsid w:val="6A667D3C"/>
    <w:rsid w:val="6BFE772E"/>
    <w:rsid w:val="6CDB2250"/>
    <w:rsid w:val="6FDF518E"/>
    <w:rsid w:val="6FF23F9A"/>
    <w:rsid w:val="71B30C31"/>
    <w:rsid w:val="737DB1DD"/>
    <w:rsid w:val="73FF2FDF"/>
    <w:rsid w:val="76DFEBCA"/>
    <w:rsid w:val="7B3D0CE0"/>
    <w:rsid w:val="7BFFE673"/>
    <w:rsid w:val="7CF59B51"/>
    <w:rsid w:val="7D3FAF77"/>
    <w:rsid w:val="7DED8393"/>
    <w:rsid w:val="7DF1D4D6"/>
    <w:rsid w:val="7DFBC44F"/>
    <w:rsid w:val="7DFEC0E6"/>
    <w:rsid w:val="7E58010A"/>
    <w:rsid w:val="7EE7D4D5"/>
    <w:rsid w:val="7F9FA1C8"/>
    <w:rsid w:val="7FFB45C0"/>
    <w:rsid w:val="9FB244D8"/>
    <w:rsid w:val="9FBFE26F"/>
    <w:rsid w:val="9FFED8E2"/>
    <w:rsid w:val="A53797D3"/>
    <w:rsid w:val="B7DDE114"/>
    <w:rsid w:val="B7FEB919"/>
    <w:rsid w:val="B85F1D3D"/>
    <w:rsid w:val="BC7F9EC8"/>
    <w:rsid w:val="BEFEACF6"/>
    <w:rsid w:val="BEFFC58D"/>
    <w:rsid w:val="CBEF62E1"/>
    <w:rsid w:val="CD7F0A9E"/>
    <w:rsid w:val="CF77C85E"/>
    <w:rsid w:val="CFFE7848"/>
    <w:rsid w:val="D9FE406A"/>
    <w:rsid w:val="DD7E9AD1"/>
    <w:rsid w:val="DDDBDFC3"/>
    <w:rsid w:val="DDFE1795"/>
    <w:rsid w:val="E6FB566A"/>
    <w:rsid w:val="E77FDD88"/>
    <w:rsid w:val="EEFCBEED"/>
    <w:rsid w:val="EFEFD55A"/>
    <w:rsid w:val="EFFF7027"/>
    <w:rsid w:val="F6BF5D5D"/>
    <w:rsid w:val="F77AE3F0"/>
    <w:rsid w:val="F7BB251E"/>
    <w:rsid w:val="F7FF78DA"/>
    <w:rsid w:val="F8FE348A"/>
    <w:rsid w:val="FB5B6E85"/>
    <w:rsid w:val="FBEFCC09"/>
    <w:rsid w:val="FBFBF5F8"/>
    <w:rsid w:val="FD0FC8FF"/>
    <w:rsid w:val="FF6E7A12"/>
    <w:rsid w:val="FFBD5493"/>
    <w:rsid w:val="FFDE0B7E"/>
    <w:rsid w:val="FFEB15F5"/>
    <w:rsid w:val="FFF71879"/>
    <w:rsid w:val="FFFD529B"/>
    <w:rsid w:val="FFFFB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1500</Words>
  <Characters>1744</Characters>
  <Lines>0</Lines>
  <Paragraphs>0</Paragraphs>
  <TotalTime>15</TotalTime>
  <ScaleCrop>false</ScaleCrop>
  <LinksUpToDate>false</LinksUpToDate>
  <CharactersWithSpaces>1749</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2014-11-12T12:08:00Z</dcterms:created>
  <dc:creator>Administrator</dc:creator>
  <cp:lastModifiedBy>Zzzzzz</cp:lastModifiedBy>
  <cp:lastPrinted>2026-01-28T07:47:00Z</cp:lastPrinted>
  <dcterms:modified xsi:type="dcterms:W3CDTF">2026-02-03T09:38:23Z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KSOTemplateDocerSaveRecord">
    <vt:lpwstr>eyJoZGlkIjoiMjQxMDY4ZjZlOTU1OWQyMjRlYWFiNGZlODc3YjUxMzgiLCJ1c2VySWQiOiIyMzA1NDU3NjcifQ==</vt:lpwstr>
  </property>
  <property fmtid="{D5CDD505-2E9C-101B-9397-08002B2CF9AE}" pid="4" name="ICV">
    <vt:lpwstr>5EBB6F5A2D4D4ABFA44AC8106F003E15_12</vt:lpwstr>
  </property>
</Properties>
</file>