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B468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黑体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附件</w:t>
      </w:r>
    </w:p>
    <w:p w14:paraId="0631D5E3">
      <w:pPr>
        <w:pStyle w:val="2"/>
        <w:rPr>
          <w:rFonts w:hint="eastAsia" w:ascii="Times New Roman" w:hAnsi="Times New Roman" w:eastAsia="仿宋_GB2312"/>
          <w:b w:val="0"/>
          <w:lang w:val="en-US" w:eastAsia="zh-CN"/>
        </w:rPr>
      </w:pPr>
    </w:p>
    <w:p w14:paraId="3AB6EE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深圳市国高育成投资运营有限公司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2026年常法服务与司法诉讼服务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询价回函</w:t>
      </w:r>
    </w:p>
    <w:p w14:paraId="70282393">
      <w:pPr>
        <w:pStyle w:val="2"/>
        <w:rPr>
          <w:rFonts w:hint="eastAsia" w:ascii="方正小标宋简体" w:hAnsi="方正小标宋简体" w:eastAsia="方正小标宋简体" w:cs="方正小标宋简体"/>
          <w:b w:val="0"/>
          <w:lang w:val="en-US"/>
        </w:rPr>
      </w:pPr>
    </w:p>
    <w:p w14:paraId="433AF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回函单位名称：（盖章）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                 </w:t>
      </w:r>
    </w:p>
    <w:p w14:paraId="547E2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回函单位资质：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                        </w:t>
      </w:r>
    </w:p>
    <w:p w14:paraId="7CAF9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回函单位联系人：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    </w:t>
      </w:r>
    </w:p>
    <w:p w14:paraId="22C34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联系电话及电子邮箱：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</w:t>
      </w:r>
    </w:p>
    <w:p w14:paraId="5FCE1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是否</w:t>
      </w:r>
      <w:r>
        <w:rPr>
          <w:rFonts w:hint="eastAsia" w:ascii="Times New Roman" w:hAnsi="Times New Roman" w:eastAsia="仿宋_GB2312" w:cs="仿宋_GB2312"/>
          <w:b w:val="0"/>
          <w:sz w:val="24"/>
          <w:lang w:val="en-US" w:eastAsia="zh-CN"/>
        </w:rPr>
        <w:t>意愿</w:t>
      </w:r>
      <w:r>
        <w:rPr>
          <w:rFonts w:hint="eastAsia" w:ascii="Times New Roman" w:hAnsi="Times New Roman" w:eastAsia="仿宋_GB2312" w:cs="仿宋_GB2312"/>
          <w:b w:val="0"/>
          <w:sz w:val="24"/>
        </w:rPr>
        <w:t>参与后期招标</w:t>
      </w:r>
      <w:r>
        <w:rPr>
          <w:rFonts w:hint="eastAsia" w:ascii="Times New Roman" w:hAnsi="Times New Roman" w:eastAsia="仿宋_GB2312" w:cs="仿宋_GB2312"/>
          <w:b w:val="0"/>
          <w:sz w:val="24"/>
          <w:lang w:val="en-US" w:eastAsia="zh-CN"/>
        </w:rPr>
        <w:t>委托</w:t>
      </w:r>
      <w:r>
        <w:rPr>
          <w:rFonts w:hint="eastAsia" w:ascii="Times New Roman" w:hAnsi="Times New Roman" w:eastAsia="仿宋_GB2312" w:cs="仿宋_GB2312"/>
          <w:b w:val="0"/>
          <w:sz w:val="24"/>
        </w:rPr>
        <w:t>工作：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  <w:lang w:val="en-US" w:eastAsia="zh-CN"/>
        </w:rPr>
        <w:t xml:space="preserve">         </w:t>
      </w:r>
    </w:p>
    <w:p w14:paraId="6D3B6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eastAsia="zh-CN"/>
        </w:rPr>
        <w:t>常法服务</w:t>
      </w:r>
      <w:r>
        <w:rPr>
          <w:rFonts w:hint="eastAsia" w:ascii="仿宋_GB2312" w:hAnsi="仿宋_GB2312" w:eastAsia="仿宋_GB2312" w:cs="仿宋_GB2312"/>
          <w:b/>
          <w:bCs w:val="0"/>
          <w:sz w:val="24"/>
        </w:rPr>
        <w:t>报价：</w:t>
      </w:r>
      <w:r>
        <w:rPr>
          <w:rFonts w:hint="eastAsia" w:ascii="仿宋_GB2312" w:hAnsi="仿宋_GB2312" w:eastAsia="仿宋_GB2312" w:cs="仿宋_GB2312"/>
          <w:b/>
          <w:bCs w:val="0"/>
          <w:sz w:val="24"/>
          <w:u w:val="single"/>
        </w:rPr>
        <w:t>RMB                万元</w:t>
      </w:r>
      <w:r>
        <w:rPr>
          <w:rFonts w:hint="default" w:ascii="仿宋_GB2312" w:hAnsi="仿宋_GB2312" w:eastAsia="仿宋_GB2312" w:cs="仿宋_GB2312"/>
          <w:b/>
          <w:bCs w:val="0"/>
          <w:sz w:val="24"/>
          <w:u w:val="single"/>
          <w:lang w:val="en-US"/>
        </w:rPr>
        <w:t>/</w:t>
      </w:r>
      <w:r>
        <w:rPr>
          <w:rFonts w:hint="eastAsia" w:ascii="仿宋_GB2312" w:hAnsi="仿宋_GB2312" w:eastAsia="仿宋_GB2312" w:cs="仿宋_GB2312"/>
          <w:b/>
          <w:bCs w:val="0"/>
          <w:sz w:val="24"/>
          <w:u w:val="single"/>
          <w:lang w:val="en-US" w:eastAsia="zh-CN"/>
        </w:rPr>
        <w:t>年</w:t>
      </w:r>
    </w:p>
    <w:p w14:paraId="00550060">
      <w:pPr>
        <w:pStyle w:val="5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u w:val="none"/>
          <w:lang w:eastAsia="zh-CN"/>
        </w:rPr>
        <w:t>司法诉讼服务报价平均价：</w:t>
      </w:r>
      <w:r>
        <w:rPr>
          <w:rFonts w:hint="eastAsia" w:ascii="仿宋_GB2312" w:hAnsi="仿宋_GB2312" w:eastAsia="仿宋_GB2312" w:cs="仿宋_GB2312"/>
          <w:b/>
          <w:bCs w:val="0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4"/>
          <w:u w:val="single"/>
        </w:rPr>
        <w:t>RMB                元</w:t>
      </w:r>
      <w:r>
        <w:rPr>
          <w:rFonts w:hint="default" w:ascii="仿宋_GB2312" w:hAnsi="仿宋_GB2312" w:eastAsia="仿宋_GB2312" w:cs="仿宋_GB2312"/>
          <w:b/>
          <w:bCs w:val="0"/>
          <w:sz w:val="24"/>
          <w:u w:val="single"/>
          <w:lang w:val="en-US"/>
        </w:rPr>
        <w:t>/</w:t>
      </w:r>
      <w:r>
        <w:rPr>
          <w:rFonts w:hint="eastAsia" w:ascii="仿宋_GB2312" w:hAnsi="仿宋_GB2312" w:eastAsia="仿宋_GB2312" w:cs="仿宋_GB2312"/>
          <w:b/>
          <w:bCs w:val="0"/>
          <w:sz w:val="24"/>
          <w:u w:val="single"/>
          <w:lang w:val="en-US" w:eastAsia="zh-CN"/>
        </w:rPr>
        <w:t>宗</w:t>
      </w:r>
    </w:p>
    <w:p w14:paraId="38393452">
      <w:pPr>
        <w:pStyle w:val="2"/>
        <w:ind w:left="0" w:leftChars="0" w:firstLine="0" w:firstLineChars="0"/>
        <w:rPr>
          <w:rFonts w:hint="eastAsia" w:ascii="Times New Roman" w:hAnsi="Times New Roman" w:eastAsia="仿宋_GB2312"/>
          <w:b w:val="0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055"/>
        <w:gridCol w:w="2062"/>
      </w:tblGrid>
      <w:tr w14:paraId="17AF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restart"/>
            <w:vAlign w:val="center"/>
          </w:tcPr>
          <w:p w14:paraId="66046C43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常法服务</w:t>
            </w:r>
          </w:p>
        </w:tc>
        <w:tc>
          <w:tcPr>
            <w:tcW w:w="5055" w:type="dxa"/>
          </w:tcPr>
          <w:p w14:paraId="2A2854D8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服务周期</w:t>
            </w:r>
          </w:p>
        </w:tc>
        <w:tc>
          <w:tcPr>
            <w:tcW w:w="2062" w:type="dxa"/>
          </w:tcPr>
          <w:p w14:paraId="492055F4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报价（元）</w:t>
            </w:r>
          </w:p>
        </w:tc>
      </w:tr>
      <w:tr w14:paraId="1CB5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continue"/>
          </w:tcPr>
          <w:p w14:paraId="3404AA70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055" w:type="dxa"/>
          </w:tcPr>
          <w:p w14:paraId="6C0D8D66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1年</w:t>
            </w:r>
          </w:p>
        </w:tc>
        <w:tc>
          <w:tcPr>
            <w:tcW w:w="2062" w:type="dxa"/>
          </w:tcPr>
          <w:p w14:paraId="1D2E0C7D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810C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restart"/>
            <w:vAlign w:val="center"/>
          </w:tcPr>
          <w:p w14:paraId="69E24004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诉讼服务</w:t>
            </w:r>
          </w:p>
        </w:tc>
        <w:tc>
          <w:tcPr>
            <w:tcW w:w="5055" w:type="dxa"/>
            <w:vMerge w:val="restart"/>
            <w:vAlign w:val="center"/>
          </w:tcPr>
          <w:p w14:paraId="21948534">
            <w:pPr>
              <w:pStyle w:val="2"/>
              <w:tabs>
                <w:tab w:val="left" w:pos="1909"/>
              </w:tabs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法诉讼服务不考虑涉案金额，以每</w:t>
            </w:r>
            <w:r>
              <w:rPr>
                <w:rFonts w:hint="eastAsia"/>
                <w:color w:val="auto"/>
                <w:kern w:val="0"/>
                <w:sz w:val="32"/>
                <w:szCs w:val="32"/>
                <w:lang w:val="en-US" w:eastAsia="zh-CN" w:bidi="ar"/>
              </w:rPr>
              <w:t>宗</w:t>
            </w: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诉讼业务统一定价</w:t>
            </w:r>
          </w:p>
        </w:tc>
        <w:tc>
          <w:tcPr>
            <w:tcW w:w="2062" w:type="dxa"/>
          </w:tcPr>
          <w:p w14:paraId="04D48BCD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报价（元）</w:t>
            </w:r>
          </w:p>
        </w:tc>
      </w:tr>
      <w:tr w14:paraId="3FA8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continue"/>
          </w:tcPr>
          <w:p w14:paraId="31D15E89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055" w:type="dxa"/>
            <w:vMerge w:val="continue"/>
          </w:tcPr>
          <w:p w14:paraId="11AF8E26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62" w:type="dxa"/>
          </w:tcPr>
          <w:p w14:paraId="450FE9E9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5B7F0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Times New Roman" w:hAnsi="Times New Roman" w:eastAsia="仿宋_GB2312"/>
          <w:b/>
          <w:bCs w:val="0"/>
          <w:sz w:val="24"/>
          <w:szCs w:val="24"/>
        </w:rPr>
      </w:pPr>
    </w:p>
    <w:p w14:paraId="5F226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Times New Roman" w:hAnsi="Times New Roman" w:eastAsia="仿宋_GB2312"/>
          <w:b/>
          <w:bCs w:val="0"/>
          <w:sz w:val="24"/>
          <w:szCs w:val="24"/>
        </w:rPr>
      </w:pPr>
      <w:r>
        <w:rPr>
          <w:rFonts w:hint="eastAsia" w:ascii="Times New Roman" w:hAnsi="Times New Roman" w:eastAsia="仿宋_GB2312"/>
          <w:b/>
          <w:bCs w:val="0"/>
          <w:sz w:val="24"/>
          <w:szCs w:val="24"/>
        </w:rPr>
        <w:t>特别说明：本次询价结果仅供询价人相关项目定价参考，询价人不作任何中标承诺。</w:t>
      </w:r>
    </w:p>
    <w:p w14:paraId="5CC480B3">
      <w:pPr>
        <w:pStyle w:val="11"/>
        <w:keepNext w:val="0"/>
        <w:keepLines w:val="0"/>
        <w:pageBreakBefore w:val="0"/>
        <w:tabs>
          <w:tab w:val="left" w:pos="35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  <w:t>附件：1.营业执照、资质证书；</w:t>
      </w:r>
    </w:p>
    <w:p w14:paraId="17C1E936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"/>
          <w:b w:val="0"/>
          <w:sz w:val="32"/>
          <w:szCs w:val="32"/>
        </w:rPr>
        <w:t>其他证明材料</w:t>
      </w:r>
      <w:r>
        <w:rPr>
          <w:rFonts w:hint="eastAsia" w:ascii="Times New Roman" w:hAnsi="Times New Roman" w:eastAsia="仿宋_GB2312" w:cs="仿宋"/>
          <w:b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  <w:t>如有</w:t>
      </w:r>
      <w:r>
        <w:rPr>
          <w:rFonts w:hint="eastAsia" w:ascii="Times New Roman" w:hAnsi="Times New Roman" w:eastAsia="仿宋_GB2312" w:cs="仿宋"/>
          <w:b w:val="0"/>
          <w:sz w:val="32"/>
          <w:szCs w:val="32"/>
          <w:lang w:eastAsia="zh-CN"/>
        </w:rPr>
        <w:t>）。</w:t>
      </w:r>
    </w:p>
    <w:p w14:paraId="50BF86FB">
      <w:pPr>
        <w:pStyle w:val="2"/>
        <w:ind w:left="0" w:leftChars="0" w:firstLine="0" w:firstLineChars="0"/>
        <w:rPr>
          <w:rFonts w:hint="eastAsia" w:ascii="Times New Roman" w:hAnsi="Times New Roman" w:eastAsia="仿宋_GB2312"/>
          <w:b w:val="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108C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07877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07877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ODUzY2FmODVlNTVjN2RhY2Q4OTIxZDQzMDQwYTgifQ=="/>
  </w:docVars>
  <w:rsids>
    <w:rsidRoot w:val="2ACB4E7C"/>
    <w:rsid w:val="005B3BCE"/>
    <w:rsid w:val="006C1CC0"/>
    <w:rsid w:val="015078F3"/>
    <w:rsid w:val="01C631F6"/>
    <w:rsid w:val="02476A5C"/>
    <w:rsid w:val="039E087E"/>
    <w:rsid w:val="04871C1A"/>
    <w:rsid w:val="048E7DBC"/>
    <w:rsid w:val="05A87B62"/>
    <w:rsid w:val="0698786B"/>
    <w:rsid w:val="070F27A4"/>
    <w:rsid w:val="07171DAE"/>
    <w:rsid w:val="08E73603"/>
    <w:rsid w:val="097C4A9B"/>
    <w:rsid w:val="09B51EAA"/>
    <w:rsid w:val="09C661EE"/>
    <w:rsid w:val="0A3132C5"/>
    <w:rsid w:val="0BFC1637"/>
    <w:rsid w:val="0C944C44"/>
    <w:rsid w:val="0FAB3042"/>
    <w:rsid w:val="0FEF5ABF"/>
    <w:rsid w:val="10A81C60"/>
    <w:rsid w:val="10ED77BE"/>
    <w:rsid w:val="12355F6F"/>
    <w:rsid w:val="1329427D"/>
    <w:rsid w:val="13434E27"/>
    <w:rsid w:val="14293E20"/>
    <w:rsid w:val="14E0178F"/>
    <w:rsid w:val="15DE21ED"/>
    <w:rsid w:val="15FF5FA5"/>
    <w:rsid w:val="1670755D"/>
    <w:rsid w:val="18202611"/>
    <w:rsid w:val="189A116C"/>
    <w:rsid w:val="18B57305"/>
    <w:rsid w:val="18CF0341"/>
    <w:rsid w:val="1B3C173F"/>
    <w:rsid w:val="1B4C6157"/>
    <w:rsid w:val="1B5563B1"/>
    <w:rsid w:val="1B8952E8"/>
    <w:rsid w:val="1C200EAE"/>
    <w:rsid w:val="1E410B38"/>
    <w:rsid w:val="1E85469F"/>
    <w:rsid w:val="1F2C6132"/>
    <w:rsid w:val="207D067D"/>
    <w:rsid w:val="21373446"/>
    <w:rsid w:val="22F22FE5"/>
    <w:rsid w:val="24967F5F"/>
    <w:rsid w:val="25FB6D63"/>
    <w:rsid w:val="26316DBB"/>
    <w:rsid w:val="26977AF5"/>
    <w:rsid w:val="26B76B93"/>
    <w:rsid w:val="27C800DA"/>
    <w:rsid w:val="29635C60"/>
    <w:rsid w:val="29C50A14"/>
    <w:rsid w:val="2A7121B2"/>
    <w:rsid w:val="2ACB4E7C"/>
    <w:rsid w:val="2B413784"/>
    <w:rsid w:val="2CC70108"/>
    <w:rsid w:val="2D0423D2"/>
    <w:rsid w:val="2D7711A5"/>
    <w:rsid w:val="308333A6"/>
    <w:rsid w:val="308C0468"/>
    <w:rsid w:val="31037178"/>
    <w:rsid w:val="31D85FEC"/>
    <w:rsid w:val="345474EF"/>
    <w:rsid w:val="34987FD8"/>
    <w:rsid w:val="34C20F52"/>
    <w:rsid w:val="36985520"/>
    <w:rsid w:val="36EF012D"/>
    <w:rsid w:val="374C6611"/>
    <w:rsid w:val="376513F0"/>
    <w:rsid w:val="37F25055"/>
    <w:rsid w:val="38196B49"/>
    <w:rsid w:val="39607F31"/>
    <w:rsid w:val="3AA25F69"/>
    <w:rsid w:val="3B3B2CBA"/>
    <w:rsid w:val="3B7F24AA"/>
    <w:rsid w:val="3C5E12FA"/>
    <w:rsid w:val="3CFA521A"/>
    <w:rsid w:val="3D2D0EEC"/>
    <w:rsid w:val="3D5347E8"/>
    <w:rsid w:val="3D6B67D2"/>
    <w:rsid w:val="3DC34C62"/>
    <w:rsid w:val="3DE35197"/>
    <w:rsid w:val="3F135889"/>
    <w:rsid w:val="3F690816"/>
    <w:rsid w:val="3F8B4813"/>
    <w:rsid w:val="414D55B9"/>
    <w:rsid w:val="41905C1D"/>
    <w:rsid w:val="41F42531"/>
    <w:rsid w:val="42391C60"/>
    <w:rsid w:val="4622661F"/>
    <w:rsid w:val="46F02871"/>
    <w:rsid w:val="4702058D"/>
    <w:rsid w:val="483E2513"/>
    <w:rsid w:val="497A4499"/>
    <w:rsid w:val="4A3B764A"/>
    <w:rsid w:val="4A791976"/>
    <w:rsid w:val="4C596AD0"/>
    <w:rsid w:val="4C776080"/>
    <w:rsid w:val="4D9E5B60"/>
    <w:rsid w:val="4E324158"/>
    <w:rsid w:val="4E921F86"/>
    <w:rsid w:val="4EB54731"/>
    <w:rsid w:val="4FB777D7"/>
    <w:rsid w:val="519D1737"/>
    <w:rsid w:val="51CD69B3"/>
    <w:rsid w:val="552733C1"/>
    <w:rsid w:val="5571253B"/>
    <w:rsid w:val="576551D0"/>
    <w:rsid w:val="57CD239A"/>
    <w:rsid w:val="58E37964"/>
    <w:rsid w:val="58EE5CF5"/>
    <w:rsid w:val="58F3217D"/>
    <w:rsid w:val="59D836F4"/>
    <w:rsid w:val="5B440EB9"/>
    <w:rsid w:val="5C936737"/>
    <w:rsid w:val="5EDB41E5"/>
    <w:rsid w:val="616B1562"/>
    <w:rsid w:val="61E843AE"/>
    <w:rsid w:val="626D4608"/>
    <w:rsid w:val="62C12E46"/>
    <w:rsid w:val="6314609A"/>
    <w:rsid w:val="640D40B4"/>
    <w:rsid w:val="65636BE4"/>
    <w:rsid w:val="65A97358"/>
    <w:rsid w:val="65C65253"/>
    <w:rsid w:val="65C91E0B"/>
    <w:rsid w:val="674F2F0C"/>
    <w:rsid w:val="68401401"/>
    <w:rsid w:val="68C86EF5"/>
    <w:rsid w:val="69243AD1"/>
    <w:rsid w:val="69B071F3"/>
    <w:rsid w:val="69F95069"/>
    <w:rsid w:val="6B486225"/>
    <w:rsid w:val="6C205CF3"/>
    <w:rsid w:val="6C4A4939"/>
    <w:rsid w:val="6F185FAD"/>
    <w:rsid w:val="711801A8"/>
    <w:rsid w:val="72850093"/>
    <w:rsid w:val="73401623"/>
    <w:rsid w:val="7389179E"/>
    <w:rsid w:val="73C92BFE"/>
    <w:rsid w:val="7458686C"/>
    <w:rsid w:val="753119FD"/>
    <w:rsid w:val="773C312D"/>
    <w:rsid w:val="7918401D"/>
    <w:rsid w:val="79931706"/>
    <w:rsid w:val="79B315B7"/>
    <w:rsid w:val="7A733BF4"/>
    <w:rsid w:val="7C993579"/>
    <w:rsid w:val="7CC321BF"/>
    <w:rsid w:val="7D6464C5"/>
    <w:rsid w:val="7DAA273C"/>
    <w:rsid w:val="7E5F1E20"/>
    <w:rsid w:val="7EC35188"/>
    <w:rsid w:val="7FA26D74"/>
    <w:rsid w:val="7FB80F18"/>
    <w:rsid w:val="7FC96C34"/>
    <w:rsid w:val="7FFE59D1"/>
    <w:rsid w:val="9BAB247F"/>
    <w:rsid w:val="AB671420"/>
    <w:rsid w:val="E8EFBAB5"/>
    <w:rsid w:val="EEBDE5ED"/>
    <w:rsid w:val="F9BECA64"/>
    <w:rsid w:val="FF0B8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  <w:style w:type="paragraph" w:styleId="4">
    <w:name w:val="Normal Indent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20"/>
    </w:rPr>
  </w:style>
  <w:style w:type="paragraph" w:styleId="5">
    <w:name w:val="Plain Text"/>
    <w:basedOn w:val="1"/>
    <w:next w:val="3"/>
    <w:unhideWhenUsed/>
    <w:qFormat/>
    <w:uiPriority w:val="1"/>
    <w:rPr>
      <w:rFonts w:ascii="宋体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233</Characters>
  <Lines>0</Lines>
  <Paragraphs>0</Paragraphs>
  <TotalTime>0</TotalTime>
  <ScaleCrop>false</ScaleCrop>
  <LinksUpToDate>false</LinksUpToDate>
  <CharactersWithSpaces>445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2024-09-04T16:46:00Z</dcterms:created>
  <dc:creator>小草</dc:creator>
  <cp:lastModifiedBy>H</cp:lastModifiedBy>
  <cp:lastPrinted>2026-01-28T09:38:00Z</cp:lastPrinted>
  <dcterms:modified xsi:type="dcterms:W3CDTF">2026-01-28T03:01:05Z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FEFA0821F363410D8E58FB5C630A769A_13</vt:lpwstr>
  </property>
</Properties>
</file>