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2"/>
        <w:spacing w:before="454" w:after="454"/>
        <w:ind w:right="454"/>
        <w:jc w:val="both"/>
        <w:outlineLvl w:val="0"/>
        <w:rPr>
          <w:b/>
          <w:bCs/>
          <w:sz w:val="40"/>
          <w:szCs w:val="40"/>
        </w:rPr>
      </w:pPr>
      <w:bookmarkStart w:id="0" w:name="_Hlk71456902"/>
      <w:r>
        <w:rPr>
          <w:rFonts w:hint="eastAsia"/>
          <w:b/>
          <w:bCs/>
          <w:sz w:val="40"/>
          <w:szCs w:val="40"/>
        </w:rPr>
        <w:t xml:space="preserve"> </w:t>
      </w:r>
    </w:p>
    <w:p w14:paraId="3B9952C5">
      <w:pPr>
        <w:pStyle w:val="22"/>
        <w:ind w:right="454"/>
        <w:jc w:val="center"/>
        <w:outlineLvl w:val="0"/>
        <w:rPr>
          <w:rFonts w:hint="eastAsia"/>
          <w:b/>
          <w:bCs/>
          <w:sz w:val="40"/>
          <w:szCs w:val="40"/>
          <w:u w:val="single"/>
          <w:lang w:val="en-US" w:eastAsia="zh-CN"/>
        </w:rPr>
      </w:pPr>
      <w:r>
        <w:rPr>
          <w:rFonts w:hint="eastAsia"/>
          <w:b/>
          <w:bCs/>
          <w:sz w:val="40"/>
          <w:szCs w:val="40"/>
        </w:rPr>
        <w:t>深圳市龙岗区耳鼻咽喉医院</w:t>
      </w:r>
      <w:r>
        <w:rPr>
          <w:rFonts w:hint="eastAsia"/>
          <w:b/>
          <w:bCs/>
          <w:sz w:val="40"/>
          <w:szCs w:val="40"/>
          <w:u w:val="single"/>
          <w:lang w:val="en-US" w:eastAsia="zh-CN"/>
        </w:rPr>
        <w:t>牛奶制品及饮料</w:t>
      </w:r>
    </w:p>
    <w:p w14:paraId="1AC5BADA">
      <w:pPr>
        <w:pStyle w:val="22"/>
        <w:ind w:right="454"/>
        <w:jc w:val="center"/>
        <w:outlineLvl w:val="0"/>
        <w:rPr>
          <w:b/>
          <w:bCs/>
          <w:sz w:val="40"/>
          <w:szCs w:val="40"/>
          <w:u w:val="single"/>
        </w:rPr>
      </w:pPr>
      <w:r>
        <w:rPr>
          <w:rFonts w:hint="eastAsia"/>
          <w:b/>
          <w:bCs/>
          <w:sz w:val="40"/>
          <w:szCs w:val="40"/>
          <w:lang w:val="en-US" w:eastAsia="zh-CN"/>
        </w:rPr>
        <w:t>采购</w:t>
      </w:r>
      <w:r>
        <w:rPr>
          <w:rFonts w:hint="eastAsia"/>
          <w:b/>
          <w:bCs/>
          <w:sz w:val="40"/>
          <w:szCs w:val="40"/>
        </w:rPr>
        <w:t>项目</w:t>
      </w:r>
    </w:p>
    <w:p w14:paraId="00DA3CFD">
      <w:pPr>
        <w:pStyle w:val="22"/>
        <w:ind w:right="454"/>
        <w:jc w:val="center"/>
        <w:outlineLvl w:val="0"/>
        <w:rPr>
          <w:b/>
          <w:bCs/>
          <w:sz w:val="40"/>
          <w:szCs w:val="40"/>
          <w:u w:val="single"/>
        </w:rPr>
      </w:pPr>
    </w:p>
    <w:p w14:paraId="79904049">
      <w:pPr>
        <w:pStyle w:val="22"/>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6"/>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jc w:val="center"/>
              <w:rPr>
                <w:sz w:val="30"/>
                <w:szCs w:val="30"/>
              </w:rPr>
            </w:pPr>
            <w:r>
              <w:rPr>
                <w:rFonts w:hint="eastAsia" w:ascii="宋体" w:hAnsi="宋体" w:cs="宋体"/>
                <w:sz w:val="30"/>
                <w:szCs w:val="30"/>
                <w:lang w:bidi="ar"/>
              </w:rPr>
              <w:t xml:space="preserve">      </w:t>
            </w:r>
            <w:r>
              <w:rPr>
                <w:rFonts w:hint="eastAsia" w:ascii="宋体" w:hAnsi="宋体" w:cs="宋体"/>
                <w:sz w:val="30"/>
                <w:szCs w:val="30"/>
                <w:lang w:val="en-US" w:eastAsia="zh-CN" w:bidi="ar"/>
              </w:rPr>
              <w:t xml:space="preserve"> </w:t>
            </w:r>
            <w:r>
              <w:rPr>
                <w:rFonts w:ascii="宋体" w:hAnsi="宋体" w:cs="宋体"/>
                <w:sz w:val="30"/>
                <w:szCs w:val="30"/>
                <w:lang w:bidi="ar"/>
              </w:rPr>
              <w:t>项目编号：</w:t>
            </w:r>
          </w:p>
        </w:tc>
        <w:tc>
          <w:tcPr>
            <w:tcW w:w="5220" w:type="dxa"/>
            <w:vAlign w:val="center"/>
          </w:tcPr>
          <w:p w14:paraId="00660B0B">
            <w:pPr>
              <w:rPr>
                <w:rFonts w:hint="default" w:eastAsiaTheme="minorEastAsia"/>
                <w:sz w:val="30"/>
                <w:szCs w:val="30"/>
                <w:lang w:val="en-US" w:eastAsia="zh-CN"/>
              </w:rPr>
            </w:pPr>
            <w:r>
              <w:rPr>
                <w:rFonts w:hint="default" w:eastAsiaTheme="minorEastAsia"/>
                <w:sz w:val="30"/>
                <w:szCs w:val="30"/>
                <w:lang w:val="en-US" w:eastAsia="zh-CN"/>
              </w:rPr>
              <w:t>ENT202601-008</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hint="default" w:eastAsia="宋体"/>
                <w:sz w:val="30"/>
                <w:szCs w:val="30"/>
                <w:u w:val="single"/>
                <w:lang w:val="en-US" w:eastAsia="zh-CN"/>
              </w:rPr>
            </w:pPr>
            <w:r>
              <w:rPr>
                <w:rFonts w:hint="default" w:eastAsia="宋体"/>
                <w:sz w:val="30"/>
                <w:szCs w:val="30"/>
                <w:u w:val="single"/>
                <w:lang w:val="en-US" w:eastAsia="zh-CN"/>
              </w:rPr>
              <w:t>牛奶制品及饮料</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val="en-US" w:eastAsia="zh-CN" w:bidi="ar"/>
              </w:rPr>
              <w:t>货物</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7"/>
        <w:ind w:firstLine="422"/>
        <w:rPr>
          <w:rFonts w:hint="eastAsia" w:ascii="宋体" w:hAnsi="宋体" w:eastAsia="宋体" w:cs="宋体"/>
          <w:b/>
          <w:sz w:val="21"/>
          <w:szCs w:val="21"/>
        </w:rPr>
      </w:pPr>
    </w:p>
    <w:p w14:paraId="4DDEB75B">
      <w:pPr>
        <w:pStyle w:val="12"/>
        <w:rPr>
          <w:rFonts w:hint="eastAsia" w:ascii="宋体" w:hAnsi="宋体" w:eastAsia="宋体" w:cs="宋体"/>
          <w:b/>
          <w:sz w:val="21"/>
          <w:szCs w:val="21"/>
        </w:rPr>
      </w:pPr>
    </w:p>
    <w:p w14:paraId="728D3549">
      <w:pPr>
        <w:pStyle w:val="23"/>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3"/>
        <w:rPr>
          <w:rFonts w:hint="eastAsia" w:ascii="宋体" w:hAnsi="宋体" w:eastAsia="宋体" w:cs="宋体"/>
          <w:sz w:val="21"/>
          <w:szCs w:val="21"/>
        </w:rPr>
      </w:pPr>
    </w:p>
    <w:p w14:paraId="38A33C64">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2"/>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4"/>
        <w:rPr>
          <w:rFonts w:ascii="Calibri" w:hAnsi="Calibri" w:eastAsia="宋体"/>
          <w:b/>
          <w:bCs/>
          <w:kern w:val="2"/>
          <w:sz w:val="32"/>
          <w:szCs w:val="40"/>
        </w:rPr>
      </w:pPr>
    </w:p>
    <w:p w14:paraId="6664EAB2">
      <w:pPr>
        <w:pStyle w:val="22"/>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6"/>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6"/>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606A603A">
            <w:pPr>
              <w:tabs>
                <w:tab w:val="left" w:pos="360"/>
              </w:tabs>
              <w:spacing w:line="460" w:lineRule="exact"/>
              <w:ind w:firstLine="480" w:firstLineChars="200"/>
              <w:jc w:val="both"/>
              <w:rPr>
                <w:rFonts w:hint="eastAsia"/>
              </w:rPr>
            </w:pPr>
            <w:r>
              <w:rPr>
                <w:rFonts w:hint="eastAsia" w:asciiTheme="minorEastAsia" w:hAnsiTheme="minorEastAsia" w:cstheme="minorEastAsia"/>
              </w:rPr>
              <w:t xml:space="preserve">A1、A2、……An 分别为各项评审因素所占的权重(A1＋A2＋……＋An＝1)。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eastAsia" w:ascii="宋体" w:hAnsi="宋体" w:eastAsia="宋体" w:cs="宋体"/>
                <w:b/>
              </w:rPr>
            </w:pPr>
            <w:r>
              <w:rPr>
                <w:rFonts w:hint="eastAsia" w:ascii="宋体" w:hAnsi="宋体" w:eastAsia="宋体" w:cs="宋体"/>
                <w:b/>
              </w:rPr>
              <w:t>分值</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5596" w:type="dxa"/>
            <w:tcBorders>
              <w:top w:val="single" w:color="auto" w:sz="4" w:space="0"/>
              <w:left w:val="single" w:color="auto" w:sz="4" w:space="0"/>
              <w:bottom w:val="single" w:color="auto" w:sz="4" w:space="0"/>
              <w:right w:val="single" w:color="auto" w:sz="4" w:space="0"/>
            </w:tcBorders>
            <w:vAlign w:val="center"/>
          </w:tcPr>
          <w:p w14:paraId="1E04A924">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30</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50</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4" w:type="dxa"/>
            <w:vMerge w:val="continue"/>
            <w:tcBorders>
              <w:left w:val="single" w:color="auto" w:sz="4" w:space="0"/>
              <w:right w:val="single" w:color="auto" w:sz="4" w:space="0"/>
            </w:tcBorders>
            <w:vAlign w:val="center"/>
          </w:tcPr>
          <w:p w14:paraId="26C299CF">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kern w:val="2"/>
                <w:sz w:val="24"/>
                <w:szCs w:val="24"/>
                <w:highlight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sz w:val="24"/>
                <w:szCs w:val="24"/>
                <w:highlight w:val="none"/>
                <w:lang w:val="en-US" w:eastAsia="zh-CN"/>
              </w:rPr>
              <w:t>服务质量</w:t>
            </w:r>
            <w:r>
              <w:rPr>
                <w:rFonts w:hint="eastAsia" w:ascii="宋体" w:hAnsi="宋体" w:eastAsia="宋体" w:cs="宋体"/>
                <w:sz w:val="24"/>
                <w:szCs w:val="24"/>
                <w:highlight w:val="none"/>
              </w:rPr>
              <w:t>方案</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lang w:val="en-US"/>
              </w:rPr>
            </w:pPr>
            <w:r>
              <w:rPr>
                <w:rFonts w:hint="eastAsia" w:ascii="宋体" w:hAnsi="宋体" w:eastAsia="宋体" w:cs="宋体"/>
                <w:kern w:val="2"/>
                <w:sz w:val="24"/>
                <w:szCs w:val="24"/>
                <w:highlight w:val="none"/>
                <w:lang w:val="en-US" w:eastAsia="zh-CN" w:bidi="ar-SA"/>
              </w:rPr>
              <w:t>15</w:t>
            </w:r>
          </w:p>
        </w:tc>
        <w:tc>
          <w:tcPr>
            <w:tcW w:w="5596" w:type="dxa"/>
            <w:tcBorders>
              <w:top w:val="single" w:color="auto" w:sz="4" w:space="0"/>
              <w:left w:val="single" w:color="auto" w:sz="4" w:space="0"/>
              <w:bottom w:val="single" w:color="auto" w:sz="4" w:space="0"/>
              <w:right w:val="single" w:color="auto" w:sz="4" w:space="0"/>
            </w:tcBorders>
            <w:vAlign w:val="center"/>
          </w:tcPr>
          <w:p w14:paraId="337312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762F549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提供牛奶制品及饮料配送的服务方案。</w:t>
            </w:r>
          </w:p>
          <w:p w14:paraId="4D819018">
            <w:pPr>
              <w:pStyle w:val="2"/>
              <w:spacing w:line="240" w:lineRule="auto"/>
              <w:rPr>
                <w:rFonts w:hint="default"/>
                <w:lang w:val="en-US" w:eastAsia="zh-CN"/>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（二）评审依据</w:t>
            </w:r>
          </w:p>
          <w:p w14:paraId="306A952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服务方案很全面具体、合理性很强、可实施性很强的，为优得15分。</w:t>
            </w:r>
          </w:p>
          <w:p w14:paraId="27A651C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服务方案较全面具体、合理性较强、可实施性较强的，为良得10分。</w:t>
            </w:r>
          </w:p>
          <w:p w14:paraId="51D394C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服务方案全面具体性一般、合理性一般、可实施性一般的，为中得5分。</w:t>
            </w:r>
          </w:p>
          <w:p w14:paraId="7424433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服务方案不全面、不具体、合理性差、可实施性差的得2分，未提供的得0分。</w:t>
            </w:r>
          </w:p>
          <w:p w14:paraId="7CF846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其他情况不得分。</w:t>
            </w:r>
          </w:p>
        </w:tc>
      </w:tr>
      <w:tr w14:paraId="10D1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4" w:type="dxa"/>
            <w:tcBorders>
              <w:left w:val="single" w:color="auto" w:sz="4" w:space="0"/>
              <w:right w:val="single" w:color="auto" w:sz="4" w:space="0"/>
            </w:tcBorders>
            <w:vAlign w:val="center"/>
          </w:tcPr>
          <w:p w14:paraId="78BF6753">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21C3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4ADFEDC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color w:val="000000"/>
                <w:szCs w:val="21"/>
              </w:rPr>
              <w:t>售后应急方案</w:t>
            </w:r>
          </w:p>
        </w:tc>
        <w:tc>
          <w:tcPr>
            <w:tcW w:w="1008" w:type="dxa"/>
            <w:tcBorders>
              <w:top w:val="single" w:color="auto" w:sz="4" w:space="0"/>
              <w:left w:val="single" w:color="auto" w:sz="4" w:space="0"/>
              <w:bottom w:val="single" w:color="auto" w:sz="4" w:space="0"/>
              <w:right w:val="single" w:color="auto" w:sz="4" w:space="0"/>
            </w:tcBorders>
            <w:vAlign w:val="center"/>
          </w:tcPr>
          <w:p w14:paraId="1E4D82EE">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15</w:t>
            </w:r>
          </w:p>
        </w:tc>
        <w:tc>
          <w:tcPr>
            <w:tcW w:w="5596" w:type="dxa"/>
            <w:tcBorders>
              <w:top w:val="single" w:color="auto" w:sz="4" w:space="0"/>
              <w:left w:val="single" w:color="auto" w:sz="4" w:space="0"/>
              <w:bottom w:val="single" w:color="auto" w:sz="4" w:space="0"/>
              <w:right w:val="single" w:color="auto" w:sz="4" w:space="0"/>
            </w:tcBorders>
            <w:vAlign w:val="center"/>
          </w:tcPr>
          <w:p w14:paraId="6B909D9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（一）评分内容：</w:t>
            </w:r>
          </w:p>
          <w:p w14:paraId="6E56AEA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根据投标人提供的售后应急方案进行评审，内容包括但不限于以下内容：</w:t>
            </w:r>
          </w:p>
          <w:p w14:paraId="79EFB93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（1）售后服务承诺；</w:t>
            </w:r>
          </w:p>
          <w:p w14:paraId="25F8AF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（2）保障措施；</w:t>
            </w:r>
          </w:p>
          <w:p w14:paraId="6356CB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（3）应急响应时间；</w:t>
            </w:r>
          </w:p>
          <w:p w14:paraId="022E9E5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（4）应急处理方案。</w:t>
            </w:r>
          </w:p>
          <w:p w14:paraId="79250B5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（二）评分依据：</w:t>
            </w:r>
          </w:p>
          <w:p w14:paraId="10E9673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每提供以上一项得1.25分，完全不满足内容不得分。</w:t>
            </w:r>
          </w:p>
          <w:p w14:paraId="44DF539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在此基础上，根据各供应商的具体响应内容按照量化的评审因素指标进一步评审：</w:t>
            </w:r>
          </w:p>
          <w:p w14:paraId="1A6DDE8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评审为优：内容完整详细且符合项目实际，可行性强，加10分；</w:t>
            </w:r>
          </w:p>
          <w:p w14:paraId="13FF94E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评审为良：内容完整，可行性较好，加7分；</w:t>
            </w:r>
          </w:p>
          <w:p w14:paraId="0A1DFD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评审为中：内容能符合项目部分要求，较贴近项目实际，加4分；</w:t>
            </w:r>
          </w:p>
          <w:p w14:paraId="1E625F6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评审为差：内容与项目实际整体符合一般的，得2分。</w:t>
            </w:r>
          </w:p>
          <w:p w14:paraId="1C3E236F">
            <w:pPr>
              <w:pStyle w:val="2"/>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其他情况不得分。</w:t>
            </w:r>
          </w:p>
        </w:tc>
      </w:tr>
      <w:tr w14:paraId="54F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tcBorders>
              <w:left w:val="single" w:color="auto" w:sz="4" w:space="0"/>
              <w:right w:val="single" w:color="auto" w:sz="4" w:space="0"/>
            </w:tcBorders>
            <w:vAlign w:val="center"/>
          </w:tcPr>
          <w:p w14:paraId="0B652783">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EDA88AD">
            <w:pPr>
              <w:widowControl w:val="0"/>
              <w:spacing w:line="280" w:lineRule="exact"/>
              <w:jc w:val="center"/>
              <w:rPr>
                <w:rFonts w:hint="eastAsia" w:ascii="宋体" w:hAnsi="宋体" w:eastAsia="宋体" w:cs="宋体"/>
              </w:rPr>
            </w:pPr>
          </w:p>
        </w:tc>
        <w:tc>
          <w:tcPr>
            <w:tcW w:w="1430" w:type="dxa"/>
            <w:tcBorders>
              <w:top w:val="single" w:color="auto" w:sz="4" w:space="0"/>
              <w:left w:val="single" w:color="auto" w:sz="4" w:space="0"/>
              <w:bottom w:val="single" w:color="auto" w:sz="4" w:space="0"/>
              <w:right w:val="single" w:color="auto" w:sz="4" w:space="0"/>
            </w:tcBorders>
            <w:vAlign w:val="center"/>
          </w:tcPr>
          <w:p w14:paraId="6AD5ADD9">
            <w:pPr>
              <w:widowControl w:val="0"/>
              <w:jc w:val="center"/>
              <w:rPr>
                <w:rFonts w:hint="eastAsia" w:ascii="宋体" w:hAnsi="宋体" w:eastAsia="宋体" w:cs="宋体"/>
                <w:kern w:val="2"/>
              </w:rPr>
            </w:pPr>
            <w:r>
              <w:rPr>
                <w:rFonts w:hint="eastAsia" w:ascii="宋体" w:hAnsi="宋体" w:eastAsia="宋体" w:cs="宋体"/>
                <w:b w:val="0"/>
                <w:bCs w:val="0"/>
                <w:color w:val="auto"/>
                <w:sz w:val="24"/>
                <w:szCs w:val="24"/>
                <w:highlight w:val="none"/>
                <w:lang w:val="en-US" w:eastAsia="zh-CN"/>
              </w:rPr>
              <w:t>食品安全保险情况</w:t>
            </w:r>
          </w:p>
        </w:tc>
        <w:tc>
          <w:tcPr>
            <w:tcW w:w="1008" w:type="dxa"/>
            <w:tcBorders>
              <w:top w:val="single" w:color="auto" w:sz="4" w:space="0"/>
              <w:left w:val="single" w:color="auto" w:sz="4" w:space="0"/>
              <w:bottom w:val="single" w:color="auto" w:sz="4" w:space="0"/>
              <w:right w:val="single" w:color="auto" w:sz="4" w:space="0"/>
            </w:tcBorders>
            <w:vAlign w:val="center"/>
          </w:tcPr>
          <w:p w14:paraId="45490620">
            <w:pPr>
              <w:widowControl w:val="0"/>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5E4DFE07">
            <w:pPr>
              <w:widowControl w:val="0"/>
              <w:ind w:firstLine="480" w:firstLineChars="200"/>
              <w:jc w:val="both"/>
              <w:rPr>
                <w:rFonts w:hint="eastAsia" w:ascii="宋体" w:hAnsi="宋体" w:eastAsia="宋体" w:cs="宋体"/>
                <w:lang w:val="en-US" w:eastAsia="zh-CN"/>
              </w:rPr>
            </w:pPr>
            <w:r>
              <w:rPr>
                <w:rFonts w:hint="eastAsia" w:ascii="宋体" w:hAnsi="宋体" w:eastAsia="宋体" w:cs="宋体"/>
              </w:rPr>
              <w:t>（一）评分内容：</w:t>
            </w:r>
          </w:p>
          <w:p w14:paraId="52286389">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1．食品安全保险：</w:t>
            </w:r>
          </w:p>
          <w:p w14:paraId="76672FB5">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（1）累计赔偿限额≥40000万元，且每次事故赔偿限额≥10000万元，得5分；</w:t>
            </w:r>
          </w:p>
          <w:p w14:paraId="22C21CD8">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（2）20000万元≤累计赔偿限额＜40000 万元，且每次事故赔偿限额≥5000万元的，得3分。</w:t>
            </w:r>
          </w:p>
          <w:p w14:paraId="2E95156C">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（3）其他情况不得分；</w:t>
            </w:r>
          </w:p>
          <w:p w14:paraId="2A953366">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2．公众责任保险：</w:t>
            </w:r>
          </w:p>
          <w:p w14:paraId="0DCBA622">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（1）①累计赔偿限额≥30000万元，且每次事故赔偿限额≥5000万元，得5分；</w:t>
            </w:r>
          </w:p>
          <w:p w14:paraId="58DB8271">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（2）20000万元≤累计赔偿限额＜30000 万元，且每次事故赔偿限额≥5000万元的，得3分；</w:t>
            </w:r>
          </w:p>
          <w:p w14:paraId="669ACB51">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（3）其他情况不得分。</w:t>
            </w:r>
          </w:p>
          <w:p w14:paraId="2B9E950D">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（二）评分依据：</w:t>
            </w:r>
          </w:p>
          <w:p w14:paraId="11496234">
            <w:pPr>
              <w:widowControl w:val="0"/>
              <w:ind w:firstLine="480" w:firstLineChars="200"/>
              <w:jc w:val="both"/>
              <w:rPr>
                <w:rFonts w:hint="eastAsia" w:ascii="宋体" w:hAnsi="宋体" w:eastAsia="宋体" w:cs="宋体"/>
              </w:rPr>
            </w:pPr>
            <w:r>
              <w:rPr>
                <w:rFonts w:hint="eastAsia" w:ascii="宋体" w:hAnsi="宋体" w:eastAsia="宋体" w:cs="宋体"/>
                <w:lang w:val="en-US" w:eastAsia="zh-CN"/>
              </w:rPr>
              <w:t>提供保险发票及合同、保单扫描件，原件备查。</w:t>
            </w:r>
          </w:p>
        </w:tc>
      </w:tr>
      <w:tr w14:paraId="44CA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tcBorders>
              <w:left w:val="single" w:color="auto" w:sz="4" w:space="0"/>
              <w:right w:val="single" w:color="auto" w:sz="4" w:space="0"/>
            </w:tcBorders>
            <w:vAlign w:val="center"/>
          </w:tcPr>
          <w:p w14:paraId="541A51B4">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2341E3D7">
            <w:pPr>
              <w:widowControl w:val="0"/>
              <w:spacing w:line="280" w:lineRule="exact"/>
              <w:jc w:val="center"/>
              <w:rPr>
                <w:rFonts w:hint="eastAsia" w:ascii="宋体" w:hAnsi="宋体" w:eastAsia="宋体" w:cs="宋体"/>
              </w:rPr>
            </w:pPr>
          </w:p>
        </w:tc>
        <w:tc>
          <w:tcPr>
            <w:tcW w:w="1430" w:type="dxa"/>
            <w:tcBorders>
              <w:top w:val="single" w:color="auto" w:sz="4" w:space="0"/>
              <w:left w:val="single" w:color="auto" w:sz="4" w:space="0"/>
              <w:bottom w:val="single" w:color="auto" w:sz="4" w:space="0"/>
              <w:right w:val="single" w:color="auto" w:sz="4" w:space="0"/>
            </w:tcBorders>
            <w:vAlign w:val="center"/>
          </w:tcPr>
          <w:p w14:paraId="1166B326">
            <w:pPr>
              <w:widowControl w:val="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冷库安全</w:t>
            </w:r>
          </w:p>
        </w:tc>
        <w:tc>
          <w:tcPr>
            <w:tcW w:w="1008" w:type="dxa"/>
            <w:tcBorders>
              <w:top w:val="single" w:color="auto" w:sz="4" w:space="0"/>
              <w:left w:val="single" w:color="auto" w:sz="4" w:space="0"/>
              <w:bottom w:val="single" w:color="auto" w:sz="4" w:space="0"/>
              <w:right w:val="single" w:color="auto" w:sz="4" w:space="0"/>
            </w:tcBorders>
            <w:vAlign w:val="center"/>
          </w:tcPr>
          <w:p w14:paraId="50F12703">
            <w:pPr>
              <w:widowControl w:val="0"/>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36769D7C">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（一）评分内容：</w:t>
            </w:r>
          </w:p>
          <w:p w14:paraId="724A473A">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1.投标人自有或租赁的冷库容积进行评分： </w:t>
            </w:r>
          </w:p>
          <w:p w14:paraId="5696FFCC">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（1）冷库容积≥500立方米以上得6分；</w:t>
            </w:r>
          </w:p>
          <w:p w14:paraId="035ABEB3">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（2）300立方米≤冷库容积＜500立方米得3分；</w:t>
            </w:r>
          </w:p>
          <w:p w14:paraId="6FA32FB0">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（3）冷库容积＜300立方米不得分。 </w:t>
            </w:r>
          </w:p>
          <w:p w14:paraId="69AECE29">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多处冷库的容积不可累计计分，此项最高得5分。</w:t>
            </w:r>
          </w:p>
          <w:p w14:paraId="063C2E2F">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2.在满足冷库容积要求的基础上，供应商对冷库进行每月定期预防性消毒的得4分。</w:t>
            </w:r>
          </w:p>
          <w:p w14:paraId="1A93117A">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以上2项累计最高得10分。</w:t>
            </w:r>
          </w:p>
          <w:p w14:paraId="77E1157F">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评分依据：</w:t>
            </w:r>
          </w:p>
          <w:p w14:paraId="2585756D">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1.自有冷库提供自有证明（冷库安装合同或冷库施工合同）扫描件；租赁冷库提供租赁合同关键页、近两个月租金发票扫描件。以上原件备查；</w:t>
            </w:r>
          </w:p>
          <w:p w14:paraId="3CFF30B2">
            <w:pPr>
              <w:widowControl w:val="0"/>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2.提供①与第三方消毒公司签订的预防性消毒协议；②本项目投标截止之日前近两个月的消毒服务费发票；③第三方消毒公司出具的冷库消毒证明，原件备查。</w:t>
            </w: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4" w:type="dxa"/>
            <w:vMerge w:val="restart"/>
            <w:tcBorders>
              <w:top w:val="single" w:color="auto" w:sz="4" w:space="0"/>
              <w:left w:val="single" w:color="auto" w:sz="4" w:space="0"/>
              <w:right w:val="single" w:color="auto" w:sz="4" w:space="0"/>
            </w:tcBorders>
            <w:vAlign w:val="center"/>
          </w:tcPr>
          <w:p w14:paraId="4C85CE3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7C56013">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6A3764D4">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15</w:t>
            </w:r>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14" w:type="dxa"/>
            <w:vMerge w:val="continue"/>
            <w:tcBorders>
              <w:left w:val="single" w:color="auto" w:sz="4" w:space="0"/>
              <w:right w:val="single" w:color="auto" w:sz="4" w:space="0"/>
            </w:tcBorders>
            <w:vAlign w:val="center"/>
          </w:tcPr>
          <w:p w14:paraId="51C565F0">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014" w:type="dxa"/>
            <w:vMerge w:val="continue"/>
            <w:tcBorders>
              <w:left w:val="single" w:color="auto" w:sz="4" w:space="0"/>
              <w:right w:val="single" w:color="auto" w:sz="4" w:space="0"/>
            </w:tcBorders>
            <w:vAlign w:val="center"/>
          </w:tcPr>
          <w:p w14:paraId="3BA63937">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A6DE475">
            <w:pPr>
              <w:widowControl w:val="0"/>
              <w:spacing w:line="280" w:lineRule="exact"/>
              <w:jc w:val="center"/>
              <w:rPr>
                <w:rFonts w:hint="eastAsia" w:ascii="宋体" w:hAnsi="宋体" w:eastAsia="宋体" w:cs="宋体"/>
              </w:rPr>
            </w:pPr>
            <w:r>
              <w:rPr>
                <w:rFonts w:hint="eastAsia" w:ascii="宋体" w:hAnsi="宋体" w:eastAsia="宋体" w:cs="宋体"/>
              </w:rPr>
              <w:t>1</w:t>
            </w:r>
          </w:p>
        </w:tc>
        <w:tc>
          <w:tcPr>
            <w:tcW w:w="1430" w:type="dxa"/>
            <w:tcBorders>
              <w:top w:val="single" w:color="auto" w:sz="4" w:space="0"/>
              <w:left w:val="single" w:color="auto" w:sz="4" w:space="0"/>
              <w:bottom w:val="single" w:color="auto" w:sz="4" w:space="0"/>
              <w:right w:val="single" w:color="auto" w:sz="4" w:space="0"/>
            </w:tcBorders>
            <w:vAlign w:val="center"/>
          </w:tcPr>
          <w:p w14:paraId="22B412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rPr>
            </w:pPr>
            <w:r>
              <w:rPr>
                <w:rFonts w:hint="eastAsia" w:ascii="宋体" w:hAnsi="宋体" w:eastAsia="宋体" w:cs="宋体"/>
                <w:sz w:val="24"/>
                <w:szCs w:val="24"/>
                <w:highlight w:val="none"/>
              </w:rPr>
              <w:t>同类项目业绩</w:t>
            </w:r>
          </w:p>
        </w:tc>
        <w:tc>
          <w:tcPr>
            <w:tcW w:w="1008" w:type="dxa"/>
            <w:tcBorders>
              <w:top w:val="single" w:color="auto" w:sz="4" w:space="0"/>
              <w:left w:val="single" w:color="auto" w:sz="4" w:space="0"/>
              <w:bottom w:val="single" w:color="auto" w:sz="4" w:space="0"/>
              <w:right w:val="single" w:color="auto" w:sz="4" w:space="0"/>
            </w:tcBorders>
            <w:vAlign w:val="center"/>
          </w:tcPr>
          <w:p w14:paraId="403855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宋体" w:hAnsi="宋体" w:eastAsia="宋体" w:cs="宋体"/>
                <w:lang w:val="en-US"/>
              </w:rPr>
            </w:pPr>
            <w:r>
              <w:rPr>
                <w:rFonts w:hint="eastAsia" w:ascii="宋体" w:hAnsi="宋体" w:eastAsia="宋体" w:cs="宋体"/>
                <w:sz w:val="24"/>
                <w:highlight w:val="none"/>
                <w:lang w:val="en-US" w:eastAsia="zh-CN"/>
              </w:rPr>
              <w:t>5</w:t>
            </w:r>
          </w:p>
        </w:tc>
        <w:tc>
          <w:tcPr>
            <w:tcW w:w="5596" w:type="dxa"/>
            <w:tcBorders>
              <w:top w:val="single" w:color="auto" w:sz="4" w:space="0"/>
              <w:left w:val="single" w:color="auto" w:sz="4" w:space="0"/>
              <w:bottom w:val="single" w:color="auto" w:sz="4" w:space="0"/>
              <w:right w:val="single" w:color="auto" w:sz="4" w:space="0"/>
            </w:tcBorders>
            <w:vAlign w:val="top"/>
          </w:tcPr>
          <w:p w14:paraId="22407A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（一）评分内容：</w:t>
            </w:r>
          </w:p>
          <w:p w14:paraId="78F87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投标人自2022年1月1日至投标截止日（以合同签订日期为准）承担</w:t>
            </w:r>
            <w:r>
              <w:rPr>
                <w:rFonts w:hint="eastAsia" w:ascii="宋体" w:hAnsi="宋体" w:eastAsia="宋体" w:cs="宋体"/>
              </w:rPr>
              <w:t>过</w:t>
            </w:r>
            <w:r>
              <w:rPr>
                <w:rFonts w:hint="eastAsia" w:ascii="宋体" w:hAnsi="宋体" w:eastAsia="宋体" w:cs="宋体"/>
                <w:lang w:val="en-US" w:eastAsia="zh-CN"/>
              </w:rPr>
              <w:t>牛奶配送（合同中含牛奶、奶制品）的项目业绩，每提供1个业绩得2.5分，本项最高得5分。</w:t>
            </w:r>
          </w:p>
          <w:p w14:paraId="4C52C9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（二）评分依据：</w:t>
            </w:r>
          </w:p>
          <w:p w14:paraId="1759AF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lang w:val="en-US" w:eastAsia="zh-CN"/>
              </w:rPr>
              <w:t>投标人需提供同类业绩合同关键页，关键页含合同服务内容、合同项目名称、项目金额、签订合同双方的落款盖章、签订日期的关键页复印件作为同类业绩评价证明资料、同一单位业绩不重复计分。</w:t>
            </w:r>
          </w:p>
        </w:tc>
      </w:tr>
      <w:tr w14:paraId="4CEF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14" w:type="dxa"/>
            <w:tcBorders>
              <w:left w:val="single" w:color="auto" w:sz="4" w:space="0"/>
              <w:right w:val="single" w:color="auto" w:sz="4" w:space="0"/>
            </w:tcBorders>
            <w:vAlign w:val="center"/>
          </w:tcPr>
          <w:p w14:paraId="6CEE7132">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58DAD2">
            <w:pPr>
              <w:widowControl w:val="0"/>
              <w:spacing w:line="280" w:lineRule="exact"/>
              <w:jc w:val="center"/>
              <w:rPr>
                <w:rFonts w:hint="eastAsia" w:ascii="宋体" w:hAnsi="宋体" w:eastAsia="宋体" w:cs="宋体"/>
                <w:lang w:eastAsia="zh-CN"/>
              </w:rPr>
            </w:pPr>
            <w:r>
              <w:rPr>
                <w:rFonts w:hint="eastAsia" w:ascii="宋体" w:hAnsi="宋体" w:eastAsia="宋体" w:cs="宋体"/>
                <w:lang w:val="en-US" w:eastAsia="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34719934">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jc w:val="center"/>
              <w:rPr>
                <w:rFonts w:hint="eastAsia" w:ascii="宋体" w:hAnsi="宋体" w:eastAsia="宋体" w:cs="宋体"/>
              </w:rPr>
            </w:pPr>
            <w:r>
              <w:rPr>
                <w:rFonts w:hint="eastAsia" w:ascii="宋体" w:hAnsi="宋体" w:eastAsia="宋体" w:cs="宋体"/>
                <w:sz w:val="24"/>
                <w:szCs w:val="24"/>
                <w:highlight w:val="none"/>
              </w:rPr>
              <w:t>信用等级认证</w:t>
            </w:r>
          </w:p>
        </w:tc>
        <w:tc>
          <w:tcPr>
            <w:tcW w:w="1008" w:type="dxa"/>
            <w:tcBorders>
              <w:top w:val="single" w:color="auto" w:sz="4" w:space="0"/>
              <w:left w:val="single" w:color="auto" w:sz="4" w:space="0"/>
              <w:bottom w:val="single" w:color="auto" w:sz="4" w:space="0"/>
              <w:right w:val="single" w:color="auto" w:sz="4" w:space="0"/>
            </w:tcBorders>
            <w:vAlign w:val="center"/>
          </w:tcPr>
          <w:p w14:paraId="0A33ACA1">
            <w:pPr>
              <w:pStyle w:val="69"/>
              <w:keepNext w:val="0"/>
              <w:keepLines w:val="0"/>
              <w:suppressLineNumbers w:val="0"/>
              <w:spacing w:before="65" w:beforeAutospacing="0" w:after="0" w:afterAutospacing="0" w:line="186" w:lineRule="auto"/>
              <w:ind w:left="0" w:leftChars="0" w:right="0" w:rightChars="0"/>
              <w:jc w:val="center"/>
              <w:rPr>
                <w:rFonts w:hint="eastAsia" w:ascii="宋体" w:hAnsi="宋体" w:eastAsia="宋体" w:cs="宋体"/>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top"/>
          </w:tcPr>
          <w:p w14:paraId="1351DD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default" w:ascii="宋体" w:hAnsi="宋体" w:eastAsia="宋体" w:cs="宋体"/>
                <w:lang w:val="en-US" w:eastAsia="zh-CN"/>
              </w:rPr>
            </w:pPr>
            <w:r>
              <w:rPr>
                <w:rFonts w:hint="eastAsia" w:ascii="宋体" w:hAnsi="宋体" w:eastAsia="宋体" w:cs="宋体"/>
                <w:lang w:val="zh-CN" w:eastAsia="zh-CN"/>
              </w:rPr>
              <w:t>（</w:t>
            </w:r>
            <w:r>
              <w:rPr>
                <w:rFonts w:hint="eastAsia" w:ascii="宋体" w:hAnsi="宋体" w:eastAsia="宋体" w:cs="宋体"/>
                <w:lang w:val="en-US" w:eastAsia="zh-CN"/>
              </w:rPr>
              <w:t>一</w:t>
            </w:r>
            <w:r>
              <w:rPr>
                <w:rFonts w:hint="eastAsia" w:ascii="宋体" w:hAnsi="宋体" w:eastAsia="宋体" w:cs="宋体"/>
                <w:lang w:val="zh-CN" w:eastAsia="zh-CN"/>
              </w:rPr>
              <w:t>）</w:t>
            </w:r>
            <w:r>
              <w:rPr>
                <w:rFonts w:hint="eastAsia" w:ascii="宋体" w:hAnsi="宋体" w:eastAsia="宋体" w:cs="宋体"/>
                <w:lang w:val="en-US" w:eastAsia="zh-CN"/>
              </w:rPr>
              <w:t>评审内容</w:t>
            </w:r>
          </w:p>
          <w:p w14:paraId="4AC3B6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提供</w:t>
            </w:r>
            <w:r>
              <w:rPr>
                <w:rFonts w:hint="eastAsia" w:ascii="宋体" w:hAnsi="宋体" w:eastAsia="宋体" w:cs="宋体"/>
                <w:lang w:val="zh-CN" w:eastAsia="zh-CN"/>
              </w:rPr>
              <w:t>投标截止日</w:t>
            </w:r>
            <w:r>
              <w:rPr>
                <w:rFonts w:hint="eastAsia" w:ascii="宋体" w:hAnsi="宋体" w:eastAsia="宋体" w:cs="宋体"/>
                <w:lang w:val="en-US" w:eastAsia="zh-CN"/>
              </w:rPr>
              <w:t>前</w:t>
            </w:r>
            <w:r>
              <w:rPr>
                <w:rFonts w:hint="eastAsia" w:ascii="宋体" w:hAnsi="宋体" w:eastAsia="宋体" w:cs="宋体"/>
                <w:lang w:val="zh-CN" w:eastAsia="zh-CN"/>
              </w:rPr>
              <w:t>近</w:t>
            </w:r>
            <w:r>
              <w:rPr>
                <w:rFonts w:hint="eastAsia" w:ascii="宋体" w:hAnsi="宋体" w:eastAsia="宋体" w:cs="宋体"/>
                <w:lang w:val="en-US" w:eastAsia="zh-CN"/>
              </w:rPr>
              <w:t>半年任意连续三个月</w:t>
            </w:r>
            <w:r>
              <w:rPr>
                <w:rFonts w:hint="eastAsia" w:ascii="宋体" w:hAnsi="宋体" w:eastAsia="宋体" w:cs="宋体"/>
                <w:lang w:val="zh-CN" w:eastAsia="zh-CN"/>
              </w:rPr>
              <w:t>由第三方专业检测机构出具</w:t>
            </w:r>
            <w:r>
              <w:rPr>
                <w:rFonts w:hint="eastAsia" w:ascii="宋体" w:hAnsi="宋体" w:eastAsia="宋体" w:cs="宋体"/>
                <w:lang w:val="en-US" w:eastAsia="zh-CN"/>
              </w:rPr>
              <w:t>的牛奶类</w:t>
            </w:r>
            <w:r>
              <w:rPr>
                <w:rFonts w:hint="eastAsia" w:ascii="宋体" w:hAnsi="宋体" w:eastAsia="宋体" w:cs="宋体"/>
                <w:lang w:val="zh-CN" w:eastAsia="zh-CN"/>
              </w:rPr>
              <w:t>合格检测报告</w:t>
            </w:r>
            <w:r>
              <w:rPr>
                <w:rFonts w:hint="eastAsia" w:ascii="宋体" w:hAnsi="宋体" w:eastAsia="宋体" w:cs="宋体"/>
                <w:b/>
                <w:bCs/>
                <w:lang w:val="zh-CN" w:eastAsia="zh-CN"/>
              </w:rPr>
              <w:t>（</w:t>
            </w:r>
            <w:r>
              <w:rPr>
                <w:rFonts w:hint="eastAsia" w:ascii="宋体" w:hAnsi="宋体" w:eastAsia="宋体" w:cs="宋体"/>
                <w:b/>
                <w:bCs/>
                <w:lang w:val="en-US" w:eastAsia="zh-CN"/>
              </w:rPr>
              <w:t>委托单位需为投标人</w:t>
            </w:r>
            <w:r>
              <w:rPr>
                <w:rFonts w:hint="eastAsia" w:ascii="宋体" w:hAnsi="宋体" w:eastAsia="宋体" w:cs="宋体"/>
                <w:b/>
                <w:bCs/>
                <w:lang w:val="zh-CN" w:eastAsia="zh-CN"/>
              </w:rPr>
              <w:t>）</w:t>
            </w:r>
            <w:r>
              <w:rPr>
                <w:rFonts w:hint="eastAsia" w:ascii="宋体" w:hAnsi="宋体" w:eastAsia="宋体" w:cs="宋体"/>
                <w:lang w:val="zh-CN" w:eastAsia="zh-CN"/>
              </w:rPr>
              <w:t>，</w:t>
            </w:r>
            <w:r>
              <w:rPr>
                <w:rFonts w:hint="eastAsia" w:ascii="宋体" w:hAnsi="宋体" w:eastAsia="宋体" w:cs="宋体"/>
                <w:lang w:val="en-US" w:eastAsia="zh-CN"/>
              </w:rPr>
              <w:t>牛奶</w:t>
            </w:r>
            <w:r>
              <w:rPr>
                <w:rFonts w:hint="eastAsia" w:ascii="宋体" w:hAnsi="宋体" w:eastAsia="宋体" w:cs="宋体"/>
                <w:lang w:val="zh-CN" w:eastAsia="zh-CN"/>
              </w:rPr>
              <w:t>类检测项目包括但不限于：</w:t>
            </w:r>
            <w:r>
              <w:rPr>
                <w:rFonts w:hint="eastAsia" w:ascii="宋体" w:hAnsi="宋体" w:eastAsia="宋体" w:cs="宋体"/>
                <w:lang w:val="en-US" w:eastAsia="zh-CN"/>
              </w:rPr>
              <w:t>酸度、蛋白质、脂肪、总汞（以Hg计）、铅(以 pb 计)、总砷(以 As 计)、山梨酸及其钾盐(以山梨酸计)、狄氏剂、七氯、己烯雌酚、三聚氰胺，检测项目数量</w:t>
            </w:r>
            <w:r>
              <w:rPr>
                <w:rFonts w:hint="eastAsia" w:ascii="宋体" w:hAnsi="宋体" w:eastAsia="宋体" w:cs="宋体"/>
                <w:lang w:val="zh-CN" w:eastAsia="zh-CN"/>
              </w:rPr>
              <w:t>≥1</w:t>
            </w:r>
            <w:r>
              <w:rPr>
                <w:rFonts w:hint="eastAsia" w:ascii="宋体" w:hAnsi="宋体" w:eastAsia="宋体" w:cs="宋体"/>
                <w:lang w:val="en-US" w:eastAsia="zh-CN"/>
              </w:rPr>
              <w:t>5</w:t>
            </w:r>
            <w:r>
              <w:rPr>
                <w:rFonts w:hint="eastAsia" w:ascii="宋体" w:hAnsi="宋体" w:eastAsia="宋体" w:cs="宋体"/>
                <w:lang w:val="zh-CN" w:eastAsia="zh-CN"/>
              </w:rPr>
              <w:t>项：</w:t>
            </w:r>
          </w:p>
          <w:p w14:paraId="7A758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1、提供连续三个月（每个月需提供一份）的检测报告的得10分，最高得10分；</w:t>
            </w:r>
          </w:p>
          <w:p w14:paraId="0B22C1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2、提供连续两个月（每个月需提供一份）的检测报告的得5分，最高得5分；</w:t>
            </w:r>
          </w:p>
          <w:p w14:paraId="14D6A7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3、提供任意一个月（提供一份）的得3分，最高得3分；</w:t>
            </w:r>
          </w:p>
          <w:p w14:paraId="192AB0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（二）评审依据</w:t>
            </w:r>
          </w:p>
          <w:p w14:paraId="1B46BD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提供证明文件：</w:t>
            </w:r>
          </w:p>
          <w:p w14:paraId="27A75E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rPr>
              <w:t>1.提供满足要求的合格检测报告；</w:t>
            </w:r>
          </w:p>
          <w:p w14:paraId="0A5A4B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rPr>
              <w:t>2.提供检测报告在检测机构官网或者全国认证认可信息公共服务平台（http://cx.cnca.cn/）上的查询截图且查询报告编号一致；</w:t>
            </w:r>
          </w:p>
          <w:p w14:paraId="5A345A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rPr>
              <w:t>3.检验检测报告的委托单位须为投标人，如委托第三方检测的需提供所对应月份的检测费用发票或转账凭证；</w:t>
            </w:r>
          </w:p>
          <w:p w14:paraId="3600BD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rPr>
              <w:t>注：以上资料需同时提供，原件备查。评分中出现无证明资料或者专家无法凭所提供资料判断是否得分的情况，一律做不得分处理。</w:t>
            </w:r>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4" w:type="dxa"/>
            <w:vMerge w:val="restart"/>
            <w:tcBorders>
              <w:top w:val="single" w:color="auto" w:sz="4" w:space="0"/>
              <w:left w:val="single" w:color="auto" w:sz="4" w:space="0"/>
              <w:right w:val="single" w:color="auto" w:sz="4" w:space="0"/>
            </w:tcBorders>
            <w:vAlign w:val="center"/>
          </w:tcPr>
          <w:p w14:paraId="04DBEE69">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947BCA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1A5348B0">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356D5D3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widowControl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widowControl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widowControl w:val="0"/>
              <w:spacing w:line="280" w:lineRule="exact"/>
              <w:jc w:val="center"/>
              <w:rPr>
                <w:rFonts w:hint="eastAsia" w:ascii="宋体" w:hAnsi="宋体" w:eastAsia="宋体" w:cs="宋体"/>
                <w:b/>
                <w:bCs/>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widowControl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bottom w:val="single" w:color="auto" w:sz="4" w:space="0"/>
              <w:right w:val="single" w:color="auto" w:sz="4" w:space="0"/>
            </w:tcBorders>
            <w:vAlign w:val="center"/>
          </w:tcPr>
          <w:p w14:paraId="5AA41F2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273949B">
            <w:pPr>
              <w:widowControl w:val="0"/>
              <w:ind w:firstLine="480" w:firstLineChars="200"/>
              <w:jc w:val="center"/>
              <w:rPr>
                <w:rFonts w:hint="eastAsia" w:ascii="宋体" w:hAnsi="宋体" w:eastAsia="宋体" w:cs="宋体"/>
                <w:kern w:val="2"/>
              </w:rPr>
            </w:pPr>
            <w:r>
              <w:rPr>
                <w:rFonts w:hint="eastAsia" w:ascii="宋体" w:hAnsi="宋体" w:eastAsia="宋体" w:cs="宋体"/>
                <w:kern w:val="2"/>
              </w:rPr>
              <w:t>11</w:t>
            </w:r>
          </w:p>
        </w:tc>
        <w:tc>
          <w:tcPr>
            <w:tcW w:w="1430" w:type="dxa"/>
            <w:tcBorders>
              <w:top w:val="single" w:color="auto" w:sz="4" w:space="0"/>
              <w:left w:val="single" w:color="auto" w:sz="4" w:space="0"/>
              <w:bottom w:val="single" w:color="auto" w:sz="4" w:space="0"/>
              <w:right w:val="single" w:color="auto" w:sz="4" w:space="0"/>
            </w:tcBorders>
            <w:vAlign w:val="center"/>
          </w:tcPr>
          <w:p w14:paraId="0AB92AA9">
            <w:pPr>
              <w:widowControl w:val="0"/>
              <w:jc w:val="center"/>
              <w:rPr>
                <w:rFonts w:hint="eastAsia" w:ascii="宋体" w:hAnsi="宋体" w:eastAsia="宋体" w:cs="宋体"/>
                <w:kern w:val="2"/>
              </w:rPr>
            </w:pPr>
            <w:r>
              <w:rPr>
                <w:rFonts w:hint="eastAsia" w:ascii="宋体" w:hAnsi="宋体" w:eastAsia="宋体" w:cs="宋体"/>
                <w:kern w:val="2"/>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41BBDE30">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5596" w:type="dxa"/>
            <w:tcBorders>
              <w:top w:val="single" w:color="auto" w:sz="4" w:space="0"/>
              <w:left w:val="single" w:color="auto" w:sz="4" w:space="0"/>
              <w:bottom w:val="single" w:color="auto" w:sz="4" w:space="0"/>
              <w:right w:val="single" w:color="auto" w:sz="4" w:space="0"/>
            </w:tcBorders>
            <w:vAlign w:val="center"/>
          </w:tcPr>
          <w:p w14:paraId="64F4FC8E">
            <w:pPr>
              <w:widowControl w:val="0"/>
              <w:ind w:firstLine="480" w:firstLineChars="200"/>
              <w:jc w:val="both"/>
              <w:rPr>
                <w:rFonts w:hint="eastAsia" w:ascii="宋体" w:hAnsi="宋体" w:eastAsia="宋体" w:cs="宋体"/>
                <w:kern w:val="2"/>
              </w:rPr>
            </w:pPr>
            <w:r>
              <w:rPr>
                <w:rFonts w:hint="eastAsia" w:ascii="宋体" w:hAnsi="宋体" w:eastAsia="宋体" w:cs="宋体"/>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widowControl w:val="0"/>
              <w:ind w:firstLine="480" w:firstLineChars="200"/>
              <w:jc w:val="both"/>
              <w:rPr>
                <w:rFonts w:hint="eastAsia" w:ascii="宋体" w:hAnsi="宋体" w:eastAsia="宋体" w:cs="宋体"/>
              </w:rPr>
            </w:pPr>
            <w:r>
              <w:rPr>
                <w:rFonts w:hint="eastAsia" w:ascii="宋体" w:hAnsi="宋体" w:eastAsia="宋体" w:cs="宋体"/>
                <w:kern w:val="2"/>
              </w:rPr>
              <w:t>查询渠道：通过“信用中国”（www.creditchina.gov.cn，下载信用信息报告）、“中国政府采购网”（www.ccgp.gov.cn）以及“深圳市政府采购监管网”（http://zfcg.sz.gov.cn）</w:t>
            </w:r>
            <w:r>
              <w:rPr>
                <w:rFonts w:hint="eastAsia" w:ascii="宋体" w:hAnsi="宋体" w:eastAsia="宋体" w:cs="宋体"/>
                <w:kern w:val="2"/>
                <w:highlight w:val="none"/>
              </w:rPr>
              <w:t>查询供应商信用信息。信用信息以开标当日的查询</w:t>
            </w:r>
            <w:r>
              <w:rPr>
                <w:rFonts w:hint="eastAsia" w:ascii="宋体" w:hAnsi="宋体" w:eastAsia="宋体" w:cs="宋体"/>
                <w:kern w:val="2"/>
              </w:rPr>
              <w:t>结果为准。</w:t>
            </w:r>
          </w:p>
        </w:tc>
      </w:tr>
    </w:tbl>
    <w:p w14:paraId="1067516E">
      <w:pPr>
        <w:rPr>
          <w:rFonts w:hint="default" w:ascii="仿宋" w:hAnsi="仿宋" w:eastAsia="仿宋" w:cs="仿宋"/>
          <w:b/>
          <w:bCs/>
          <w:color w:val="FF0000"/>
          <w:sz w:val="24"/>
          <w:szCs w:val="24"/>
          <w:highlight w:val="yellow"/>
        </w:rPr>
      </w:pPr>
      <w:bookmarkStart w:id="1" w:name="bt合同条款及格式"/>
      <w:bookmarkEnd w:id="1"/>
      <w:bookmarkStart w:id="2" w:name="bt项目管理班子配备情况"/>
      <w:bookmarkEnd w:id="2"/>
      <w:bookmarkStart w:id="3" w:name="bt本工程承诺书"/>
      <w:bookmarkEnd w:id="3"/>
      <w:bookmarkStart w:id="4" w:name="bt投标人情况介绍"/>
      <w:bookmarkEnd w:id="4"/>
      <w:bookmarkStart w:id="5" w:name="bt合同条款"/>
      <w:bookmarkEnd w:id="5"/>
      <w:bookmarkStart w:id="6" w:name="bt投标报价汇总表"/>
      <w:bookmarkEnd w:id="6"/>
      <w:bookmarkStart w:id="7" w:name="bt技术标投标文件格式"/>
      <w:bookmarkEnd w:id="7"/>
      <w:bookmarkStart w:id="8" w:name="bt商务标投标文件格式"/>
      <w:bookmarkEnd w:id="8"/>
      <w:bookmarkStart w:id="9" w:name="bt投标人须知"/>
      <w:bookmarkEnd w:id="9"/>
      <w:bookmarkStart w:id="10" w:name="合同格式"/>
      <w:bookmarkEnd w:id="10"/>
      <w:bookmarkStart w:id="11" w:name="bt合同格式"/>
      <w:bookmarkEnd w:id="11"/>
      <w:bookmarkStart w:id="12" w:name="bt投标函"/>
      <w:bookmarkEnd w:id="12"/>
      <w:bookmarkStart w:id="13" w:name="bt开标一览表"/>
      <w:bookmarkEnd w:id="13"/>
      <w:bookmarkStart w:id="14" w:name="bt其他资料2"/>
      <w:bookmarkEnd w:id="14"/>
      <w:bookmarkStart w:id="15" w:name="bt其他资料由投标人自定"/>
      <w:bookmarkEnd w:id="15"/>
      <w:bookmarkStart w:id="16" w:name="bt说明"/>
      <w:bookmarkEnd w:id="16"/>
      <w:bookmarkStart w:id="17" w:name="bt投标文件签署授权委托书"/>
      <w:bookmarkEnd w:id="17"/>
      <w:bookmarkStart w:id="18" w:name="_Toc76544499"/>
      <w:bookmarkStart w:id="19" w:name="_Toc265483798"/>
      <w:bookmarkStart w:id="20" w:name="_Toc432592813"/>
    </w:p>
    <w:p w14:paraId="2645A9AE">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r>
        <w:rPr>
          <w:rFonts w:hint="eastAsia"/>
        </w:rPr>
        <w:br w:type="page"/>
      </w:r>
    </w:p>
    <w:p w14:paraId="0FC107FB">
      <w:pPr>
        <w:pStyle w:val="21"/>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6"/>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6"/>
        <w:tblW w:w="5554"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66"/>
        <w:gridCol w:w="1330"/>
        <w:gridCol w:w="1688"/>
        <w:gridCol w:w="368"/>
        <w:gridCol w:w="470"/>
        <w:gridCol w:w="1351"/>
        <w:gridCol w:w="1517"/>
        <w:gridCol w:w="2652"/>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440"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528"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841"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197"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247"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676" w:type="pct"/>
            <w:shd w:val="clear" w:color="auto" w:fill="auto"/>
            <w:tcMar>
              <w:top w:w="15" w:type="dxa"/>
              <w:left w:w="15" w:type="dxa"/>
              <w:bottom w:w="15" w:type="dxa"/>
              <w:right w:w="15" w:type="dxa"/>
            </w:tcMar>
            <w:vAlign w:val="center"/>
          </w:tcPr>
          <w:p w14:paraId="4B22A15F">
            <w:pPr>
              <w:widowControl w:val="0"/>
              <w:adjustRightInd w:val="0"/>
              <w:snapToGrid w:val="0"/>
              <w:jc w:val="center"/>
              <w:rPr>
                <w:rFonts w:hint="default" w:ascii="Times New Roman" w:hAnsi="Times New Roman" w:eastAsia="宋体" w:cs="Times New Roman"/>
                <w:lang w:val="en-US" w:eastAsia="zh-CN"/>
              </w:rPr>
            </w:pPr>
            <w:r>
              <w:rPr>
                <w:rFonts w:hint="eastAsia" w:eastAsia="宋体" w:cs="Times New Roman"/>
                <w:lang w:val="en-US" w:eastAsia="zh-CN"/>
              </w:rPr>
              <w:t>预算金额</w:t>
            </w:r>
          </w:p>
        </w:tc>
        <w:tc>
          <w:tcPr>
            <w:tcW w:w="757" w:type="pct"/>
            <w:tcMar>
              <w:top w:w="15" w:type="dxa"/>
              <w:left w:w="15" w:type="dxa"/>
              <w:bottom w:w="15" w:type="dxa"/>
              <w:right w:w="15" w:type="dxa"/>
            </w:tcMar>
            <w:vAlign w:val="center"/>
          </w:tcPr>
          <w:p w14:paraId="5CD30CBA">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最高支付上限</w:t>
            </w:r>
          </w:p>
        </w:tc>
        <w:tc>
          <w:tcPr>
            <w:tcW w:w="1311" w:type="pct"/>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备注</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440"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528"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ENT202601-008</w:t>
            </w:r>
          </w:p>
        </w:tc>
        <w:tc>
          <w:tcPr>
            <w:tcW w:w="841" w:type="pct"/>
            <w:tcMar>
              <w:top w:w="15" w:type="dxa"/>
              <w:left w:w="15" w:type="dxa"/>
              <w:bottom w:w="15" w:type="dxa"/>
              <w:right w:w="15" w:type="dxa"/>
            </w:tcMar>
            <w:vAlign w:val="center"/>
          </w:tcPr>
          <w:p w14:paraId="38B93C72">
            <w:pPr>
              <w:widowControl w:val="0"/>
              <w:adjustRightInd w:val="0"/>
              <w:snapToGrid w:val="0"/>
              <w:jc w:val="center"/>
              <w:rPr>
                <w:rFonts w:hint="default" w:eastAsia="宋体"/>
                <w:lang w:val="en-US" w:eastAsia="zh-CN"/>
              </w:rPr>
            </w:pPr>
            <w:r>
              <w:rPr>
                <w:rFonts w:hint="default" w:eastAsia="宋体"/>
                <w:lang w:val="en-US" w:eastAsia="zh-CN"/>
              </w:rPr>
              <w:t>牛奶制品及饮料</w:t>
            </w:r>
          </w:p>
        </w:tc>
        <w:tc>
          <w:tcPr>
            <w:tcW w:w="197"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247" w:type="pct"/>
            <w:tcMar>
              <w:top w:w="15" w:type="dxa"/>
              <w:left w:w="15" w:type="dxa"/>
              <w:bottom w:w="15" w:type="dxa"/>
              <w:right w:w="15" w:type="dxa"/>
            </w:tcMar>
            <w:vAlign w:val="center"/>
          </w:tcPr>
          <w:p w14:paraId="155E66EA">
            <w:pPr>
              <w:widowControl w:val="0"/>
              <w:adjustRightInd w:val="0"/>
              <w:snapToGrid w:val="0"/>
              <w:jc w:val="center"/>
              <w:rPr>
                <w:rFonts w:hint="eastAsia" w:eastAsia="宋体"/>
                <w:lang w:eastAsia="zh-CN"/>
              </w:rPr>
            </w:pPr>
            <w:r>
              <w:rPr>
                <w:rFonts w:hint="eastAsia" w:eastAsia="宋体"/>
                <w:lang w:val="en-US" w:eastAsia="zh-CN"/>
              </w:rPr>
              <w:t>项</w:t>
            </w:r>
          </w:p>
        </w:tc>
        <w:tc>
          <w:tcPr>
            <w:tcW w:w="676" w:type="pct"/>
            <w:shd w:val="clear" w:color="auto" w:fill="auto"/>
            <w:tcMar>
              <w:top w:w="15" w:type="dxa"/>
              <w:left w:w="15" w:type="dxa"/>
              <w:bottom w:w="15" w:type="dxa"/>
              <w:right w:w="15" w:type="dxa"/>
            </w:tcMar>
            <w:vAlign w:val="center"/>
          </w:tcPr>
          <w:p w14:paraId="3B57CC61">
            <w:pPr>
              <w:widowControl w:val="0"/>
              <w:adjustRightInd w:val="0"/>
              <w:snapToGrid w:val="0"/>
              <w:jc w:val="center"/>
              <w:rPr>
                <w:rFonts w:hint="default" w:ascii="Times New Roman" w:hAnsi="Times New Roman" w:eastAsia="宋体" w:cs="Times New Roman"/>
                <w:lang w:val="en-US" w:eastAsia="zh-CN"/>
              </w:rPr>
            </w:pPr>
            <w:r>
              <w:rPr>
                <w:rFonts w:hint="eastAsia" w:eastAsia="宋体" w:cs="Times New Roman"/>
                <w:lang w:val="en-US" w:eastAsia="zh-CN"/>
              </w:rPr>
              <w:t>190000元</w:t>
            </w:r>
          </w:p>
        </w:tc>
        <w:tc>
          <w:tcPr>
            <w:tcW w:w="757" w:type="pct"/>
            <w:tcMar>
              <w:top w:w="15" w:type="dxa"/>
              <w:left w:w="15" w:type="dxa"/>
              <w:bottom w:w="15" w:type="dxa"/>
              <w:right w:w="15" w:type="dxa"/>
            </w:tcMar>
            <w:vAlign w:val="center"/>
          </w:tcPr>
          <w:p w14:paraId="6E4BE7A0">
            <w:pPr>
              <w:widowControl w:val="0"/>
              <w:adjustRightInd w:val="0"/>
              <w:snapToGrid w:val="0"/>
              <w:jc w:val="center"/>
              <w:rPr>
                <w:rFonts w:hint="default" w:ascii="Times New Roman" w:hAnsi="Times New Roman" w:eastAsia="宋体" w:cs="Times New Roman"/>
                <w:lang w:val="en-US" w:eastAsia="zh-CN"/>
              </w:rPr>
            </w:pPr>
            <w:r>
              <w:rPr>
                <w:rFonts w:hint="eastAsia" w:eastAsia="宋体" w:cs="Times New Roman"/>
                <w:lang w:val="en-US" w:eastAsia="zh-CN"/>
              </w:rPr>
              <w:t>190000元</w:t>
            </w:r>
          </w:p>
        </w:tc>
        <w:tc>
          <w:tcPr>
            <w:tcW w:w="1311" w:type="pct"/>
            <w:tcMar>
              <w:top w:w="15" w:type="dxa"/>
              <w:left w:w="15" w:type="dxa"/>
              <w:bottom w:w="15" w:type="dxa"/>
              <w:right w:w="15" w:type="dxa"/>
            </w:tcMar>
            <w:vAlign w:val="center"/>
          </w:tcPr>
          <w:p w14:paraId="3BA326B6">
            <w:pPr>
              <w:widowControl w:val="0"/>
              <w:adjustRightInd w:val="0"/>
              <w:snapToGrid w:val="0"/>
              <w:jc w:val="both"/>
              <w:rPr>
                <w:rFonts w:hint="default" w:ascii="宋体" w:hAnsi="宋体" w:eastAsia="宋体" w:cs="宋体"/>
                <w:lang w:val="en-US" w:eastAsia="zh-CN"/>
              </w:rPr>
            </w:pPr>
            <w:r>
              <w:rPr>
                <w:rFonts w:hint="eastAsia" w:ascii="Times New Roman" w:hAnsi="Times New Roman" w:eastAsia="宋体" w:cs="Times New Roman"/>
                <w:lang w:val="en-US" w:eastAsia="zh-CN"/>
              </w:rPr>
              <w:t>服务期限为自合同签订之日起一年。采购人可根据项目履约情况续签合同，最多可续签</w:t>
            </w:r>
            <w:r>
              <w:rPr>
                <w:rFonts w:hint="eastAsia" w:eastAsia="宋体" w:cs="Times New Roman"/>
                <w:lang w:val="en-US" w:eastAsia="zh-CN"/>
              </w:rPr>
              <w:t>一</w:t>
            </w:r>
            <w:r>
              <w:rPr>
                <w:rFonts w:hint="eastAsia" w:ascii="Times New Roman" w:hAnsi="Times New Roman" w:eastAsia="宋体" w:cs="Times New Roman"/>
                <w:lang w:val="en-US" w:eastAsia="zh-CN"/>
              </w:rPr>
              <w:t>次</w:t>
            </w:r>
            <w:r>
              <w:rPr>
                <w:rFonts w:hint="eastAsia" w:eastAsia="宋体" w:cs="Times New Roman"/>
                <w:lang w:val="en-US" w:eastAsia="zh-CN"/>
              </w:rPr>
              <w:t>，总期限不超过2年</w:t>
            </w:r>
            <w:r>
              <w:rPr>
                <w:rFonts w:hint="eastAsia" w:ascii="Times New Roman" w:hAnsi="Times New Roman" w:eastAsia="宋体" w:cs="Times New Roman"/>
                <w:lang w:val="en-US" w:eastAsia="zh-CN"/>
              </w:rPr>
              <w:t>。</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6DFC7F2F">
      <w:pPr>
        <w:spacing w:line="560" w:lineRule="exact"/>
        <w:ind w:firstLine="480"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1、投标人应在2026年2月2日17：</w:t>
      </w:r>
      <w:bookmarkStart w:id="23" w:name="_GoBack"/>
      <w:bookmarkEnd w:id="23"/>
      <w:r>
        <w:rPr>
          <w:rFonts w:hint="eastAsia" w:ascii="宋体" w:hAnsi="宋体" w:eastAsia="宋体" w:cs="宋体"/>
          <w:bCs/>
          <w:color w:val="333333"/>
          <w:highlight w:val="yellow"/>
          <w:shd w:val="clear" w:color="auto" w:fill="FFFFFF"/>
          <w:lang w:val="en-US" w:eastAsia="zh-CN"/>
        </w:rPr>
        <w:t>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2、投标文件递交截止时间：供应商需在2026年2月5日17：00前将投标文件电子版上传到深圳市龙岗区耳鼻咽喉医院招采平台。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6"/>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4ABF407E">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2CE6A0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（三）资金来源：自筹资金</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145F4CEF">
      <w:pPr>
        <w:pStyle w:val="46"/>
        <w:spacing w:line="560" w:lineRule="exact"/>
        <w:ind w:firstLine="480" w:firstLineChars="0"/>
        <w:rPr>
          <w:rFonts w:hint="eastAsia" w:ascii="宋体" w:hAnsi="宋体" w:cs="宋体"/>
          <w:bCs/>
          <w:sz w:val="24"/>
          <w:shd w:val="clear" w:color="auto" w:fill="FFFFFF"/>
        </w:rPr>
      </w:pPr>
      <w:r>
        <w:rPr>
          <w:rFonts w:hint="eastAsia" w:asciiTheme="minorEastAsia" w:hAnsiTheme="minorEastAsia" w:eastAsiaTheme="minorEastAsia"/>
          <w:b/>
          <w:sz w:val="24"/>
          <w:szCs w:val="32"/>
        </w:rPr>
        <w:t>一、基本情况</w:t>
      </w:r>
    </w:p>
    <w:tbl>
      <w:tblPr>
        <w:tblStyle w:val="26"/>
        <w:tblW w:w="5464"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0"/>
        <w:gridCol w:w="1330"/>
        <w:gridCol w:w="1486"/>
        <w:gridCol w:w="548"/>
        <w:gridCol w:w="643"/>
        <w:gridCol w:w="1209"/>
        <w:gridCol w:w="1609"/>
        <w:gridCol w:w="2351"/>
      </w:tblGrid>
      <w:tr w14:paraId="2D32F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463" w:type="pct"/>
            <w:tcBorders>
              <w:tl2br w:val="nil"/>
              <w:tr2bl w:val="nil"/>
            </w:tcBorders>
            <w:tcMar>
              <w:top w:w="15" w:type="dxa"/>
              <w:left w:w="15" w:type="dxa"/>
              <w:bottom w:w="15" w:type="dxa"/>
              <w:right w:w="15" w:type="dxa"/>
            </w:tcMar>
            <w:vAlign w:val="center"/>
          </w:tcPr>
          <w:p w14:paraId="24B21F48">
            <w:pPr>
              <w:adjustRightInd w:val="0"/>
              <w:snapToGrid w:val="0"/>
              <w:jc w:val="center"/>
              <w:rPr>
                <w:rFonts w:hint="eastAsia" w:ascii="宋体" w:hAnsi="宋体" w:eastAsia="宋体" w:cs="宋体"/>
              </w:rPr>
            </w:pPr>
            <w:r>
              <w:rPr>
                <w:rFonts w:hint="eastAsia" w:ascii="宋体" w:hAnsi="宋体" w:eastAsia="宋体" w:cs="宋体"/>
              </w:rPr>
              <w:t>序号</w:t>
            </w:r>
          </w:p>
        </w:tc>
        <w:tc>
          <w:tcPr>
            <w:tcW w:w="545" w:type="pct"/>
            <w:tcBorders>
              <w:tl2br w:val="nil"/>
              <w:tr2bl w:val="nil"/>
            </w:tcBorders>
            <w:tcMar>
              <w:top w:w="15" w:type="dxa"/>
              <w:left w:w="15" w:type="dxa"/>
              <w:bottom w:w="15" w:type="dxa"/>
              <w:right w:w="15" w:type="dxa"/>
            </w:tcMar>
            <w:vAlign w:val="center"/>
          </w:tcPr>
          <w:p w14:paraId="5A7EDBAF">
            <w:pPr>
              <w:adjustRightInd w:val="0"/>
              <w:snapToGrid w:val="0"/>
              <w:jc w:val="center"/>
              <w:rPr>
                <w:rFonts w:hint="eastAsia" w:ascii="宋体" w:hAnsi="宋体" w:cs="宋体"/>
              </w:rPr>
            </w:pPr>
            <w:r>
              <w:rPr>
                <w:rFonts w:hint="eastAsia" w:ascii="宋体" w:hAnsi="宋体" w:eastAsia="宋体" w:cs="宋体"/>
              </w:rPr>
              <w:t>项目编号</w:t>
            </w:r>
          </w:p>
        </w:tc>
        <w:tc>
          <w:tcPr>
            <w:tcW w:w="753" w:type="pct"/>
            <w:tcMar>
              <w:top w:w="15" w:type="dxa"/>
              <w:left w:w="15" w:type="dxa"/>
              <w:bottom w:w="15" w:type="dxa"/>
              <w:right w:w="15" w:type="dxa"/>
            </w:tcMar>
            <w:vAlign w:val="center"/>
          </w:tcPr>
          <w:p w14:paraId="453EDA54">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288" w:type="pct"/>
            <w:tcMar>
              <w:top w:w="15" w:type="dxa"/>
              <w:left w:w="15" w:type="dxa"/>
              <w:bottom w:w="15" w:type="dxa"/>
              <w:right w:w="15" w:type="dxa"/>
            </w:tcMar>
            <w:vAlign w:val="center"/>
          </w:tcPr>
          <w:p w14:paraId="45FEC295">
            <w:pPr>
              <w:adjustRightInd w:val="0"/>
              <w:snapToGrid w:val="0"/>
              <w:jc w:val="center"/>
              <w:rPr>
                <w:rFonts w:hint="eastAsia" w:ascii="宋体" w:hAnsi="宋体" w:eastAsia="宋体" w:cs="宋体"/>
              </w:rPr>
            </w:pPr>
            <w:r>
              <w:rPr>
                <w:rFonts w:hint="eastAsia" w:ascii="宋体" w:hAnsi="宋体" w:eastAsia="宋体" w:cs="宋体"/>
              </w:rPr>
              <w:t>数量</w:t>
            </w:r>
          </w:p>
        </w:tc>
        <w:tc>
          <w:tcPr>
            <w:tcW w:w="335" w:type="pct"/>
            <w:tcMar>
              <w:top w:w="15" w:type="dxa"/>
              <w:left w:w="15" w:type="dxa"/>
              <w:bottom w:w="15" w:type="dxa"/>
              <w:right w:w="15" w:type="dxa"/>
            </w:tcMar>
            <w:vAlign w:val="center"/>
          </w:tcPr>
          <w:p w14:paraId="76A52EBB">
            <w:pPr>
              <w:adjustRightInd w:val="0"/>
              <w:snapToGrid w:val="0"/>
              <w:jc w:val="center"/>
              <w:rPr>
                <w:rFonts w:hint="eastAsia" w:ascii="宋体" w:hAnsi="宋体" w:eastAsia="宋体" w:cs="宋体"/>
              </w:rPr>
            </w:pPr>
            <w:r>
              <w:rPr>
                <w:rFonts w:hint="eastAsia" w:ascii="宋体" w:hAnsi="宋体" w:cs="宋体"/>
                <w:lang w:bidi="ar"/>
              </w:rPr>
              <w:t>单位</w:t>
            </w:r>
          </w:p>
        </w:tc>
        <w:tc>
          <w:tcPr>
            <w:tcW w:w="616" w:type="pct"/>
            <w:shd w:val="clear" w:color="auto" w:fill="auto"/>
            <w:tcMar>
              <w:top w:w="15" w:type="dxa"/>
              <w:left w:w="15" w:type="dxa"/>
              <w:bottom w:w="15" w:type="dxa"/>
              <w:right w:w="15" w:type="dxa"/>
            </w:tcMar>
            <w:vAlign w:val="center"/>
          </w:tcPr>
          <w:p w14:paraId="7FBA55CA">
            <w:pPr>
              <w:widowControl w:val="0"/>
              <w:adjustRightInd w:val="0"/>
              <w:snapToGrid w:val="0"/>
              <w:jc w:val="center"/>
              <w:rPr>
                <w:rFonts w:hint="eastAsia" w:ascii="Times New Roman" w:hAnsi="Times New Roman" w:eastAsia="宋体" w:cs="Times New Roman"/>
                <w:lang w:val="en-US" w:eastAsia="zh-CN"/>
              </w:rPr>
            </w:pPr>
            <w:r>
              <w:rPr>
                <w:rFonts w:hint="eastAsia" w:eastAsia="宋体" w:cs="Times New Roman"/>
                <w:lang w:val="en-US" w:eastAsia="zh-CN"/>
              </w:rPr>
              <w:t>预算金额</w:t>
            </w:r>
          </w:p>
        </w:tc>
        <w:tc>
          <w:tcPr>
            <w:tcW w:w="814" w:type="pct"/>
            <w:tcMar>
              <w:top w:w="15" w:type="dxa"/>
              <w:left w:w="15" w:type="dxa"/>
              <w:bottom w:w="15" w:type="dxa"/>
              <w:right w:w="15" w:type="dxa"/>
            </w:tcMar>
            <w:vAlign w:val="center"/>
          </w:tcPr>
          <w:p w14:paraId="4A80B261">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最高支付上限</w:t>
            </w:r>
          </w:p>
        </w:tc>
        <w:tc>
          <w:tcPr>
            <w:tcW w:w="1182" w:type="pct"/>
            <w:tcMar>
              <w:top w:w="15" w:type="dxa"/>
              <w:left w:w="15" w:type="dxa"/>
              <w:bottom w:w="15" w:type="dxa"/>
              <w:right w:w="15" w:type="dxa"/>
            </w:tcMar>
            <w:vAlign w:val="center"/>
          </w:tcPr>
          <w:p w14:paraId="28BC713C">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备注</w:t>
            </w:r>
          </w:p>
        </w:tc>
      </w:tr>
      <w:tr w14:paraId="4395D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463" w:type="pct"/>
            <w:tcBorders>
              <w:tl2br w:val="nil"/>
              <w:tr2bl w:val="nil"/>
            </w:tcBorders>
            <w:tcMar>
              <w:top w:w="15" w:type="dxa"/>
              <w:left w:w="15" w:type="dxa"/>
              <w:bottom w:w="15" w:type="dxa"/>
              <w:right w:w="15" w:type="dxa"/>
            </w:tcMar>
            <w:vAlign w:val="center"/>
          </w:tcPr>
          <w:p w14:paraId="41C6545C">
            <w:pPr>
              <w:widowControl w:val="0"/>
              <w:adjustRightInd w:val="0"/>
              <w:snapToGrid w:val="0"/>
              <w:jc w:val="center"/>
              <w:rPr>
                <w:rFonts w:eastAsia="宋体"/>
              </w:rPr>
            </w:pPr>
            <w:r>
              <w:rPr>
                <w:rFonts w:hint="eastAsia" w:eastAsia="宋体"/>
              </w:rPr>
              <w:t>1</w:t>
            </w:r>
          </w:p>
        </w:tc>
        <w:tc>
          <w:tcPr>
            <w:tcW w:w="545" w:type="pct"/>
            <w:tcBorders>
              <w:tl2br w:val="nil"/>
              <w:tr2bl w:val="nil"/>
            </w:tcBorders>
            <w:tcMar>
              <w:top w:w="15" w:type="dxa"/>
              <w:left w:w="15" w:type="dxa"/>
              <w:bottom w:w="15" w:type="dxa"/>
              <w:right w:w="15" w:type="dxa"/>
            </w:tcMar>
            <w:vAlign w:val="center"/>
          </w:tcPr>
          <w:p w14:paraId="620D811B">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ENT202601-008</w:t>
            </w:r>
          </w:p>
        </w:tc>
        <w:tc>
          <w:tcPr>
            <w:tcW w:w="753" w:type="pct"/>
            <w:tcMar>
              <w:top w:w="15" w:type="dxa"/>
              <w:left w:w="15" w:type="dxa"/>
              <w:bottom w:w="15" w:type="dxa"/>
              <w:right w:w="15" w:type="dxa"/>
            </w:tcMar>
            <w:vAlign w:val="center"/>
          </w:tcPr>
          <w:p w14:paraId="5AD8DFA3">
            <w:pPr>
              <w:widowControl w:val="0"/>
              <w:adjustRightInd w:val="0"/>
              <w:snapToGrid w:val="0"/>
              <w:jc w:val="center"/>
              <w:rPr>
                <w:rFonts w:hint="default" w:eastAsia="宋体"/>
                <w:lang w:val="en-US" w:eastAsia="zh-CN"/>
              </w:rPr>
            </w:pPr>
            <w:r>
              <w:rPr>
                <w:rFonts w:hint="default" w:eastAsia="宋体"/>
                <w:lang w:val="en-US" w:eastAsia="zh-CN"/>
              </w:rPr>
              <w:t>牛奶制品及饮料</w:t>
            </w:r>
          </w:p>
        </w:tc>
        <w:tc>
          <w:tcPr>
            <w:tcW w:w="288" w:type="pct"/>
            <w:tcMar>
              <w:top w:w="15" w:type="dxa"/>
              <w:left w:w="15" w:type="dxa"/>
              <w:bottom w:w="15" w:type="dxa"/>
              <w:right w:w="15" w:type="dxa"/>
            </w:tcMar>
            <w:vAlign w:val="center"/>
          </w:tcPr>
          <w:p w14:paraId="39BCB6D1">
            <w:pPr>
              <w:widowControl w:val="0"/>
              <w:adjustRightInd w:val="0"/>
              <w:snapToGrid w:val="0"/>
              <w:jc w:val="center"/>
              <w:rPr>
                <w:rFonts w:eastAsia="宋体"/>
              </w:rPr>
            </w:pPr>
            <w:r>
              <w:rPr>
                <w:rFonts w:hint="eastAsia" w:eastAsia="宋体"/>
              </w:rPr>
              <w:t>1</w:t>
            </w:r>
          </w:p>
        </w:tc>
        <w:tc>
          <w:tcPr>
            <w:tcW w:w="335" w:type="pct"/>
            <w:tcMar>
              <w:top w:w="15" w:type="dxa"/>
              <w:left w:w="15" w:type="dxa"/>
              <w:bottom w:w="15" w:type="dxa"/>
              <w:right w:w="15" w:type="dxa"/>
            </w:tcMar>
            <w:vAlign w:val="center"/>
          </w:tcPr>
          <w:p w14:paraId="018B4FA7">
            <w:pPr>
              <w:widowControl w:val="0"/>
              <w:adjustRightInd w:val="0"/>
              <w:snapToGrid w:val="0"/>
              <w:jc w:val="center"/>
              <w:rPr>
                <w:rFonts w:hint="eastAsia" w:eastAsia="宋体"/>
                <w:lang w:eastAsia="zh-CN"/>
              </w:rPr>
            </w:pPr>
            <w:r>
              <w:rPr>
                <w:rFonts w:hint="eastAsia" w:eastAsia="宋体"/>
                <w:lang w:val="en-US" w:eastAsia="zh-CN"/>
              </w:rPr>
              <w:t>项</w:t>
            </w:r>
          </w:p>
        </w:tc>
        <w:tc>
          <w:tcPr>
            <w:tcW w:w="616" w:type="pct"/>
            <w:shd w:val="clear" w:color="auto" w:fill="auto"/>
            <w:tcMar>
              <w:top w:w="15" w:type="dxa"/>
              <w:left w:w="15" w:type="dxa"/>
              <w:bottom w:w="15" w:type="dxa"/>
              <w:right w:w="15" w:type="dxa"/>
            </w:tcMar>
            <w:vAlign w:val="center"/>
          </w:tcPr>
          <w:p w14:paraId="7759E0CE">
            <w:pPr>
              <w:widowControl w:val="0"/>
              <w:adjustRightInd w:val="0"/>
              <w:snapToGrid w:val="0"/>
              <w:jc w:val="center"/>
              <w:rPr>
                <w:rFonts w:hint="eastAsia" w:ascii="Times New Roman" w:hAnsi="Times New Roman" w:eastAsia="宋体" w:cs="Times New Roman"/>
                <w:lang w:val="en-US" w:eastAsia="zh-CN"/>
              </w:rPr>
            </w:pPr>
            <w:r>
              <w:rPr>
                <w:rFonts w:hint="eastAsia" w:eastAsia="宋体" w:cs="Times New Roman"/>
                <w:lang w:val="en-US" w:eastAsia="zh-CN"/>
              </w:rPr>
              <w:t>190000元</w:t>
            </w:r>
          </w:p>
        </w:tc>
        <w:tc>
          <w:tcPr>
            <w:tcW w:w="814" w:type="pct"/>
            <w:tcMar>
              <w:top w:w="15" w:type="dxa"/>
              <w:left w:w="15" w:type="dxa"/>
              <w:bottom w:w="15" w:type="dxa"/>
              <w:right w:w="15" w:type="dxa"/>
            </w:tcMar>
            <w:vAlign w:val="center"/>
          </w:tcPr>
          <w:p w14:paraId="6EB1BF1E">
            <w:pPr>
              <w:widowControl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190000元</w:t>
            </w:r>
          </w:p>
        </w:tc>
        <w:tc>
          <w:tcPr>
            <w:tcW w:w="1182" w:type="pct"/>
            <w:tcMar>
              <w:top w:w="15" w:type="dxa"/>
              <w:left w:w="15" w:type="dxa"/>
              <w:bottom w:w="15" w:type="dxa"/>
              <w:right w:w="15" w:type="dxa"/>
            </w:tcMar>
            <w:vAlign w:val="center"/>
          </w:tcPr>
          <w:p w14:paraId="4C5A468F">
            <w:pPr>
              <w:widowControl w:val="0"/>
              <w:adjustRightInd w:val="0"/>
              <w:snapToGrid w:val="0"/>
              <w:jc w:val="both"/>
              <w:rPr>
                <w:rFonts w:hint="default" w:ascii="宋体" w:hAnsi="宋体" w:eastAsia="宋体" w:cs="宋体"/>
                <w:lang w:val="en-US" w:eastAsia="zh-CN"/>
              </w:rPr>
            </w:pPr>
            <w:r>
              <w:rPr>
                <w:rFonts w:hint="eastAsia" w:ascii="Times New Roman" w:hAnsi="Times New Roman" w:eastAsia="宋体" w:cs="Times New Roman"/>
                <w:lang w:val="en-US" w:eastAsia="zh-CN"/>
              </w:rPr>
              <w:t>服务期限为自合同签订之日起12个月，每月按计划采购。采购人可根据项目履约情况续签合同，最多可续签</w:t>
            </w:r>
            <w:r>
              <w:rPr>
                <w:rFonts w:hint="eastAsia" w:eastAsia="宋体" w:cs="Times New Roman"/>
                <w:lang w:val="en-US" w:eastAsia="zh-CN"/>
              </w:rPr>
              <w:t>一</w:t>
            </w:r>
            <w:r>
              <w:rPr>
                <w:rFonts w:hint="eastAsia" w:ascii="Times New Roman" w:hAnsi="Times New Roman" w:eastAsia="宋体" w:cs="Times New Roman"/>
                <w:lang w:val="en-US" w:eastAsia="zh-CN"/>
              </w:rPr>
              <w:t>次</w:t>
            </w:r>
            <w:r>
              <w:rPr>
                <w:rFonts w:hint="eastAsia" w:eastAsia="宋体" w:cs="Times New Roman"/>
                <w:lang w:val="en-US" w:eastAsia="zh-CN"/>
              </w:rPr>
              <w:t>，总期限不超过2年</w:t>
            </w:r>
            <w:r>
              <w:rPr>
                <w:rFonts w:hint="eastAsia" w:ascii="Times New Roman" w:hAnsi="Times New Roman" w:eastAsia="宋体" w:cs="Times New Roman"/>
                <w:lang w:val="en-US" w:eastAsia="zh-CN"/>
              </w:rPr>
              <w:t>。</w:t>
            </w:r>
          </w:p>
        </w:tc>
      </w:tr>
    </w:tbl>
    <w:p w14:paraId="5ECD7061">
      <w:pPr>
        <w:pStyle w:val="46"/>
        <w:spacing w:line="240" w:lineRule="auto"/>
        <w:ind w:firstLine="0" w:firstLineChars="0"/>
        <w:rPr>
          <w:rFonts w:hint="eastAsia" w:cs="Times New Roman" w:asciiTheme="minorEastAsia" w:hAnsiTheme="minorEastAsia" w:eastAsiaTheme="minorEastAsia"/>
          <w:b/>
          <w:bCs w:val="0"/>
          <w:sz w:val="24"/>
          <w:szCs w:val="32"/>
          <w:lang w:val="en-US" w:eastAsia="zh-CN"/>
        </w:rPr>
      </w:pPr>
    </w:p>
    <w:p w14:paraId="04CEB14B">
      <w:pPr>
        <w:pStyle w:val="46"/>
        <w:spacing w:line="240" w:lineRule="auto"/>
        <w:ind w:firstLine="0" w:firstLineChars="0"/>
        <w:rPr>
          <w:rFonts w:hint="eastAsia" w:cs="Times New Roman" w:asciiTheme="minorEastAsia" w:hAnsiTheme="minorEastAsia" w:eastAsiaTheme="minorEastAsia"/>
          <w:b/>
          <w:bCs w:val="0"/>
          <w:sz w:val="24"/>
          <w:szCs w:val="32"/>
          <w:lang w:val="en-US" w:eastAsia="zh-CN"/>
        </w:rPr>
      </w:pPr>
    </w:p>
    <w:p w14:paraId="12214FE3">
      <w:pPr>
        <w:pStyle w:val="46"/>
        <w:spacing w:line="240" w:lineRule="auto"/>
        <w:ind w:firstLine="0" w:firstLineChars="0"/>
        <w:rPr>
          <w:rFonts w:hint="default"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bCs w:val="0"/>
          <w:sz w:val="24"/>
          <w:szCs w:val="32"/>
          <w:lang w:val="en-US" w:eastAsia="zh-CN"/>
        </w:rPr>
        <w:t>二、货物明细</w:t>
      </w:r>
    </w:p>
    <w:tbl>
      <w:tblPr>
        <w:tblStyle w:val="26"/>
        <w:tblpPr w:leftFromText="180" w:rightFromText="180" w:vertAnchor="text" w:horzAnchor="page" w:tblpX="1252" w:tblpY="598"/>
        <w:tblOverlap w:val="never"/>
        <w:tblW w:w="97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2130"/>
        <w:gridCol w:w="2880"/>
        <w:gridCol w:w="1815"/>
        <w:gridCol w:w="1002"/>
        <w:gridCol w:w="1197"/>
      </w:tblGrid>
      <w:tr w14:paraId="3E35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486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D3C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0C3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C6B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9A4D">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9C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w:t>
            </w:r>
          </w:p>
        </w:tc>
      </w:tr>
      <w:tr w14:paraId="3D7F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1A07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B657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大果粒优酪乳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9157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FE2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2E9">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3D4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A25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89C2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566E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一只椰子</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67A8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E81D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1*24*250ml/支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0F51">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519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9B7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5326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D89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供港壹号纯奶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AC7C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晨光、维记、或同档次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522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1*236ml/盒</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B5F">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767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4E5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23CC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D0F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酸牛奶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7552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晨光、维记、或同档次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074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1*236ml/盒</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B2C9">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00C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7CA4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FE6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2A6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5731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晨光、维记、光明、伊利、蒙牛或同档次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1B4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1*236ml/盒</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C4F2">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E22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4BB4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F11A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E41A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乳酸菌</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4053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CA9E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C5B7">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2D8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509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ECF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592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乳酸菌</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298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C846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1*24*340ml/支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87B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1C3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803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248E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31D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北欧芝士风味酸牛奶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7E89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CB0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86C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D58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680E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9A7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CCF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有机纯牛奶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6A0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62AB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5172">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342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2338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E4B7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F166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有机纯牛奶（梦幻盖）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F143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1756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250ml*10/件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B740">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A47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7822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530E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9CD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原味豆奶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1AC2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D78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236ml/支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DE91">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87F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B7F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CB96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4885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果粒畅轻</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8D5C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C68F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5027">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02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A1A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9ED8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1EF5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F870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11D9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1ED2">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8E2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522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936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E75F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原味裸酸奶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EA26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简爱或同档次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E8A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1*200g/盒</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40A8">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E5C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72A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1101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7173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酸奶滑滑</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912E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简爱或同档次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C3F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100g*3/组</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6AE2">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675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6FB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A31D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478F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橄榄汁</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A52F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E09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32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6D4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B9E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4198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70C1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轻巧包乳酸菌</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272D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1E58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1*24*180ml/袋</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87E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AC2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6D2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9A0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F89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苹果醋饮料</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9F38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3EE9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E41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367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22DD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38D4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1212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苹果醋饮料</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374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3EDE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1*12*330ml/件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A148">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EE9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0581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3A8E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E7A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果粒橙</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423F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61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7078">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819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4077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722F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A446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椰子汁</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9F3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68D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1*12*1L/件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FFDB">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B4B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14:paraId="726E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D84F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3817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宝矿力</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6D3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ED0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7788">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34F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32F8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B302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3D49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6F5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89D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632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080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0AE3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D3E5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AB0A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可乐</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479B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46E6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2.0L*6/件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990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309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3293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8EC1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D419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17E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150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2.0L*6/件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FE3A">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259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6C15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C47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E2D6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红枣枸杞牛奶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63D8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6A7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250ml*16/件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6961">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EEC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70D6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FA5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B7B5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9926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20D2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1*12*200g/件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2A7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566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502F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659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3BDC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原味酸奶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C5FC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879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1*10*230g/件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51E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E5E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0C9E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3BF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302D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丹东草莓酸奶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329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光明、伊利、蒙牛或同档次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93C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1*10*230g/件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6415">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22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1EC4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A152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806D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饮用纯净水</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DA63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4A6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C753">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C59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7D36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9B4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8537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星选奶香味咖啡</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A4B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星巴克或同档次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C6F7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9C7F">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241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14:paraId="5BF2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BE49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84A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星选美式咖啡</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3E47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星巴克或同档次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84C1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992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7E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1ACA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832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C0AE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DC64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1C47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268ml*15/件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E8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F4D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624E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ACB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8A9F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尖叫电解质功能饮料</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CB09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10DD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1*15*550ml/件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423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7C4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04D0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5E7E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29D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100%果汁</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731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汇源或同档次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500F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1*6*1L/件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AEDD">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B2F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11AD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B909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328A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阿萨姆奶茶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53D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5733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1*15*500ml/件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B7E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1D6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6458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B784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53A9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03C2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维他或同档次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7D95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1*24*250ML/件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2891">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E58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352C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53D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F96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活菌奶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BAA7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A99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66A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A40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CD0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792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06D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餐后一小时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CCC6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AF3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C309">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E08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967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FDA6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CB7E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原态酪乳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5D1C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F51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212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CFE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6EF9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21E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7957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原味发酵乳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60B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D6F3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CB0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540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E79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0D0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BEBE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原味鲜酪乳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6AA1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6FC8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81B3">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A2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2FB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283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FD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味全每日C葡萄汁</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6E3F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味全或同档次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53D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3C4A">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271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6CA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21F7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980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味全每日C橙汁</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BD35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味全或同档次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62D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FE41">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065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bl>
    <w:p w14:paraId="13760876">
      <w:pPr>
        <w:spacing w:line="360" w:lineRule="auto"/>
        <w:ind w:firstLine="482" w:firstLineChars="200"/>
        <w:jc w:val="both"/>
        <w:rPr>
          <w:rFonts w:hint="eastAsia" w:ascii="宋体" w:hAnsi="宋体" w:eastAsia="宋体" w:cs="Courier New"/>
          <w:b/>
          <w:kern w:val="2"/>
        </w:rPr>
      </w:pPr>
      <w:r>
        <w:rPr>
          <w:rFonts w:hint="eastAsia" w:hAnsi="宋体"/>
          <w:b/>
          <w:sz w:val="24"/>
          <w:szCs w:val="24"/>
          <w:highlight w:val="yellow"/>
        </w:rPr>
        <w:t>备注：以上清单仅为参照，品种、数量若有增加或者减少，以实际发生量为准。投标人</w:t>
      </w:r>
      <w:r>
        <w:rPr>
          <w:rFonts w:hAnsi="宋体"/>
          <w:b/>
          <w:sz w:val="24"/>
          <w:szCs w:val="24"/>
          <w:highlight w:val="yellow"/>
        </w:rPr>
        <w:t>可提供</w:t>
      </w:r>
      <w:r>
        <w:rPr>
          <w:rFonts w:hint="eastAsia" w:hAnsi="宋体"/>
          <w:b/>
          <w:sz w:val="24"/>
          <w:szCs w:val="24"/>
          <w:highlight w:val="yellow"/>
        </w:rPr>
        <w:t>参照或相当于以上品牌型号</w:t>
      </w:r>
      <w:r>
        <w:rPr>
          <w:rFonts w:hAnsi="宋体"/>
          <w:b/>
          <w:sz w:val="24"/>
          <w:szCs w:val="24"/>
          <w:highlight w:val="yellow"/>
        </w:rPr>
        <w:t>的产品</w:t>
      </w:r>
      <w:r>
        <w:rPr>
          <w:rFonts w:hint="eastAsia" w:hAnsi="宋体"/>
          <w:b/>
          <w:sz w:val="24"/>
          <w:szCs w:val="24"/>
          <w:highlight w:val="yellow"/>
        </w:rPr>
        <w:t>。</w:t>
      </w: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6"/>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八、其他响应评分的内容及佐证材料</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4"/>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4"/>
        <w:rPr>
          <w:rFonts w:hint="eastAsia" w:asciiTheme="minorEastAsia" w:hAnsiTheme="minorEastAsia" w:cstheme="minorEastAsia"/>
          <w:b/>
          <w:bCs/>
          <w:sz w:val="21"/>
          <w:szCs w:val="21"/>
        </w:rPr>
      </w:pPr>
    </w:p>
    <w:p w14:paraId="3AD3F984">
      <w:pPr>
        <w:pStyle w:val="34"/>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09715B2D">
      <w:pPr>
        <w:jc w:val="right"/>
        <w:rPr>
          <w:rFonts w:hint="eastAsia"/>
          <w:sz w:val="44"/>
          <w:szCs w:val="44"/>
          <w:u w:val="single"/>
        </w:rPr>
      </w:pPr>
    </w:p>
    <w:p w14:paraId="5C96567B">
      <w:pPr>
        <w:jc w:val="right"/>
        <w:rPr>
          <w:rFonts w:hint="eastAsia"/>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7"/>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6"/>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6"/>
        <w:tabs>
          <w:tab w:val="left" w:pos="426"/>
        </w:tabs>
        <w:ind w:firstLine="630" w:firstLineChars="300"/>
      </w:pPr>
    </w:p>
    <w:p w14:paraId="12C4B109">
      <w:pPr>
        <w:pStyle w:val="16"/>
        <w:tabs>
          <w:tab w:val="left" w:pos="426"/>
        </w:tabs>
        <w:ind w:firstLine="630" w:firstLineChars="300"/>
      </w:pPr>
    </w:p>
    <w:p w14:paraId="7722A2B5">
      <w:pPr>
        <w:pStyle w:val="16"/>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0C17E903">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color w:val="FF0000"/>
        </w:rPr>
        <w:t>（按照招标文件相应内容，请标明各部分内容的页码。）</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4"/>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368C0517">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12"/>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12"/>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4"/>
        <w:tabs>
          <w:tab w:val="left" w:pos="426"/>
        </w:tabs>
        <w:rPr>
          <w:rFonts w:hint="eastAsia" w:ascii="仿宋" w:hAnsi="仿宋" w:eastAsia="仿宋" w:cs="仿宋"/>
        </w:rPr>
      </w:pPr>
    </w:p>
    <w:p w14:paraId="17913333">
      <w:pPr>
        <w:pStyle w:val="34"/>
        <w:tabs>
          <w:tab w:val="left" w:pos="426"/>
        </w:tabs>
        <w:rPr>
          <w:rFonts w:hint="eastAsia" w:ascii="仿宋" w:hAnsi="仿宋" w:eastAsia="仿宋" w:cs="仿宋"/>
        </w:rPr>
      </w:pPr>
    </w:p>
    <w:p w14:paraId="3010E2AC">
      <w:pPr>
        <w:pStyle w:val="34"/>
        <w:tabs>
          <w:tab w:val="left" w:pos="426"/>
        </w:tabs>
        <w:rPr>
          <w:rFonts w:hint="eastAsia" w:ascii="仿宋" w:hAnsi="仿宋" w:eastAsia="仿宋" w:cs="仿宋"/>
        </w:rPr>
      </w:pPr>
    </w:p>
    <w:p w14:paraId="596D8063">
      <w:pPr>
        <w:pStyle w:val="34"/>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日期：2025年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2B33CC8A">
      <w:pPr>
        <w:spacing w:line="420" w:lineRule="exact"/>
        <w:jc w:val="both"/>
        <w:rPr>
          <w:rFonts w:hint="eastAsia" w:asciiTheme="minorEastAsia" w:hAnsiTheme="minorEastAsia" w:cstheme="minorEastAsia"/>
          <w:b/>
        </w:rPr>
      </w:pPr>
    </w:p>
    <w:p w14:paraId="67C79402">
      <w:pPr>
        <w:pStyle w:val="4"/>
        <w:rPr>
          <w:rFonts w:hint="eastAsia"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7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9"/>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69"/>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69"/>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9"/>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69"/>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69"/>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6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6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6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6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69"/>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69"/>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6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69"/>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6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6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6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6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6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6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6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6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69"/>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69"/>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6446304E">
            <w:pPr>
              <w:pStyle w:val="6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01481E54">
            <w:pPr>
              <w:pStyle w:val="6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3539F61">
            <w:pPr>
              <w:pStyle w:val="6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29294E6">
            <w:pPr>
              <w:pStyle w:val="6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6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6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tcPr>
          <w:p w14:paraId="555ABAE0">
            <w:pPr>
              <w:pStyle w:val="69"/>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6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6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tcPr>
          <w:p w14:paraId="3242E086">
            <w:pPr>
              <w:pStyle w:val="69"/>
              <w:spacing w:before="43"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69"/>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3"/>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3"/>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3"/>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3"/>
        <w:rPr>
          <w:rFonts w:hint="eastAsia" w:ascii="宋体" w:hAnsi="宋体" w:eastAsia="宋体" w:cs="宋体"/>
          <w:sz w:val="21"/>
          <w:szCs w:val="21"/>
        </w:rPr>
      </w:pPr>
    </w:p>
    <w:p w14:paraId="70EB91C7"/>
    <w:p w14:paraId="1C5CF753">
      <w:pPr>
        <w:pStyle w:val="4"/>
        <w:jc w:val="center"/>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14:paraId="1E634412"/>
    <w:p w14:paraId="209A08FF">
      <w:pPr>
        <w:pStyle w:val="16"/>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6"/>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6"/>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7"/>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7"/>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7"/>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7"/>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4"/>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7"/>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4"/>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5"/>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CE38BC1">
      <w:pPr>
        <w:shd w:val="clear" w:color="auto" w:fill="FFFFFF"/>
        <w:tabs>
          <w:tab w:val="left" w:pos="426"/>
        </w:tabs>
        <w:adjustRightInd w:val="0"/>
        <w:snapToGrid w:val="0"/>
        <w:spacing w:line="460" w:lineRule="atLeast"/>
        <w:rPr>
          <w:rFonts w:hint="eastAsia" w:ascii="宋体" w:hAnsi="宋体" w:eastAsiaTheme="minorEastAsia"/>
          <w:bCs/>
          <w:szCs w:val="21"/>
          <w:lang w:eastAsia="zh-CN"/>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宋体" w:hAnsi="宋体"/>
          <w:bCs/>
          <w:szCs w:val="21"/>
          <w:lang w:eastAsia="zh-CN"/>
        </w:rPr>
        <w:t>；</w:t>
      </w:r>
    </w:p>
    <w:p w14:paraId="764CDB67">
      <w:pPr>
        <w:shd w:val="clear" w:color="auto" w:fill="FFFFFF"/>
        <w:tabs>
          <w:tab w:val="left" w:pos="426"/>
        </w:tabs>
        <w:adjustRightInd w:val="0"/>
        <w:snapToGrid w:val="0"/>
        <w:spacing w:line="460" w:lineRule="atLeast"/>
        <w:rPr>
          <w:rFonts w:hint="default" w:ascii="宋体" w:hAnsi="宋体" w:eastAsiaTheme="minorEastAsia"/>
          <w:bCs/>
          <w:szCs w:val="21"/>
          <w:lang w:val="en-US" w:eastAsia="zh-CN"/>
        </w:rPr>
      </w:pP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5"/>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4176CBC9">
      <w:pPr>
        <w:keepNext/>
        <w:keepLines/>
        <w:spacing w:line="420" w:lineRule="exact"/>
        <w:rPr>
          <w:rFonts w:hint="eastAsia" w:asciiTheme="minorEastAsia" w:hAnsiTheme="minorEastAsia" w:cstheme="minorEastAsia"/>
          <w:sz w:val="21"/>
          <w:szCs w:val="21"/>
        </w:rPr>
      </w:pPr>
    </w:p>
    <w:p w14:paraId="264ED6EA">
      <w:pPr>
        <w:numPr>
          <w:ilvl w:val="255"/>
          <w:numId w:val="0"/>
        </w:numPr>
        <w:rPr>
          <w:rFonts w:hint="eastAsia" w:asciiTheme="minorEastAsia" w:hAnsiTheme="minorEastAsia" w:cstheme="minorEastAsia"/>
          <w:b/>
          <w:bCs/>
        </w:rPr>
      </w:pPr>
    </w:p>
    <w:p w14:paraId="0DEBC642">
      <w:pPr>
        <w:numPr>
          <w:ilvl w:val="255"/>
          <w:numId w:val="0"/>
        </w:numPr>
        <w:rPr>
          <w:rFonts w:hint="eastAsia" w:asciiTheme="minorEastAsia" w:hAnsiTheme="minorEastAsia" w:cstheme="minorEastAsia"/>
          <w:b/>
          <w:bCs/>
        </w:rPr>
      </w:pPr>
    </w:p>
    <w:p w14:paraId="2C63DF1E">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4"/>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w:t>
      </w:r>
    </w:p>
    <w:p w14:paraId="42BA2191">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32"/>
          <w:szCs w:val="32"/>
          <w:highlight w:val="none"/>
          <w:lang w:val="en-US" w:eastAsia="zh-CN"/>
        </w:rPr>
        <w:t>报价明细表</w:t>
      </w:r>
    </w:p>
    <w:tbl>
      <w:tblPr>
        <w:tblStyle w:val="26"/>
        <w:tblpPr w:leftFromText="180" w:rightFromText="180" w:vertAnchor="text" w:horzAnchor="page" w:tblpX="980" w:tblpY="598"/>
        <w:tblOverlap w:val="never"/>
        <w:tblW w:w="9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310"/>
        <w:gridCol w:w="735"/>
        <w:gridCol w:w="1215"/>
        <w:gridCol w:w="585"/>
        <w:gridCol w:w="525"/>
        <w:gridCol w:w="1182"/>
        <w:gridCol w:w="1155"/>
        <w:gridCol w:w="903"/>
        <w:gridCol w:w="657"/>
      </w:tblGrid>
      <w:tr w14:paraId="1E75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C92D">
            <w:pPr>
              <w:keepNext w:val="0"/>
              <w:keepLines w:val="0"/>
              <w:widowControl/>
              <w:suppressLineNumbers w:val="0"/>
              <w:tabs>
                <w:tab w:val="left" w:pos="426"/>
              </w:tabs>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9D7B">
            <w:pPr>
              <w:keepNext w:val="0"/>
              <w:keepLines w:val="0"/>
              <w:widowControl/>
              <w:suppressLineNumbers w:val="0"/>
              <w:tabs>
                <w:tab w:val="left" w:pos="426"/>
              </w:tabs>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3689">
            <w:pPr>
              <w:keepNext w:val="0"/>
              <w:keepLines w:val="0"/>
              <w:widowControl/>
              <w:suppressLineNumbers w:val="0"/>
              <w:tabs>
                <w:tab w:val="left" w:pos="426"/>
              </w:tabs>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426A">
            <w:pPr>
              <w:keepNext w:val="0"/>
              <w:keepLines w:val="0"/>
              <w:widowControl/>
              <w:suppressLineNumbers w:val="0"/>
              <w:tabs>
                <w:tab w:val="left" w:pos="426"/>
              </w:tabs>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AF1C">
            <w:pPr>
              <w:keepNext w:val="0"/>
              <w:keepLines w:val="0"/>
              <w:widowControl/>
              <w:suppressLineNumbers w:val="0"/>
              <w:tabs>
                <w:tab w:val="left" w:pos="402"/>
                <w:tab w:val="left" w:pos="426"/>
              </w:tabs>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1D5A">
            <w:pPr>
              <w:keepNext w:val="0"/>
              <w:keepLines w:val="0"/>
              <w:widowControl/>
              <w:suppressLineNumbers w:val="0"/>
              <w:tabs>
                <w:tab w:val="left" w:pos="426"/>
              </w:tabs>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13F9">
            <w:pPr>
              <w:keepNext w:val="0"/>
              <w:keepLines w:val="0"/>
              <w:widowControl/>
              <w:suppressLineNumbers w:val="0"/>
              <w:tabs>
                <w:tab w:val="left" w:pos="426"/>
              </w:tabs>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最高单价限价（元）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4F09">
            <w:pPr>
              <w:keepNext w:val="0"/>
              <w:keepLines w:val="0"/>
              <w:widowControl/>
              <w:suppressLineNumbers w:val="0"/>
              <w:tabs>
                <w:tab w:val="left" w:pos="222"/>
                <w:tab w:val="left" w:pos="426"/>
              </w:tabs>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投标报价（元）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2706">
            <w:pPr>
              <w:keepNext w:val="0"/>
              <w:keepLines w:val="0"/>
              <w:widowControl/>
              <w:suppressLineNumbers w:val="0"/>
              <w:tabs>
                <w:tab w:val="left" w:pos="426"/>
              </w:tabs>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AF0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68C8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68E9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F9D3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大果粒优酪乳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4CF1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169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1AF0">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84F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BB6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F931">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A27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C05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47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87E7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5484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一只椰子</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CAE6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678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1*24*250ml/支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C01D">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8093">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363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CE7E">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987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E9A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26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D9F8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6FA9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供港壹号纯奶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77E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7E3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1*236ml/盒</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9FB7">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23A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FE0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424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8E2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907D">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64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248F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44C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酸牛奶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F02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095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1*236ml/盒</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532A">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C785">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81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E0D2">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9B5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6ACC">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F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FB3F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198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2C63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F2A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1*236ml/盒</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2B6A">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782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622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C59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C87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DC7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F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0624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8ED1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乳酸菌</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408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DE34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01DB">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139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C84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6F7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41C8">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7BF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8D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4ABB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D6A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乳酸菌</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BD26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919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1*24*340ml/支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B03">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1E70">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4A2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ABB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B67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6C9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06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9FE3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966C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北欧芝士风味酸牛奶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DB9F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131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A562">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6BE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3DD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AFD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5C98">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EF8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AE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2E3F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CDC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有机纯牛奶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7E02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EABB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C160">
            <w:pPr>
              <w:keepNext w:val="0"/>
              <w:keepLines w:val="0"/>
              <w:widowControl/>
              <w:suppressLineNumbers w:val="0"/>
              <w:tabs>
                <w:tab w:val="left" w:pos="426"/>
              </w:tabs>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1FD0">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4E2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A86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570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4D9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E1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8E56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DC28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有机纯牛奶（梦幻盖）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C17F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5085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250ml*10/件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DA7F">
            <w:pPr>
              <w:keepNext w:val="0"/>
              <w:keepLines w:val="0"/>
              <w:widowControl/>
              <w:suppressLineNumbers w:val="0"/>
              <w:tabs>
                <w:tab w:val="left" w:pos="426"/>
              </w:tabs>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D437">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B26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C11E">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D9A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0C5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8B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1365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389F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原味豆奶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186C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A21A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236ml/支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1105">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2FC3">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C89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2CE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8BF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64E6">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5E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53C4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E047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果粒畅轻</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AD93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B8BA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774B">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34F0">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1F0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585C">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911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5C1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C8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ABC2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772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D15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832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B421">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90D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048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DAE8">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A9AD">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005E">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2C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11DE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C14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原味裸酸奶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A866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84C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1*200g/盒</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BF3F">
            <w:pPr>
              <w:keepNext w:val="0"/>
              <w:keepLines w:val="0"/>
              <w:widowControl/>
              <w:suppressLineNumbers w:val="0"/>
              <w:tabs>
                <w:tab w:val="left" w:pos="426"/>
              </w:tabs>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1971">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CB3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ACB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0E96">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6F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B6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D12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8B0A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酸奶滑滑</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BF2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030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100g*3/组</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5257">
            <w:pPr>
              <w:keepNext w:val="0"/>
              <w:keepLines w:val="0"/>
              <w:widowControl/>
              <w:suppressLineNumbers w:val="0"/>
              <w:tabs>
                <w:tab w:val="left" w:pos="426"/>
              </w:tabs>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组</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49A">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06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617C">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4CE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DC9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74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486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CD09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橄榄汁</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38A1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D9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6E3E">
            <w:pPr>
              <w:keepNext w:val="0"/>
              <w:keepLines w:val="0"/>
              <w:widowControl/>
              <w:suppressLineNumbers w:val="0"/>
              <w:tabs>
                <w:tab w:val="left" w:pos="426"/>
              </w:tabs>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913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90D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550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CC5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EC5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E2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AB35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183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轻巧包乳酸菌</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EF16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57AB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1*24*180ml/袋</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312F">
            <w:pPr>
              <w:keepNext w:val="0"/>
              <w:keepLines w:val="0"/>
              <w:widowControl/>
              <w:suppressLineNumbers w:val="0"/>
              <w:tabs>
                <w:tab w:val="left" w:pos="426"/>
              </w:tabs>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0DAB">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710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DF3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23F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C652">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2D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FFD6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8441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苹果醋饮料</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B979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184E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E245">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7EDD">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BA2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1AD2">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0206">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EFD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E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79CB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99C5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苹果醋饮料</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57E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E885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1*12*330ml/件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A516">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FC7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3A6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839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41C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B136">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E3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4D04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4B4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果粒橙</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437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0EC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B9F4">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1E3A">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9FF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624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A78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E0D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FB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6E9C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958B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椰子汁1L</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4F7A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0E7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1*12*1L/件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7135">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4477">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DE1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0CF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14A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E44E">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14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D77D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409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宝矿力</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DF5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DBF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84C7">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00A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A48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79D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B2B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0A6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6F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BB59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3962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038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D88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B5E6">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D4C9">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64C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766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4C62">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FB7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D7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86B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E6A5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可乐</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FA2C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FDF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2.0L*6/件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B1EF">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BFE3">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7B1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160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C7A2">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E65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1A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4524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EFD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21E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83FB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2.0L*6/件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151F">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324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927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68CC">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D9A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EE1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7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522E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B5A2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红枣枸杞牛奶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796A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EC1A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250ml*16/件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ED69">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5BA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DE8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F77E">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CE4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2DC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7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9304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BDC4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C1FE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FF13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1*12*200g/件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1B1F">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D88D">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EFB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4B2D">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954D">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2A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9A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6B32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EB3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原味酸奶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0B9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4B47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1*10*230g/件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4FDD">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1FE4">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CA3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86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A15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75C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0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1F31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8B44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丹东草莓酸奶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6412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899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1*10*230g/件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70A4">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0AF7">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DA7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C611">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00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5722">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BA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EF8E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5372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饮用纯净水</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38AB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FEA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2B4">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09F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A1A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E7D8">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45B6">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3FD8">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6D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5B12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132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星选奶香味咖啡</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A461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062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DB32">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A57B">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1F6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3C5C">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E7A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657E">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0D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DBA8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F9F1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星选美式咖啡</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DBC2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93DA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4135">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8D48">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1E9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C4F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4B7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1B5D">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9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CC28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E947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3550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DBA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268ml*15/件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1AAD">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F66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9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8D1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6DCC">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DB9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9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D324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3E938">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尖叫电解质功能饮料</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D86E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4F86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1*15*550ml/件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B7DE">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E7FE">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9F2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711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471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0F6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43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4B3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89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100%果汁</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D5B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B0A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1*6*1L/件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B6A2">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DAED">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66E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5BE8">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4A2C">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8A8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87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5186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D088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阿萨姆奶茶</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0B9B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B57D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1*15*500ml/件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EE3E">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DF4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D825">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5C7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364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8B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E5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2F6B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6EFC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柠檬茶</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7EC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418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1*24*250ML/件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8A1C">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ED33">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DED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FD3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AFF9">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4ADE">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DC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25B9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190A">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活菌奶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6258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0B2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716E">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0830">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DA06">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B87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58E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C3E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0D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DB5F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3BC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餐后一小时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94EB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705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8054">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B5CF">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C15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621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23B0">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9B9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0F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6C0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E5D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原态酪乳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FBDD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6F1E">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AC66">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BB0C">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642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A9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A205">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2DA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6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7576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9245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原味发酵乳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30C5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7CFC">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F484">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0E3B">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991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B87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5E2A">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E44D">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EE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A61F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F04DD">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原味鲜酪乳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71B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067F">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0DDC">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7CB6">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3A61">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17D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FB1B">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A491">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B6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B174">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0A5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味全每日C葡萄汁</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42533">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906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5A9">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A3BB">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6597">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9A37">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6843">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AD74">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01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0CEF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AFB0">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味全每日C橙汁</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1ACA9">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1CD2">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300ml/支</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6C71">
            <w:pPr>
              <w:keepNext w:val="0"/>
              <w:keepLines w:val="0"/>
              <w:widowControl/>
              <w:suppressLineNumbers w:val="0"/>
              <w:tabs>
                <w:tab w:val="left" w:pos="426"/>
              </w:tabs>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E139">
            <w:pPr>
              <w:keepNext w:val="0"/>
              <w:keepLines w:val="0"/>
              <w:widowControl/>
              <w:suppressLineNumbers w:val="0"/>
              <w:tabs>
                <w:tab w:val="left" w:pos="426"/>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91CB">
            <w:pPr>
              <w:keepNext w:val="0"/>
              <w:keepLines w:val="0"/>
              <w:widowControl/>
              <w:suppressLineNumbers w:val="0"/>
              <w:tabs>
                <w:tab w:val="left" w:pos="426"/>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3DA2">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4618">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3C6F">
            <w:pPr>
              <w:keepNext w:val="0"/>
              <w:keepLines w:val="0"/>
              <w:widowControl/>
              <w:suppressLineNumbers w:val="0"/>
              <w:tabs>
                <w:tab w:val="left" w:pos="426"/>
              </w:tabs>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09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1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79ED5BF">
            <w:pPr>
              <w:keepNext w:val="0"/>
              <w:keepLines w:val="0"/>
              <w:widowControl/>
              <w:suppressLineNumbers w:val="0"/>
              <w:tabs>
                <w:tab w:val="left" w:pos="426"/>
              </w:tabs>
              <w:ind w:firstLine="3120" w:firstLineChars="130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合计金额：</w:t>
            </w:r>
          </w:p>
        </w:tc>
      </w:tr>
    </w:tbl>
    <w:p w14:paraId="3E213D65">
      <w:pPr>
        <w:pStyle w:val="16"/>
        <w:spacing w:line="360" w:lineRule="auto"/>
        <w:ind w:firstLine="420" w:firstLineChars="200"/>
        <w:rPr>
          <w:rFonts w:hint="eastAsia" w:ascii="仿宋" w:hAnsi="仿宋" w:eastAsia="仿宋" w:cs="仿宋"/>
          <w:szCs w:val="21"/>
          <w:highlight w:val="none"/>
        </w:rPr>
      </w:pPr>
    </w:p>
    <w:p w14:paraId="0455B3EF">
      <w:pPr>
        <w:ind w:firstLine="482" w:firstLineChars="200"/>
        <w:rPr>
          <w:rFonts w:hint="eastAsia" w:ascii="宋体" w:hAnsi="宋体" w:eastAsia="宋体" w:cs="宋体"/>
          <w:b/>
          <w:bCs/>
          <w:color w:val="auto"/>
          <w:kern w:val="2"/>
          <w:sz w:val="24"/>
          <w:szCs w:val="24"/>
          <w:highlight w:val="none"/>
          <w:lang w:val="en-US" w:eastAsia="zh-CN" w:bidi="ar-SA"/>
        </w:rPr>
      </w:pPr>
    </w:p>
    <w:p w14:paraId="4A4B76F8">
      <w:pPr>
        <w:ind w:firstLine="482" w:firstLineChars="200"/>
        <w:rPr>
          <w:rFonts w:hint="eastAsia" w:ascii="宋体" w:hAnsi="宋体" w:eastAsia="宋体" w:cs="宋体"/>
          <w:b/>
          <w:bCs/>
          <w:color w:val="auto"/>
          <w:kern w:val="2"/>
          <w:sz w:val="24"/>
          <w:szCs w:val="24"/>
          <w:highlight w:val="none"/>
          <w:lang w:val="en-US" w:eastAsia="zh-CN" w:bidi="ar-SA"/>
        </w:rPr>
      </w:pPr>
    </w:p>
    <w:p w14:paraId="047A487F">
      <w:pPr>
        <w:ind w:firstLine="482" w:firstLineChars="200"/>
        <w:rPr>
          <w:rFonts w:hint="eastAsia" w:ascii="宋体" w:hAnsi="宋体" w:eastAsia="宋体" w:cs="宋体"/>
          <w:b/>
          <w:bCs/>
          <w:color w:val="auto"/>
          <w:kern w:val="2"/>
          <w:sz w:val="24"/>
          <w:szCs w:val="24"/>
          <w:highlight w:val="none"/>
          <w:lang w:val="en-US" w:eastAsia="zh-CN" w:bidi="ar-SA"/>
        </w:rPr>
      </w:pPr>
    </w:p>
    <w:p w14:paraId="5463DBC2">
      <w:pPr>
        <w:ind w:firstLine="482" w:firstLineChars="200"/>
        <w:rPr>
          <w:rFonts w:hint="eastAsia" w:ascii="宋体" w:hAnsi="宋体" w:eastAsia="宋体" w:cs="宋体"/>
          <w:b/>
          <w:bCs/>
          <w:color w:val="auto"/>
          <w:kern w:val="2"/>
          <w:sz w:val="24"/>
          <w:szCs w:val="24"/>
          <w:highlight w:val="none"/>
          <w:lang w:val="en-US" w:eastAsia="zh-CN" w:bidi="ar-SA"/>
        </w:rPr>
      </w:pPr>
    </w:p>
    <w:p w14:paraId="06D6CAC0">
      <w:pPr>
        <w:wordWrap/>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法定代表人（项目负责人）或授权代表（签字）：                 </w:t>
      </w:r>
    </w:p>
    <w:p w14:paraId="790074E3">
      <w:pPr>
        <w:wordWrap/>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投标人名称（盖章）：                 </w:t>
      </w:r>
    </w:p>
    <w:p w14:paraId="7FA1653A">
      <w:pPr>
        <w:spacing w:line="360" w:lineRule="auto"/>
        <w:ind w:firstLine="482" w:firstLineChars="200"/>
        <w:jc w:val="left"/>
        <w:rPr>
          <w:rFonts w:hint="eastAsia" w:ascii="仿宋" w:hAnsi="仿宋" w:eastAsia="仿宋" w:cs="仿宋"/>
          <w:b/>
          <w:bCs/>
          <w:sz w:val="28"/>
          <w:szCs w:val="28"/>
          <w:highlight w:val="none"/>
          <w:lang w:val="en-US" w:eastAsia="zh-CN"/>
        </w:rPr>
      </w:pPr>
      <w:r>
        <w:rPr>
          <w:rFonts w:hint="eastAsia" w:ascii="宋体" w:hAnsi="宋体" w:eastAsia="宋体" w:cs="宋体"/>
          <w:b/>
          <w:bCs/>
          <w:sz w:val="24"/>
          <w:szCs w:val="24"/>
          <w:highlight w:val="none"/>
          <w:lang w:val="en-US" w:eastAsia="zh-CN"/>
        </w:rPr>
        <w:t xml:space="preserve">日期：年 月 日               </w:t>
      </w:r>
      <w:r>
        <w:rPr>
          <w:rFonts w:hint="eastAsia" w:ascii="仿宋" w:hAnsi="仿宋" w:eastAsia="仿宋" w:cs="仿宋"/>
          <w:b/>
          <w:bCs/>
          <w:sz w:val="28"/>
          <w:szCs w:val="28"/>
          <w:highlight w:val="none"/>
          <w:lang w:val="en-US" w:eastAsia="zh-CN"/>
        </w:rPr>
        <w:br w:type="page"/>
      </w:r>
    </w:p>
    <w:p w14:paraId="322A6943">
      <w:pPr>
        <w:rPr>
          <w:rFonts w:hint="eastAsia" w:asciiTheme="minorEastAsia" w:hAnsiTheme="minorEastAsia" w:cstheme="minorEastAsia"/>
          <w:b/>
          <w:bCs/>
        </w:rPr>
        <w:sectPr>
          <w:headerReference r:id="rId5" w:type="default"/>
          <w:pgSz w:w="11906" w:h="16838"/>
          <w:pgMar w:top="2098" w:right="1474" w:bottom="1984" w:left="1587" w:header="720" w:footer="1134" w:gutter="0"/>
          <w:pgNumType w:fmt="numberInDash"/>
          <w:cols w:space="720" w:num="1"/>
        </w:sectPr>
      </w:pPr>
    </w:p>
    <w:p w14:paraId="68DDE819">
      <w:pPr>
        <w:jc w:val="both"/>
        <w:rPr>
          <w:rFonts w:hint="eastAsia" w:ascii="宋体" w:hAnsi="宋体" w:eastAsia="宋体" w:cs="宋体"/>
          <w:b/>
          <w:bCs/>
          <w:sz w:val="32"/>
          <w:szCs w:val="32"/>
        </w:rPr>
      </w:pPr>
      <w:r>
        <w:rPr>
          <w:rFonts w:hint="eastAsia" w:asciiTheme="minorEastAsia" w:hAnsiTheme="minorEastAsia" w:cstheme="minorEastAsia"/>
          <w:b/>
          <w:bCs/>
        </w:rPr>
        <w:t>八、</w:t>
      </w:r>
      <w:r>
        <w:rPr>
          <w:rFonts w:hint="eastAsia" w:asciiTheme="minorEastAsia" w:hAnsiTheme="minorEastAsia" w:cstheme="minorEastAsia"/>
          <w:b/>
          <w:bCs/>
          <w:kern w:val="2"/>
        </w:rPr>
        <w:t>其他响应评分的内容及佐证材料</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AAE304B"/>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20"/>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6E76D"/>
    <w:multiLevelType w:val="singleLevel"/>
    <w:tmpl w:val="B0F6E76D"/>
    <w:lvl w:ilvl="0" w:tentative="0">
      <w:start w:val="1"/>
      <w:numFmt w:val="decimal"/>
      <w:suff w:val="nothing"/>
      <w:lvlText w:val="%1．"/>
      <w:lvlJc w:val="left"/>
      <w:pPr>
        <w:ind w:left="0" w:firstLine="400"/>
      </w:pPr>
      <w:rPr>
        <w:rFonts w:hint="default"/>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firstLine="454"/>
      </w:pPr>
      <w:rPr>
        <w:rFonts w:hint="default"/>
      </w:rPr>
    </w:lvl>
  </w:abstractNum>
  <w:abstractNum w:abstractNumId="4">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68D6"/>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2228F"/>
    <w:rsid w:val="01582FCA"/>
    <w:rsid w:val="01657C13"/>
    <w:rsid w:val="018316A1"/>
    <w:rsid w:val="0183728A"/>
    <w:rsid w:val="018A58CB"/>
    <w:rsid w:val="018E4199"/>
    <w:rsid w:val="01937524"/>
    <w:rsid w:val="019A10AD"/>
    <w:rsid w:val="01A62586"/>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7FF3DAA"/>
    <w:rsid w:val="08005083"/>
    <w:rsid w:val="08150A61"/>
    <w:rsid w:val="08162D8B"/>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AE3F92"/>
    <w:rsid w:val="0BB124BD"/>
    <w:rsid w:val="0BC83278"/>
    <w:rsid w:val="0BE33E43"/>
    <w:rsid w:val="0BE91E2C"/>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82AF0"/>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0F25B74"/>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A77273"/>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A8128E"/>
    <w:rsid w:val="1DB05200"/>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B215F"/>
    <w:rsid w:val="1F6F102E"/>
    <w:rsid w:val="1F764083"/>
    <w:rsid w:val="1F7E6617"/>
    <w:rsid w:val="1F973891"/>
    <w:rsid w:val="1F9C4DBA"/>
    <w:rsid w:val="1FC11BEB"/>
    <w:rsid w:val="1FCD5CBB"/>
    <w:rsid w:val="1FD06C40"/>
    <w:rsid w:val="1FE06B4D"/>
    <w:rsid w:val="1FE80216"/>
    <w:rsid w:val="20045E15"/>
    <w:rsid w:val="203159E0"/>
    <w:rsid w:val="203676F3"/>
    <w:rsid w:val="20406F71"/>
    <w:rsid w:val="20427E78"/>
    <w:rsid w:val="20485605"/>
    <w:rsid w:val="2049323F"/>
    <w:rsid w:val="204C2272"/>
    <w:rsid w:val="20517769"/>
    <w:rsid w:val="20597DBD"/>
    <w:rsid w:val="205C39BF"/>
    <w:rsid w:val="20672C08"/>
    <w:rsid w:val="20690D0F"/>
    <w:rsid w:val="20727497"/>
    <w:rsid w:val="207B4B5A"/>
    <w:rsid w:val="208C2876"/>
    <w:rsid w:val="20902332"/>
    <w:rsid w:val="20A200E4"/>
    <w:rsid w:val="20A47F1D"/>
    <w:rsid w:val="20C508C7"/>
    <w:rsid w:val="20E06A7D"/>
    <w:rsid w:val="21012835"/>
    <w:rsid w:val="21245BCA"/>
    <w:rsid w:val="21257950"/>
    <w:rsid w:val="212A0BF1"/>
    <w:rsid w:val="214225FD"/>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D40A88"/>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2E2368"/>
    <w:rsid w:val="2C411885"/>
    <w:rsid w:val="2C463031"/>
    <w:rsid w:val="2C673F8F"/>
    <w:rsid w:val="2C734DFA"/>
    <w:rsid w:val="2CA06BC3"/>
    <w:rsid w:val="2CAB07D7"/>
    <w:rsid w:val="2CBE79B0"/>
    <w:rsid w:val="2CCE400E"/>
    <w:rsid w:val="2CCF2B66"/>
    <w:rsid w:val="2CD535EF"/>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1C1F78"/>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438E7"/>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8F35C1"/>
    <w:rsid w:val="42A868A9"/>
    <w:rsid w:val="42AB7105"/>
    <w:rsid w:val="42BA6C89"/>
    <w:rsid w:val="42C86795"/>
    <w:rsid w:val="42E874D3"/>
    <w:rsid w:val="43145CBC"/>
    <w:rsid w:val="43183596"/>
    <w:rsid w:val="432664FB"/>
    <w:rsid w:val="43285D3E"/>
    <w:rsid w:val="4333084C"/>
    <w:rsid w:val="43361CB5"/>
    <w:rsid w:val="43367252"/>
    <w:rsid w:val="43467CEE"/>
    <w:rsid w:val="43656974"/>
    <w:rsid w:val="43690D26"/>
    <w:rsid w:val="43816D87"/>
    <w:rsid w:val="439C24FA"/>
    <w:rsid w:val="43B42600"/>
    <w:rsid w:val="43B50AA2"/>
    <w:rsid w:val="43E84A7E"/>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4E78A0"/>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C2"/>
    <w:rsid w:val="4AE051E1"/>
    <w:rsid w:val="4B053B6F"/>
    <w:rsid w:val="4B120D37"/>
    <w:rsid w:val="4B151CBC"/>
    <w:rsid w:val="4B293C24"/>
    <w:rsid w:val="4B3B40FA"/>
    <w:rsid w:val="4B40489E"/>
    <w:rsid w:val="4B4570DB"/>
    <w:rsid w:val="4B475971"/>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82137"/>
    <w:rsid w:val="4E9F4303"/>
    <w:rsid w:val="4EA81E93"/>
    <w:rsid w:val="4EBF442B"/>
    <w:rsid w:val="4EC32A57"/>
    <w:rsid w:val="4EC40427"/>
    <w:rsid w:val="4ECC4356"/>
    <w:rsid w:val="4ECD3DEF"/>
    <w:rsid w:val="4ECE0434"/>
    <w:rsid w:val="4ED626E7"/>
    <w:rsid w:val="4ED94364"/>
    <w:rsid w:val="4EE33F7B"/>
    <w:rsid w:val="4EE670FE"/>
    <w:rsid w:val="4EF21C28"/>
    <w:rsid w:val="4EFA5A91"/>
    <w:rsid w:val="4F195E9F"/>
    <w:rsid w:val="4F1A5304"/>
    <w:rsid w:val="4F1B7656"/>
    <w:rsid w:val="4F1D3B0A"/>
    <w:rsid w:val="4F2449E5"/>
    <w:rsid w:val="4F416513"/>
    <w:rsid w:val="4F5B14D1"/>
    <w:rsid w:val="4F6232F8"/>
    <w:rsid w:val="4F874A89"/>
    <w:rsid w:val="4FAB39C4"/>
    <w:rsid w:val="4FAC2886"/>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278EA"/>
    <w:rsid w:val="52884ADC"/>
    <w:rsid w:val="528A34C2"/>
    <w:rsid w:val="52B64958"/>
    <w:rsid w:val="52BA2DC0"/>
    <w:rsid w:val="52C12C52"/>
    <w:rsid w:val="52D15024"/>
    <w:rsid w:val="52E26A0A"/>
    <w:rsid w:val="53010C0B"/>
    <w:rsid w:val="531F2506"/>
    <w:rsid w:val="53416241"/>
    <w:rsid w:val="534F175F"/>
    <w:rsid w:val="53697924"/>
    <w:rsid w:val="536D0121"/>
    <w:rsid w:val="53764934"/>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E5E0F"/>
    <w:rsid w:val="5C013209"/>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A136C"/>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205D"/>
    <w:rsid w:val="69E676CD"/>
    <w:rsid w:val="69EA5D24"/>
    <w:rsid w:val="69F33097"/>
    <w:rsid w:val="69F76CC0"/>
    <w:rsid w:val="69FB3DEF"/>
    <w:rsid w:val="69FC3EFA"/>
    <w:rsid w:val="6A001D92"/>
    <w:rsid w:val="6A0B4089"/>
    <w:rsid w:val="6A0C6288"/>
    <w:rsid w:val="6A1F142A"/>
    <w:rsid w:val="6A2D1679"/>
    <w:rsid w:val="6A3E0F0E"/>
    <w:rsid w:val="6A470981"/>
    <w:rsid w:val="6A670F20"/>
    <w:rsid w:val="6A694D9B"/>
    <w:rsid w:val="6A696621"/>
    <w:rsid w:val="6A7E0B45"/>
    <w:rsid w:val="6A806C6B"/>
    <w:rsid w:val="6A885221"/>
    <w:rsid w:val="6A9605C9"/>
    <w:rsid w:val="6A98270A"/>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C6309"/>
    <w:rsid w:val="6D8D0DA1"/>
    <w:rsid w:val="6D8F1190"/>
    <w:rsid w:val="6DB22C06"/>
    <w:rsid w:val="6DB34C84"/>
    <w:rsid w:val="6DBB3B60"/>
    <w:rsid w:val="6DC14D72"/>
    <w:rsid w:val="6DC71E97"/>
    <w:rsid w:val="6DFD3F7F"/>
    <w:rsid w:val="6DFE1A00"/>
    <w:rsid w:val="6E197A95"/>
    <w:rsid w:val="6E1D2124"/>
    <w:rsid w:val="6E364DD3"/>
    <w:rsid w:val="6E3B2CE5"/>
    <w:rsid w:val="6E447FE6"/>
    <w:rsid w:val="6E8354DD"/>
    <w:rsid w:val="6E8A4C37"/>
    <w:rsid w:val="6E971814"/>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55580"/>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06D9C"/>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1214"/>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742F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100280"/>
    <w:rsid w:val="7A326F58"/>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 w:val="F9DF43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36"/>
    <w:qFormat/>
    <w:uiPriority w:val="9"/>
    <w:pPr>
      <w:spacing w:before="340" w:after="330" w:line="360" w:lineRule="auto"/>
      <w:jc w:val="center"/>
      <w:outlineLvl w:val="0"/>
    </w:pPr>
    <w:rPr>
      <w:rFonts w:eastAsia="黑体"/>
      <w:kern w:val="44"/>
      <w:szCs w:val="44"/>
    </w:rPr>
  </w:style>
  <w:style w:type="paragraph" w:styleId="4">
    <w:name w:val="heading 2"/>
    <w:basedOn w:val="5"/>
    <w:next w:val="6"/>
    <w:link w:val="35"/>
    <w:qFormat/>
    <w:uiPriority w:val="0"/>
    <w:pPr>
      <w:adjustRightInd w:val="0"/>
      <w:jc w:val="center"/>
      <w:textAlignment w:val="baseline"/>
      <w:outlineLvl w:val="1"/>
    </w:pPr>
    <w:rPr>
      <w:szCs w:val="20"/>
    </w:rPr>
  </w:style>
  <w:style w:type="paragraph" w:styleId="5">
    <w:name w:val="heading 3"/>
    <w:basedOn w:val="6"/>
    <w:next w:val="1"/>
    <w:link w:val="50"/>
    <w:qFormat/>
    <w:uiPriority w:val="9"/>
    <w:pPr>
      <w:spacing w:before="260" w:after="260"/>
      <w:outlineLvl w:val="2"/>
    </w:pPr>
    <w:rPr>
      <w:rFonts w:ascii="宋体" w:hAnsi="宋体" w:eastAsia="宋体"/>
      <w:szCs w:val="32"/>
    </w:rPr>
  </w:style>
  <w:style w:type="paragraph" w:styleId="6">
    <w:name w:val="heading 4"/>
    <w:basedOn w:val="1"/>
    <w:next w:val="1"/>
    <w:link w:val="38"/>
    <w:qFormat/>
    <w:uiPriority w:val="9"/>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tabs>
        <w:tab w:val="left" w:pos="426"/>
      </w:tabs>
      <w:adjustRightInd w:val="0"/>
      <w:spacing w:line="480" w:lineRule="atLeast"/>
      <w:ind w:firstLine="567" w:firstLineChars="200"/>
      <w:textAlignment w:val="baseline"/>
    </w:pPr>
    <w:rPr>
      <w:rFonts w:ascii="长城仿宋"/>
      <w:kern w:val="0"/>
      <w:szCs w:val="20"/>
    </w:rPr>
  </w:style>
  <w:style w:type="paragraph" w:styleId="7">
    <w:name w:val="Normal Indent"/>
    <w:basedOn w:val="1"/>
    <w:qFormat/>
    <w:uiPriority w:val="0"/>
    <w:pPr>
      <w:ind w:firstLine="420" w:firstLineChars="200"/>
    </w:pPr>
  </w:style>
  <w:style w:type="paragraph" w:styleId="8">
    <w:name w:val="caption"/>
    <w:basedOn w:val="1"/>
    <w:next w:val="1"/>
    <w:qFormat/>
    <w:uiPriority w:val="0"/>
    <w:pPr>
      <w:spacing w:line="360" w:lineRule="auto"/>
      <w:ind w:firstLine="1940" w:firstLineChars="920"/>
    </w:pPr>
    <w:rPr>
      <w:rFonts w:ascii="宋体" w:hAnsi="宋体"/>
      <w:b/>
      <w:bCs/>
      <w:sz w:val="20"/>
      <w:szCs w:val="20"/>
    </w:rPr>
  </w:style>
  <w:style w:type="paragraph" w:styleId="9">
    <w:name w:val="annotation text"/>
    <w:basedOn w:val="1"/>
    <w:link w:val="43"/>
    <w:qFormat/>
    <w:uiPriority w:val="0"/>
  </w:style>
  <w:style w:type="paragraph" w:styleId="10">
    <w:name w:val="index 6"/>
    <w:basedOn w:val="1"/>
    <w:next w:val="1"/>
    <w:qFormat/>
    <w:uiPriority w:val="0"/>
    <w:pPr>
      <w:ind w:left="2100"/>
    </w:pPr>
  </w:style>
  <w:style w:type="paragraph" w:styleId="11">
    <w:name w:val="Body Text 3"/>
    <w:basedOn w:val="1"/>
    <w:qFormat/>
    <w:uiPriority w:val="0"/>
    <w:pPr>
      <w:spacing w:after="120"/>
    </w:pPr>
    <w:rPr>
      <w:sz w:val="16"/>
      <w:szCs w:val="16"/>
    </w:rPr>
  </w:style>
  <w:style w:type="paragraph" w:styleId="12">
    <w:name w:val="Body Text"/>
    <w:basedOn w:val="1"/>
    <w:next w:val="13"/>
    <w:unhideWhenUsed/>
    <w:qFormat/>
    <w:uiPriority w:val="99"/>
    <w:rPr>
      <w:rFonts w:asciiTheme="minorHAnsi" w:hAnsiTheme="minorHAnsi" w:cstheme="minorBidi"/>
      <w:szCs w:val="22"/>
    </w:rPr>
  </w:style>
  <w:style w:type="paragraph" w:styleId="13">
    <w:name w:val="Body Text 2"/>
    <w:basedOn w:val="1"/>
    <w:qFormat/>
    <w:uiPriority w:val="0"/>
    <w:pPr>
      <w:spacing w:line="360" w:lineRule="auto"/>
    </w:pPr>
  </w:style>
  <w:style w:type="paragraph" w:styleId="14">
    <w:name w:val="Body Text Indent"/>
    <w:basedOn w:val="1"/>
    <w:qFormat/>
    <w:uiPriority w:val="0"/>
    <w:pPr>
      <w:spacing w:line="360" w:lineRule="auto"/>
      <w:ind w:firstLine="420" w:firstLineChars="200"/>
    </w:pPr>
  </w:style>
  <w:style w:type="paragraph" w:styleId="15">
    <w:name w:val="Block Text"/>
    <w:basedOn w:val="1"/>
    <w:qFormat/>
    <w:uiPriority w:val="99"/>
    <w:pPr>
      <w:spacing w:line="360" w:lineRule="auto"/>
      <w:ind w:left="-85" w:right="-244" w:firstLine="435"/>
    </w:pPr>
  </w:style>
  <w:style w:type="paragraph" w:styleId="16">
    <w:name w:val="Plain Text"/>
    <w:basedOn w:val="1"/>
    <w:link w:val="45"/>
    <w:unhideWhenUsed/>
    <w:qFormat/>
    <w:uiPriority w:val="0"/>
    <w:pPr>
      <w:widowControl w:val="0"/>
      <w:jc w:val="both"/>
    </w:pPr>
    <w:rPr>
      <w:rFonts w:ascii="宋体" w:hAnsi="Courier New" w:eastAsia="宋体"/>
      <w:kern w:val="2"/>
      <w:sz w:val="21"/>
      <w:szCs w:val="20"/>
    </w:rPr>
  </w:style>
  <w:style w:type="paragraph" w:styleId="17">
    <w:name w:val="Balloon Text"/>
    <w:basedOn w:val="1"/>
    <w:link w:val="40"/>
    <w:qFormat/>
    <w:uiPriority w:val="0"/>
    <w:rPr>
      <w:sz w:val="18"/>
      <w:szCs w:val="18"/>
    </w:rPr>
  </w:style>
  <w:style w:type="paragraph" w:styleId="18">
    <w:name w:val="footer"/>
    <w:basedOn w:val="1"/>
    <w:link w:val="42"/>
    <w:qFormat/>
    <w:uiPriority w:val="0"/>
    <w:pPr>
      <w:tabs>
        <w:tab w:val="center" w:pos="4153"/>
        <w:tab w:val="right" w:pos="8306"/>
      </w:tabs>
      <w:snapToGrid w:val="0"/>
    </w:pPr>
    <w:rPr>
      <w:sz w:val="18"/>
      <w:szCs w:val="18"/>
    </w:rPr>
  </w:style>
  <w:style w:type="paragraph" w:styleId="19">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20">
    <w:name w:val="header"/>
    <w:basedOn w:val="1"/>
    <w:next w:val="1"/>
    <w:link w:val="41"/>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2">
    <w:name w:val="Normal (Web)"/>
    <w:basedOn w:val="1"/>
    <w:link w:val="37"/>
    <w:qFormat/>
    <w:uiPriority w:val="99"/>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annotation subject"/>
    <w:basedOn w:val="9"/>
    <w:next w:val="9"/>
    <w:link w:val="44"/>
    <w:qFormat/>
    <w:uiPriority w:val="0"/>
    <w:rPr>
      <w:b/>
      <w:bCs/>
    </w:rPr>
  </w:style>
  <w:style w:type="paragraph" w:styleId="25">
    <w:name w:val="Body Text First Indent 2"/>
    <w:basedOn w:val="14"/>
    <w:semiHidden/>
    <w:unhideWhenUsed/>
    <w:qFormat/>
    <w:uiPriority w:val="99"/>
    <w:pPr>
      <w:spacing w:afterLines="25"/>
    </w:pPr>
  </w:style>
  <w:style w:type="table" w:styleId="27">
    <w:name w:val="Table Grid"/>
    <w:basedOn w:val="26"/>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ascii="Tahoma" w:hAnsi="Tahoma" w:eastAsia="宋体"/>
      <w:b/>
      <w:bCs/>
      <w:spacing w:val="10"/>
      <w:kern w:val="2"/>
      <w:sz w:val="24"/>
      <w:szCs w:val="24"/>
      <w:lang w:val="en-US" w:eastAsia="zh-CN" w:bidi="ar-SA"/>
    </w:rPr>
  </w:style>
  <w:style w:type="character" w:styleId="30">
    <w:name w:val="FollowedHyperlink"/>
    <w:basedOn w:val="28"/>
    <w:semiHidden/>
    <w:unhideWhenUsed/>
    <w:qFormat/>
    <w:uiPriority w:val="0"/>
    <w:rPr>
      <w:rFonts w:hint="eastAsia" w:ascii="微软雅黑" w:hAnsi="微软雅黑" w:eastAsia="微软雅黑" w:cs="微软雅黑"/>
      <w:color w:val="02396F"/>
      <w:u w:val="single"/>
    </w:rPr>
  </w:style>
  <w:style w:type="character" w:styleId="31">
    <w:name w:val="Hyperlink"/>
    <w:basedOn w:val="28"/>
    <w:semiHidden/>
    <w:unhideWhenUsed/>
    <w:qFormat/>
    <w:uiPriority w:val="0"/>
    <w:rPr>
      <w:rFonts w:hint="eastAsia" w:ascii="微软雅黑" w:hAnsi="微软雅黑" w:eastAsia="微软雅黑" w:cs="微软雅黑"/>
      <w:color w:val="02396F"/>
      <w:u w:val="single"/>
    </w:rPr>
  </w:style>
  <w:style w:type="character" w:styleId="32">
    <w:name w:val="annotation reference"/>
    <w:basedOn w:val="28"/>
    <w:qFormat/>
    <w:uiPriority w:val="0"/>
    <w:rPr>
      <w:sz w:val="21"/>
      <w:szCs w:val="21"/>
    </w:rPr>
  </w:style>
  <w:style w:type="paragraph" w:styleId="33">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4">
    <w:name w:val="表格文字"/>
    <w:basedOn w:val="1"/>
    <w:qFormat/>
    <w:uiPriority w:val="99"/>
    <w:pPr>
      <w:spacing w:before="25" w:after="25"/>
    </w:pPr>
    <w:rPr>
      <w:spacing w:val="10"/>
    </w:rPr>
  </w:style>
  <w:style w:type="character" w:customStyle="1" w:styleId="35">
    <w:name w:val="标题 2 字符"/>
    <w:link w:val="4"/>
    <w:qFormat/>
    <w:uiPriority w:val="0"/>
    <w:rPr>
      <w:rFonts w:ascii="宋体" w:hAnsi="宋体" w:eastAsia="宋体"/>
      <w:b/>
      <w:bCs/>
      <w:sz w:val="24"/>
      <w:lang w:val="en-US" w:eastAsia="zh-CN" w:bidi="ar-SA"/>
    </w:rPr>
  </w:style>
  <w:style w:type="character" w:customStyle="1" w:styleId="36">
    <w:name w:val="标题 1 字符"/>
    <w:link w:val="3"/>
    <w:qFormat/>
    <w:uiPriority w:val="9"/>
    <w:rPr>
      <w:rFonts w:ascii="宋体" w:hAnsi="宋体" w:eastAsia="黑体"/>
      <w:b/>
      <w:bCs/>
      <w:kern w:val="44"/>
      <w:sz w:val="28"/>
      <w:szCs w:val="44"/>
      <w:lang w:val="en-US" w:eastAsia="zh-CN" w:bidi="ar-SA"/>
    </w:rPr>
  </w:style>
  <w:style w:type="character" w:customStyle="1" w:styleId="37">
    <w:name w:val="普通(网站) 字符"/>
    <w:link w:val="22"/>
    <w:qFormat/>
    <w:uiPriority w:val="0"/>
    <w:rPr>
      <w:kern w:val="2"/>
      <w:sz w:val="24"/>
      <w:szCs w:val="24"/>
    </w:rPr>
  </w:style>
  <w:style w:type="character" w:customStyle="1" w:styleId="38">
    <w:name w:val="标题 4 字符"/>
    <w:link w:val="6"/>
    <w:qFormat/>
    <w:uiPriority w:val="9"/>
    <w:rPr>
      <w:rFonts w:ascii="Arial" w:hAnsi="Arial" w:eastAsia="黑体"/>
      <w:b/>
      <w:bCs/>
      <w:kern w:val="2"/>
      <w:sz w:val="28"/>
      <w:szCs w:val="28"/>
      <w:lang w:val="en-US" w:eastAsia="zh-CN" w:bidi="ar-SA"/>
    </w:rPr>
  </w:style>
  <w:style w:type="character" w:customStyle="1" w:styleId="39">
    <w:name w:val="标题 3 Char1"/>
    <w:qFormat/>
    <w:uiPriority w:val="9"/>
    <w:rPr>
      <w:rFonts w:ascii="宋体" w:hAnsi="宋体" w:eastAsia="宋体"/>
      <w:b/>
      <w:bCs/>
      <w:kern w:val="2"/>
      <w:sz w:val="28"/>
      <w:szCs w:val="32"/>
      <w:lang w:val="en-US" w:eastAsia="zh-CN" w:bidi="ar-SA"/>
    </w:rPr>
  </w:style>
  <w:style w:type="character" w:customStyle="1" w:styleId="40">
    <w:name w:val="批注框文本 字符"/>
    <w:basedOn w:val="28"/>
    <w:link w:val="17"/>
    <w:qFormat/>
    <w:uiPriority w:val="0"/>
    <w:rPr>
      <w:sz w:val="18"/>
      <w:szCs w:val="18"/>
    </w:rPr>
  </w:style>
  <w:style w:type="character" w:customStyle="1" w:styleId="41">
    <w:name w:val="页眉 字符"/>
    <w:basedOn w:val="28"/>
    <w:link w:val="20"/>
    <w:qFormat/>
    <w:uiPriority w:val="0"/>
    <w:rPr>
      <w:sz w:val="18"/>
      <w:szCs w:val="18"/>
    </w:rPr>
  </w:style>
  <w:style w:type="character" w:customStyle="1" w:styleId="42">
    <w:name w:val="页脚 字符"/>
    <w:basedOn w:val="28"/>
    <w:link w:val="18"/>
    <w:qFormat/>
    <w:uiPriority w:val="0"/>
    <w:rPr>
      <w:sz w:val="18"/>
      <w:szCs w:val="18"/>
    </w:rPr>
  </w:style>
  <w:style w:type="character" w:customStyle="1" w:styleId="43">
    <w:name w:val="批注文字 字符"/>
    <w:basedOn w:val="28"/>
    <w:link w:val="9"/>
    <w:qFormat/>
    <w:uiPriority w:val="0"/>
    <w:rPr>
      <w:sz w:val="24"/>
      <w:szCs w:val="24"/>
    </w:rPr>
  </w:style>
  <w:style w:type="character" w:customStyle="1" w:styleId="44">
    <w:name w:val="批注主题 字符"/>
    <w:basedOn w:val="43"/>
    <w:link w:val="24"/>
    <w:qFormat/>
    <w:uiPriority w:val="0"/>
    <w:rPr>
      <w:b/>
      <w:bCs/>
      <w:sz w:val="24"/>
      <w:szCs w:val="24"/>
    </w:rPr>
  </w:style>
  <w:style w:type="character" w:customStyle="1" w:styleId="45">
    <w:name w:val="纯文本 字符1"/>
    <w:basedOn w:val="28"/>
    <w:link w:val="16"/>
    <w:semiHidden/>
    <w:qFormat/>
    <w:uiPriority w:val="99"/>
    <w:rPr>
      <w:rFonts w:ascii="宋体" w:hAnsi="Courier New" w:eastAsia="宋体"/>
      <w:kern w:val="2"/>
      <w:sz w:val="21"/>
    </w:rPr>
  </w:style>
  <w:style w:type="paragraph" w:styleId="46">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7">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8">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9">
    <w:name w:val="NormalCharacter"/>
    <w:semiHidden/>
    <w:qFormat/>
    <w:uiPriority w:val="0"/>
    <w:rPr>
      <w:kern w:val="2"/>
      <w:sz w:val="21"/>
      <w:szCs w:val="24"/>
      <w:lang w:val="en-US" w:eastAsia="zh-CN" w:bidi="ar-SA"/>
    </w:rPr>
  </w:style>
  <w:style w:type="character" w:customStyle="1" w:styleId="50">
    <w:name w:val="标题 3 字符"/>
    <w:link w:val="5"/>
    <w:qFormat/>
    <w:uiPriority w:val="0"/>
    <w:rPr>
      <w:rFonts w:ascii="宋体" w:hAnsi="宋体" w:eastAsia="宋体"/>
      <w:b/>
      <w:kern w:val="2"/>
      <w:sz w:val="28"/>
    </w:rPr>
  </w:style>
  <w:style w:type="paragraph" w:customStyle="1" w:styleId="51">
    <w:name w:val="Default"/>
    <w:next w:val="10"/>
    <w:qFormat/>
    <w:uiPriority w:val="0"/>
    <w:pPr>
      <w:widowControl w:val="0"/>
    </w:pPr>
    <w:rPr>
      <w:rFonts w:ascii="Arial Narrow" w:hAnsi="Arial Narrow" w:eastAsia="宋体" w:cs="Arial Narrow"/>
      <w:color w:val="000000"/>
      <w:kern w:val="2"/>
      <w:sz w:val="24"/>
      <w:lang w:val="en-US" w:eastAsia="zh-CN" w:bidi="ar-SA"/>
    </w:rPr>
  </w:style>
  <w:style w:type="paragraph" w:customStyle="1" w:styleId="52">
    <w:name w:val="题注4"/>
    <w:basedOn w:val="1"/>
    <w:next w:val="8"/>
    <w:qFormat/>
    <w:uiPriority w:val="0"/>
    <w:pPr>
      <w:ind w:left="-132" w:leftChars="-64" w:right="-105" w:rightChars="-50" w:hanging="2"/>
      <w:jc w:val="center"/>
    </w:pPr>
    <w:rPr>
      <w:b/>
      <w:color w:val="FF0000"/>
      <w:szCs w:val="21"/>
      <w:lang w:val="en-GB"/>
    </w:rPr>
  </w:style>
  <w:style w:type="paragraph" w:customStyle="1" w:styleId="53">
    <w:name w:val="*正文"/>
    <w:basedOn w:val="1"/>
    <w:qFormat/>
    <w:uiPriority w:val="0"/>
    <w:pPr>
      <w:spacing w:line="360" w:lineRule="auto"/>
      <w:ind w:firstLine="200" w:firstLineChars="200"/>
    </w:pPr>
    <w:rPr>
      <w:rFonts w:ascii="仿宋_GB2312" w:hAnsi="Calibri"/>
      <w:szCs w:val="28"/>
      <w:lang w:val="zh-CN"/>
    </w:rPr>
  </w:style>
  <w:style w:type="paragraph" w:customStyle="1" w:styleId="54">
    <w:name w:val="二号标题"/>
    <w:basedOn w:val="1"/>
    <w:qFormat/>
    <w:uiPriority w:val="0"/>
    <w:pPr>
      <w:tabs>
        <w:tab w:val="left" w:pos="663"/>
      </w:tabs>
      <w:spacing w:before="200"/>
      <w:outlineLvl w:val="1"/>
    </w:pPr>
    <w:rPr>
      <w:rFonts w:eastAsia="黑体"/>
      <w:b/>
      <w:bCs/>
      <w:sz w:val="28"/>
      <w:szCs w:val="28"/>
    </w:rPr>
  </w:style>
  <w:style w:type="paragraph" w:customStyle="1" w:styleId="55">
    <w:name w:val="王越的表格"/>
    <w:basedOn w:val="1"/>
    <w:qFormat/>
    <w:uiPriority w:val="0"/>
    <w:pPr>
      <w:widowControl w:val="0"/>
    </w:pPr>
    <w:rPr>
      <w:kern w:val="2"/>
    </w:rPr>
  </w:style>
  <w:style w:type="character" w:customStyle="1" w:styleId="56">
    <w:name w:val="qxdate"/>
    <w:basedOn w:val="28"/>
    <w:qFormat/>
    <w:uiPriority w:val="0"/>
    <w:rPr>
      <w:color w:val="333333"/>
      <w:sz w:val="18"/>
      <w:szCs w:val="18"/>
    </w:rPr>
  </w:style>
  <w:style w:type="character" w:customStyle="1" w:styleId="57">
    <w:name w:val="cfdate"/>
    <w:basedOn w:val="28"/>
    <w:qFormat/>
    <w:uiPriority w:val="0"/>
    <w:rPr>
      <w:color w:val="333333"/>
      <w:sz w:val="18"/>
      <w:szCs w:val="18"/>
    </w:rPr>
  </w:style>
  <w:style w:type="character" w:customStyle="1" w:styleId="58">
    <w:name w:val="redfilefwwh"/>
    <w:basedOn w:val="28"/>
    <w:qFormat/>
    <w:uiPriority w:val="0"/>
    <w:rPr>
      <w:color w:val="BA2636"/>
      <w:sz w:val="18"/>
      <w:szCs w:val="18"/>
    </w:rPr>
  </w:style>
  <w:style w:type="character" w:customStyle="1" w:styleId="59">
    <w:name w:val="redfilenumber"/>
    <w:basedOn w:val="28"/>
    <w:qFormat/>
    <w:uiPriority w:val="0"/>
    <w:rPr>
      <w:color w:val="BA2636"/>
      <w:sz w:val="18"/>
      <w:szCs w:val="18"/>
    </w:rPr>
  </w:style>
  <w:style w:type="character" w:customStyle="1" w:styleId="60">
    <w:name w:val="gjfg"/>
    <w:basedOn w:val="28"/>
    <w:qFormat/>
    <w:uiPriority w:val="0"/>
  </w:style>
  <w:style w:type="character" w:customStyle="1" w:styleId="61">
    <w:name w:val="prev"/>
    <w:basedOn w:val="28"/>
    <w:qFormat/>
    <w:uiPriority w:val="0"/>
    <w:rPr>
      <w:rFonts w:ascii="微软雅黑" w:hAnsi="微软雅黑" w:eastAsia="微软雅黑" w:cs="微软雅黑"/>
      <w:sz w:val="21"/>
      <w:szCs w:val="21"/>
    </w:rPr>
  </w:style>
  <w:style w:type="character" w:customStyle="1" w:styleId="62">
    <w:name w:val="next"/>
    <w:basedOn w:val="28"/>
    <w:qFormat/>
    <w:uiPriority w:val="0"/>
    <w:rPr>
      <w:rFonts w:hint="eastAsia" w:ascii="微软雅黑" w:hAnsi="微软雅黑" w:eastAsia="微软雅黑" w:cs="微软雅黑"/>
      <w:sz w:val="21"/>
      <w:szCs w:val="21"/>
    </w:rPr>
  </w:style>
  <w:style w:type="character" w:customStyle="1" w:styleId="63">
    <w:name w:val="next1"/>
    <w:basedOn w:val="28"/>
    <w:qFormat/>
    <w:uiPriority w:val="0"/>
    <w:rPr>
      <w:color w:val="888888"/>
    </w:rPr>
  </w:style>
  <w:style w:type="character" w:customStyle="1" w:styleId="64">
    <w:name w:val="displayarti"/>
    <w:basedOn w:val="28"/>
    <w:qFormat/>
    <w:uiPriority w:val="0"/>
    <w:rPr>
      <w:color w:val="FFFFFF"/>
      <w:shd w:val="clear" w:color="auto" w:fill="A00000"/>
    </w:rPr>
  </w:style>
  <w:style w:type="character" w:customStyle="1" w:styleId="65">
    <w:name w:val="纯文本 字符"/>
    <w:qFormat/>
    <w:uiPriority w:val="0"/>
    <w:rPr>
      <w:rFonts w:ascii="宋体" w:hAnsi="Courier New" w:eastAsia="宋体"/>
      <w:kern w:val="2"/>
      <w:sz w:val="21"/>
      <w:lang w:val="en-US" w:eastAsia="zh-CN" w:bidi="ar-SA"/>
    </w:rPr>
  </w:style>
  <w:style w:type="paragraph" w:customStyle="1" w:styleId="66">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7">
    <w:name w:val="￥正文"/>
    <w:basedOn w:val="1"/>
    <w:qFormat/>
    <w:uiPriority w:val="0"/>
    <w:pPr>
      <w:tabs>
        <w:tab w:val="left" w:pos="426"/>
      </w:tabs>
      <w:ind w:firstLine="200" w:firstLineChars="200"/>
    </w:pPr>
    <w:rPr>
      <w:rFonts w:ascii="Calibri" w:hAnsi="Calibri"/>
      <w:kern w:val="2"/>
      <w:szCs w:val="20"/>
    </w:rPr>
  </w:style>
  <w:style w:type="paragraph" w:styleId="6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9">
    <w:name w:val="Table Text"/>
    <w:basedOn w:val="1"/>
    <w:semiHidden/>
    <w:qFormat/>
    <w:uiPriority w:val="0"/>
    <w:rPr>
      <w:rFonts w:ascii="微软雅黑" w:hAnsi="微软雅黑" w:eastAsia="微软雅黑" w:cs="微软雅黑"/>
      <w:lang w:eastAsia="en-US"/>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正文"/>
    <w:basedOn w:val="1"/>
    <w:qFormat/>
    <w:uiPriority w:val="0"/>
    <w:pPr>
      <w:spacing w:beforeLines="50"/>
      <w:ind w:firstLine="200" w:firstLineChars="200"/>
    </w:pPr>
    <w:rPr>
      <w:rFonts w:ascii="Calibri" w:hAnsi="Calibri" w:eastAsia="华文仿宋"/>
      <w:szCs w:val="22"/>
    </w:rPr>
  </w:style>
  <w:style w:type="paragraph" w:customStyle="1" w:styleId="72">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3">
    <w:name w:val="Body Text Indent Char"/>
    <w:link w:val="74"/>
    <w:qFormat/>
    <w:uiPriority w:val="0"/>
    <w:rPr>
      <w:rFonts w:ascii="仿宋_GB2312" w:eastAsia="仿宋_GB2312"/>
      <w:sz w:val="32"/>
    </w:rPr>
  </w:style>
  <w:style w:type="paragraph" w:customStyle="1" w:styleId="74">
    <w:name w:val="正文文本缩进1"/>
    <w:basedOn w:val="1"/>
    <w:link w:val="73"/>
    <w:qFormat/>
    <w:uiPriority w:val="0"/>
    <w:pPr>
      <w:ind w:firstLine="830" w:firstLineChars="352"/>
    </w:pPr>
    <w:rPr>
      <w:rFonts w:ascii="仿宋_GB2312" w:eastAsia="仿宋_GB2312"/>
      <w:sz w:val="32"/>
    </w:rPr>
  </w:style>
  <w:style w:type="paragraph" w:customStyle="1" w:styleId="75">
    <w:name w:val="样式2"/>
    <w:basedOn w:val="4"/>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871</Words>
  <Characters>901</Characters>
  <Lines>103</Lines>
  <Paragraphs>29</Paragraphs>
  <TotalTime>6</TotalTime>
  <ScaleCrop>false</ScaleCrop>
  <LinksUpToDate>false</LinksUpToDate>
  <CharactersWithSpaces>947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2023-03-30T08:50:00Z</dcterms:created>
  <dc:creator>Administrator</dc:creator>
  <cp:lastModifiedBy>沈少敏（区耳鼻咽喉医院）</cp:lastModifiedBy>
  <cp:lastPrinted>2024-07-04T11:35:00Z</cp:lastPrinted>
  <dcterms:modified xsi:type="dcterms:W3CDTF">2026-01-27T08:59:30Z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