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深圳市龙岗区妇幼保健院住院部南栋十三及十四楼母婴保健中心装修改造工程项目设计服务</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深圳市龙岗区妇幼保健院住院部南栋十三及十四楼母婴保健中心装修改造工程项目设计服务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深圳市龙岗区妇幼保健院住院部南栋十三及十四楼母婴保健中心装修改造工程项目设计服务</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深圳市龙岗区妇幼保健院住院部南栋十三及十四楼母婴保健中心装修改造工程项目设计服务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设计范围</w:t>
      </w:r>
      <w:r>
        <w:rPr>
          <w:rFonts w:hint="eastAsia" w:ascii="仿宋_GB2312" w:hAnsi="仿宋_GB2312" w:eastAsia="仿宋_GB2312" w:cs="仿宋_GB2312"/>
          <w:sz w:val="32"/>
          <w:szCs w:val="32"/>
          <w:lang w:eastAsia="zh-CN"/>
        </w:rPr>
        <w:t>包括但不限于:施工图设计，施工阶段现场配合及竣工图编制</w:t>
      </w:r>
      <w:r>
        <w:rPr>
          <w:rFonts w:hint="eastAsia" w:ascii="仿宋_GB2312" w:hAnsi="仿宋_GB2312" w:eastAsia="仿宋_GB2312" w:cs="仿宋_GB2312"/>
          <w:sz w:val="32"/>
          <w:szCs w:val="32"/>
          <w:highlight w:val="none"/>
          <w:lang w:val="en-US" w:eastAsia="zh-CN"/>
        </w:rPr>
        <w:t>。</w:t>
      </w:r>
    </w:p>
    <w:p w14:paraId="441911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严格履行规范，工程</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质量合格，按时完工，日常沟通顺畅，服务周到热情，及时响应工作指令</w:t>
      </w:r>
      <w:r>
        <w:rPr>
          <w:rFonts w:hint="eastAsia" w:ascii="仿宋_GB2312" w:hAnsi="仿宋_GB2312" w:eastAsia="仿宋_GB2312" w:cs="仿宋_GB2312"/>
          <w:sz w:val="32"/>
          <w:szCs w:val="32"/>
          <w:lang w:val="en-US" w:eastAsia="zh-CN"/>
        </w:rPr>
        <w:t>；</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3.本项目设计服务招标控制价为26.70万元。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365日历天（含设计阶段及施工阶段）。</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下浮率与报价不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（3）具备工程设计建筑行业（建筑工程）专业</w:t>
      </w:r>
      <w:r>
        <w:rPr>
          <w:rFonts w:hint="default"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择优要素包括：设计服务方案（包括项目总体概述及理解、设计质量控制、设计(重点难点)分析及解决方案、设计进度保障措施及相关的违约承诺）</w:t>
      </w:r>
      <w:r>
        <w:rPr>
          <w:rFonts w:hint="eastAsia" w:ascii="仿宋_GB2312" w:hAnsi="仿宋_GB2312" w:eastAsia="仿宋_GB2312" w:cs="仿宋_GB2312"/>
          <w:color w:val="000000"/>
          <w:sz w:val="31"/>
          <w:szCs w:val="31"/>
          <w:highlight w:val="none"/>
          <w:lang w:val="en-US"/>
        </w:rPr>
        <w:t>、资质等级、</w:t>
      </w:r>
      <w:r>
        <w:rPr>
          <w:rFonts w:hint="eastAsia" w:ascii="仿宋_GB2312" w:hAnsi="仿宋_GB2312" w:eastAsia="仿宋_GB2312" w:cs="仿宋_GB2312"/>
          <w:color w:val="000000"/>
          <w:sz w:val="31"/>
          <w:szCs w:val="31"/>
          <w:highlight w:val="none"/>
          <w:lang w:val="en-US" w:eastAsia="zh-CN"/>
        </w:rPr>
        <w:t>近3年同类业绩</w:t>
      </w:r>
      <w:r>
        <w:rPr>
          <w:rFonts w:hint="eastAsia" w:ascii="仿宋_GB2312" w:hAnsi="仿宋_GB2312" w:eastAsia="仿宋_GB2312" w:cs="仿宋_GB2312"/>
          <w:color w:val="000000"/>
          <w:sz w:val="31"/>
          <w:szCs w:val="31"/>
          <w:highlight w:val="none"/>
          <w:lang w:val="en-US"/>
        </w:rPr>
        <w:t>、</w:t>
      </w:r>
      <w:r>
        <w:rPr>
          <w:rFonts w:hint="eastAsia" w:ascii="仿宋_GB2312" w:hAnsi="仿宋_GB2312" w:eastAsia="仿宋_GB2312" w:cs="仿宋_GB2312"/>
          <w:color w:val="000000"/>
          <w:sz w:val="31"/>
          <w:szCs w:val="31"/>
          <w:highlight w:val="none"/>
          <w:lang w:val="en-US" w:eastAsia="zh-CN"/>
        </w:rPr>
        <w:t>近3年履约评价、</w:t>
      </w:r>
      <w:r>
        <w:rPr>
          <w:rFonts w:hint="eastAsia" w:ascii="仿宋_GB2312" w:hAnsi="仿宋_GB2312" w:eastAsia="仿宋_GB2312" w:cs="仿宋_GB2312"/>
          <w:color w:val="000000"/>
          <w:sz w:val="31"/>
          <w:szCs w:val="31"/>
          <w:highlight w:val="none"/>
          <w:lang w:val="en-US"/>
        </w:rPr>
        <w:t>项目负责人情况</w:t>
      </w:r>
      <w:r>
        <w:rPr>
          <w:rFonts w:hint="eastAsia" w:ascii="仿宋_GB2312" w:hAnsi="仿宋_GB2312" w:eastAsia="仿宋_GB2312" w:cs="仿宋_GB2312"/>
          <w:color w:val="000000"/>
          <w:sz w:val="31"/>
          <w:szCs w:val="31"/>
          <w:highlight w:val="none"/>
          <w:lang w:val="en-US" w:eastAsia="zh-CN"/>
        </w:rPr>
        <w:t>、</w:t>
      </w:r>
      <w:r>
        <w:rPr>
          <w:rFonts w:hint="eastAsia" w:ascii="仿宋_GB2312" w:hAnsi="仿宋_GB2312" w:eastAsia="仿宋_GB2312" w:cs="仿宋_GB2312"/>
          <w:color w:val="000000"/>
          <w:sz w:val="31"/>
          <w:szCs w:val="31"/>
          <w:highlight w:val="none"/>
          <w:lang w:val="en-US"/>
        </w:rPr>
        <w:t>人员配备情况</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须提供设计机构所有人员最近一个月的社保证明文件</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3695DA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highlight w:val="none"/>
        </w:rPr>
        <w:t>工程设计建筑行业（建筑工程）专业</w:t>
      </w:r>
      <w:r>
        <w:rPr>
          <w:rFonts w:hint="default"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w:t>
      </w:r>
      <w:r>
        <w:rPr>
          <w:rFonts w:hint="eastAsia" w:ascii="仿宋_GB2312" w:hAnsi="仿宋_GB2312" w:eastAsia="仿宋_GB2312" w:cs="仿宋_GB2312"/>
          <w:sz w:val="32"/>
          <w:szCs w:val="32"/>
          <w:highlight w:val="none"/>
          <w:lang w:val="en-US" w:eastAsia="zh-CN"/>
        </w:rPr>
        <w:t>证书（复印件）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深圳市龙岗区妇幼保健院住院部南栋十三及十四楼母婴保健中心装修改造工程项目设计服务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224" w:type="pct"/>
        <w:jc w:val="center"/>
        <w:tblLayout w:type="fixed"/>
        <w:tblCellMar>
          <w:top w:w="0" w:type="dxa"/>
          <w:left w:w="108" w:type="dxa"/>
          <w:bottom w:w="0" w:type="dxa"/>
          <w:right w:w="108" w:type="dxa"/>
        </w:tblCellMar>
      </w:tblPr>
      <w:tblGrid>
        <w:gridCol w:w="1236"/>
        <w:gridCol w:w="1838"/>
        <w:gridCol w:w="2750"/>
        <w:gridCol w:w="2034"/>
        <w:gridCol w:w="1500"/>
      </w:tblGrid>
      <w:tr w14:paraId="119074C5">
        <w:trPr>
          <w:trHeight w:val="441" w:hRule="atLeast"/>
          <w:jc w:val="center"/>
        </w:trPr>
        <w:tc>
          <w:tcPr>
            <w:tcW w:w="1236"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1838" w:type="dxa"/>
            <w:vMerge w:val="restart"/>
            <w:tcBorders>
              <w:top w:val="single" w:color="auto" w:sz="4" w:space="0"/>
              <w:left w:val="single" w:color="auto" w:sz="4" w:space="0"/>
              <w:right w:val="single" w:color="auto" w:sz="4" w:space="0"/>
            </w:tcBorders>
            <w:noWrap w:val="0"/>
            <w:vAlign w:val="center"/>
          </w:tcPr>
          <w:p w14:paraId="22D431C1">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预算金额</w:t>
            </w:r>
          </w:p>
          <w:p w14:paraId="621E6273">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4784"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500"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工期（天）</w:t>
            </w:r>
          </w:p>
        </w:tc>
      </w:tr>
      <w:tr w14:paraId="253FDDB9">
        <w:tblPrEx>
          <w:tblCellMar>
            <w:top w:w="0" w:type="dxa"/>
            <w:left w:w="108" w:type="dxa"/>
            <w:bottom w:w="0" w:type="dxa"/>
            <w:right w:w="108" w:type="dxa"/>
          </w:tblCellMar>
        </w:tblPrEx>
        <w:trPr>
          <w:trHeight w:val="350" w:hRule="atLeast"/>
          <w:jc w:val="center"/>
        </w:trPr>
        <w:tc>
          <w:tcPr>
            <w:tcW w:w="1236"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1838"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034"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投标报价（万元）</w:t>
            </w:r>
          </w:p>
        </w:tc>
        <w:tc>
          <w:tcPr>
            <w:tcW w:w="1500"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529"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设计费</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26.70</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B365B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r>
    </w:tbl>
    <w:p w14:paraId="78E2C533">
      <w:pPr>
        <w:widowControl w:val="0"/>
        <w:numPr>
          <w:ilvl w:val="0"/>
          <w:numId w:val="1"/>
        </w:numPr>
        <w:spacing w:line="36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6B3EBB"/>
    <w:rsid w:val="01C050B4"/>
    <w:rsid w:val="02BF24BE"/>
    <w:rsid w:val="054B55EC"/>
    <w:rsid w:val="05782769"/>
    <w:rsid w:val="08E80CF9"/>
    <w:rsid w:val="09733E9E"/>
    <w:rsid w:val="09DE301A"/>
    <w:rsid w:val="0ECC40CA"/>
    <w:rsid w:val="0F9C03F8"/>
    <w:rsid w:val="11A24327"/>
    <w:rsid w:val="13211D14"/>
    <w:rsid w:val="13DF41F7"/>
    <w:rsid w:val="14AF04B8"/>
    <w:rsid w:val="156E4163"/>
    <w:rsid w:val="17982E1A"/>
    <w:rsid w:val="17D97BB3"/>
    <w:rsid w:val="195A7BCA"/>
    <w:rsid w:val="19EC722B"/>
    <w:rsid w:val="1A5E0CB4"/>
    <w:rsid w:val="1DF77A22"/>
    <w:rsid w:val="1F8B663F"/>
    <w:rsid w:val="1FD3447E"/>
    <w:rsid w:val="1FD60D63"/>
    <w:rsid w:val="2088512C"/>
    <w:rsid w:val="20EB7073"/>
    <w:rsid w:val="210C1E5F"/>
    <w:rsid w:val="22AA383E"/>
    <w:rsid w:val="22AF0896"/>
    <w:rsid w:val="241A0186"/>
    <w:rsid w:val="247E49C4"/>
    <w:rsid w:val="26EB01E9"/>
    <w:rsid w:val="275E1E0E"/>
    <w:rsid w:val="28DF786D"/>
    <w:rsid w:val="2A11002A"/>
    <w:rsid w:val="2A331DAD"/>
    <w:rsid w:val="2ADC0696"/>
    <w:rsid w:val="2D806F0C"/>
    <w:rsid w:val="2DC95120"/>
    <w:rsid w:val="2E694EE4"/>
    <w:rsid w:val="2EA12CED"/>
    <w:rsid w:val="30425342"/>
    <w:rsid w:val="30D23EFA"/>
    <w:rsid w:val="32E0207D"/>
    <w:rsid w:val="33307277"/>
    <w:rsid w:val="334D1D6D"/>
    <w:rsid w:val="35092088"/>
    <w:rsid w:val="35660788"/>
    <w:rsid w:val="3603417D"/>
    <w:rsid w:val="36DC6D6F"/>
    <w:rsid w:val="37117B62"/>
    <w:rsid w:val="39396CB4"/>
    <w:rsid w:val="394B141C"/>
    <w:rsid w:val="39574214"/>
    <w:rsid w:val="39AC1920"/>
    <w:rsid w:val="39FF6B36"/>
    <w:rsid w:val="3A214F0B"/>
    <w:rsid w:val="3A6D5215"/>
    <w:rsid w:val="3AB57411"/>
    <w:rsid w:val="3B7E0BFD"/>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7C033D"/>
    <w:rsid w:val="4312722F"/>
    <w:rsid w:val="43882D11"/>
    <w:rsid w:val="46916C93"/>
    <w:rsid w:val="47667721"/>
    <w:rsid w:val="47CA56A6"/>
    <w:rsid w:val="4AE0041E"/>
    <w:rsid w:val="4B7C7600"/>
    <w:rsid w:val="4B850454"/>
    <w:rsid w:val="4F6B60D5"/>
    <w:rsid w:val="4FAB04B3"/>
    <w:rsid w:val="51D20087"/>
    <w:rsid w:val="51F656F6"/>
    <w:rsid w:val="52293911"/>
    <w:rsid w:val="525B6249"/>
    <w:rsid w:val="5A710CCE"/>
    <w:rsid w:val="5A944520"/>
    <w:rsid w:val="5C69192E"/>
    <w:rsid w:val="5D9E581E"/>
    <w:rsid w:val="5E503559"/>
    <w:rsid w:val="5ED928ED"/>
    <w:rsid w:val="5F242B53"/>
    <w:rsid w:val="604A1623"/>
    <w:rsid w:val="62A95CEB"/>
    <w:rsid w:val="63391B99"/>
    <w:rsid w:val="63B35DF0"/>
    <w:rsid w:val="641B6B36"/>
    <w:rsid w:val="651C36FE"/>
    <w:rsid w:val="66400FA5"/>
    <w:rsid w:val="674C7A2E"/>
    <w:rsid w:val="679D0BA9"/>
    <w:rsid w:val="68293505"/>
    <w:rsid w:val="689A2A1B"/>
    <w:rsid w:val="68D8246F"/>
    <w:rsid w:val="6987508D"/>
    <w:rsid w:val="69AE49D0"/>
    <w:rsid w:val="6A732ED5"/>
    <w:rsid w:val="6B0B25AC"/>
    <w:rsid w:val="6B115AC6"/>
    <w:rsid w:val="6FF71E7C"/>
    <w:rsid w:val="70B01C32"/>
    <w:rsid w:val="71197BF5"/>
    <w:rsid w:val="72F11C48"/>
    <w:rsid w:val="73EC487E"/>
    <w:rsid w:val="749B79B8"/>
    <w:rsid w:val="751C1DE6"/>
    <w:rsid w:val="76C43A85"/>
    <w:rsid w:val="774535D1"/>
    <w:rsid w:val="783D241E"/>
    <w:rsid w:val="786C2D3E"/>
    <w:rsid w:val="794D2FF2"/>
    <w:rsid w:val="7A801F18"/>
    <w:rsid w:val="7B0B0EFD"/>
    <w:rsid w:val="7B0F6797"/>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5825</Words>
  <Characters>6060</Characters>
  <Lines>12</Lines>
  <Paragraphs>3</Paragraphs>
  <TotalTime>31</TotalTime>
  <ScaleCrop>false</ScaleCrop>
  <LinksUpToDate>false</LinksUpToDate>
  <CharactersWithSpaces>6319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2026-01-15T07:03:05Z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A8A5797DA4494CD0905716FA83D8B474_13</vt:lpwstr>
  </property>
  <property fmtid="{D5CDD505-2E9C-101B-9397-08002B2CF9AE}" pid="4" name="KSOTemplateDocerSaveRecord">
    <vt:lpwstr>eyJoZGlkIjoiMzg5NWMzYTViN2RiMjhmMDY5MDlkZTM2YzZiZjliM2MiLCJ1c2VySWQiOiI3MzYzODY5MzMifQ==</vt:lpwstr>
  </property>
</Properties>
</file>