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autoSpaceDN/>
        <w:adjustRightInd/>
        <w:spacing w:line="240" w:lineRule="auto"/>
        <w:jc w:val="left"/>
        <w:rPr>
          <w:rFonts w:hint="eastAsia" w:ascii="方正小标宋简体" w:hAnsi="方正小标宋简体" w:eastAsia="方正小标宋简体" w:cs="方正小标宋简体"/>
          <w:kern w:val="0"/>
          <w:sz w:val="44"/>
          <w:szCs w:val="44"/>
        </w:rPr>
      </w:pPr>
    </w:p>
    <w:p>
      <w:pPr>
        <w:autoSpaceDE w:val="0"/>
        <w:autoSpaceDN w:val="0"/>
        <w:adjustRightInd w:val="0"/>
        <w:spacing w:line="580" w:lineRule="exact"/>
        <w:jc w:val="center"/>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深圳市龙岗区园山街道办事处关于银海工业区“工业上楼”项目城市更新单元物业权利人</w:t>
      </w:r>
    </w:p>
    <w:p>
      <w:pPr>
        <w:autoSpaceDE w:val="0"/>
        <w:autoSpaceDN w:val="0"/>
        <w:adjustRightInd w:val="0"/>
        <w:spacing w:line="580" w:lineRule="exact"/>
        <w:jc w:val="center"/>
        <w:rPr>
          <w:rFonts w:hint="default"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核实情况（第一批）说明</w:t>
      </w:r>
      <w:r>
        <w:rPr>
          <w:rFonts w:hint="default" w:ascii="方正小标宋简体" w:hAnsi="方正小标宋简体" w:eastAsia="方正小标宋简体" w:cs="方正小标宋简体"/>
          <w:kern w:val="0"/>
          <w:sz w:val="44"/>
          <w:szCs w:val="44"/>
        </w:rPr>
        <w:t>的函</w:t>
      </w:r>
    </w:p>
    <w:p>
      <w:pPr>
        <w:pStyle w:val="4"/>
      </w:pPr>
    </w:p>
    <w:p>
      <w:pPr>
        <w:pStyle w:val="4"/>
      </w:pPr>
    </w:p>
    <w:p>
      <w:pPr>
        <w:widowControl/>
        <w:jc w:val="left"/>
        <w:rPr>
          <w:rFonts w:ascii="仿宋_GB2312" w:hAnsi="仿宋_GB2312" w:eastAsia="仿宋_GB2312"/>
          <w:sz w:val="32"/>
          <w:szCs w:val="20"/>
        </w:rPr>
      </w:pPr>
      <w:r>
        <w:rPr>
          <w:rFonts w:hint="eastAsia" w:ascii="仿宋_GB2312" w:hAnsi="仿宋_GB2312" w:eastAsia="仿宋_GB2312"/>
          <w:sz w:val="32"/>
          <w:szCs w:val="20"/>
        </w:rPr>
        <w:t>区城市更新和土地整备局：</w:t>
      </w:r>
    </w:p>
    <w:p>
      <w:pPr>
        <w:widowControl/>
        <w:ind w:firstLine="596" w:firstLineChars="200"/>
        <w:jc w:val="both"/>
        <w:rPr>
          <w:rFonts w:ascii="仿宋_GB2312" w:hAnsi="仿宋_GB2312" w:eastAsia="仿宋_GB2312"/>
          <w:sz w:val="32"/>
          <w:szCs w:val="20"/>
        </w:rPr>
      </w:pPr>
      <w:r>
        <w:rPr>
          <w:rFonts w:hint="eastAsia" w:ascii="仿宋_GB2312" w:hAnsi="仿宋_GB2312" w:eastAsia="仿宋_GB2312"/>
          <w:spacing w:val="-11"/>
          <w:sz w:val="32"/>
          <w:szCs w:val="20"/>
        </w:rPr>
        <w:t>我街道已完成龙岗区园山街道银海工业区“工业上楼”项目城市更新单元拟拆除范围内的历史违建物业权利人核实（第一批）工作。该项目属于银荷、保安社区，位于南坪快速路北侧</w:t>
      </w:r>
      <w:r>
        <w:rPr>
          <w:rFonts w:hint="default" w:ascii="仿宋_GB2312" w:hAnsi="仿宋_GB2312" w:eastAsia="仿宋_GB2312"/>
          <w:spacing w:val="-11"/>
          <w:sz w:val="32"/>
          <w:szCs w:val="20"/>
        </w:rPr>
        <w:t>、</w:t>
      </w:r>
      <w:r>
        <w:rPr>
          <w:rFonts w:hint="eastAsia" w:ascii="仿宋_GB2312" w:hAnsi="仿宋_GB2312" w:eastAsia="仿宋_GB2312"/>
          <w:spacing w:val="-11"/>
          <w:sz w:val="32"/>
          <w:szCs w:val="20"/>
        </w:rPr>
        <w:t>银荷路西侧</w:t>
      </w:r>
      <w:r>
        <w:rPr>
          <w:rFonts w:hint="default" w:ascii="仿宋_GB2312" w:hAnsi="仿宋_GB2312" w:eastAsia="仿宋_GB2312"/>
          <w:spacing w:val="-11"/>
          <w:sz w:val="32"/>
          <w:szCs w:val="20"/>
        </w:rPr>
        <w:t>、</w:t>
      </w:r>
      <w:r>
        <w:rPr>
          <w:rFonts w:hint="eastAsia" w:ascii="仿宋_GB2312" w:hAnsi="仿宋_GB2312" w:eastAsia="仿宋_GB2312"/>
          <w:spacing w:val="-11"/>
          <w:sz w:val="32"/>
          <w:szCs w:val="20"/>
        </w:rPr>
        <w:t>梧桐山河东侧</w:t>
      </w:r>
      <w:r>
        <w:rPr>
          <w:rFonts w:hint="default" w:ascii="仿宋_GB2312" w:hAnsi="仿宋_GB2312" w:eastAsia="仿宋_GB2312"/>
          <w:spacing w:val="-11"/>
          <w:sz w:val="32"/>
          <w:szCs w:val="20"/>
        </w:rPr>
        <w:t>、</w:t>
      </w:r>
      <w:r>
        <w:rPr>
          <w:rFonts w:hint="eastAsia" w:ascii="仿宋_GB2312" w:hAnsi="仿宋_GB2312" w:eastAsia="仿宋_GB2312"/>
          <w:spacing w:val="-11"/>
          <w:sz w:val="32"/>
          <w:szCs w:val="20"/>
        </w:rPr>
        <w:t>信义汽车城南侧。拟申报拆除范围用地面积110159.7㎡，拟更新方向为普通工业、居住等功能。现状主要为工业厂房和厂房配套，现状总建筑面积约</w:t>
      </w:r>
      <w:r>
        <w:rPr>
          <w:rFonts w:ascii="仿宋_GB2312" w:hAnsi="仿宋_GB2312" w:eastAsia="仿宋_GB2312"/>
          <w:spacing w:val="-11"/>
          <w:sz w:val="32"/>
          <w:szCs w:val="20"/>
        </w:rPr>
        <w:t>19</w:t>
      </w:r>
      <w:r>
        <w:rPr>
          <w:rFonts w:hint="eastAsia" w:ascii="仿宋_GB2312" w:hAnsi="仿宋_GB2312" w:eastAsia="仿宋_GB2312"/>
          <w:spacing w:val="-11"/>
          <w:sz w:val="32"/>
          <w:szCs w:val="20"/>
        </w:rPr>
        <w:t>.99万平方米，容积率约1.8。经核，该项目位于深圳市龙岗</w:t>
      </w:r>
      <w:r>
        <w:rPr>
          <w:rFonts w:hint="eastAsia" w:ascii="仿宋_GB2312" w:hAnsi="仿宋_GB2312" w:eastAsia="仿宋_GB2312"/>
          <w:sz w:val="32"/>
          <w:szCs w:val="20"/>
        </w:rPr>
        <w:t>104-03&amp;10&amp;T2&amp;201-04&amp;05&amp;07&amp;08&amp;T1号片区[大运枢纽站及其周边地区]法定图则内，规划功能主要为普通工业用地、公园绿地、水域等。</w:t>
      </w:r>
    </w:p>
    <w:p>
      <w:pPr>
        <w:widowControl/>
        <w:ind w:firstLine="640" w:firstLineChars="200"/>
        <w:jc w:val="left"/>
        <w:rPr>
          <w:rFonts w:ascii="仿宋_GB2312" w:hAnsi="仿宋_GB2312" w:eastAsia="仿宋_GB2312"/>
          <w:sz w:val="32"/>
          <w:szCs w:val="20"/>
        </w:rPr>
      </w:pPr>
      <w:r>
        <w:rPr>
          <w:rFonts w:hint="eastAsia" w:ascii="仿宋_GB2312" w:hAnsi="仿宋_GB2312" w:eastAsia="仿宋_GB2312"/>
          <w:sz w:val="32"/>
          <w:szCs w:val="20"/>
        </w:rPr>
        <w:t>我街道就更新单元拟拆除范围内历史违建处理情况书面征得区规划土地监察局意见（附件1），并组织有关的社区工作站和社区股份合作公司对项目范围内未完成历史遗留违法建筑处理的物业权利人进行了核实。相关材料（附件2、3）已于2023年9月27日至2023年10月11日进行了15个自然日的公示，公示地点为项目现场、深圳市保安股份合作公司、</w:t>
      </w:r>
      <w:r>
        <w:rPr>
          <w:rFonts w:hint="default" w:ascii="仿宋_GB2312" w:hAnsi="仿宋_GB2312" w:eastAsia="仿宋_GB2312"/>
          <w:sz w:val="32"/>
          <w:szCs w:val="20"/>
        </w:rPr>
        <w:t>园山</w:t>
      </w:r>
      <w:r>
        <w:rPr>
          <w:rFonts w:hint="eastAsia" w:ascii="仿宋_GB2312" w:hAnsi="仿宋_GB2312" w:eastAsia="仿宋_GB2312"/>
          <w:sz w:val="32"/>
          <w:szCs w:val="20"/>
        </w:rPr>
        <w:t>街道办事处，公示网站为区政务网站，公示媒体为深圳商报。公示期内未收到异议。现已将核实结果</w:t>
      </w:r>
      <w:r>
        <w:rPr>
          <w:rFonts w:hint="default" w:ascii="仿宋_GB2312" w:hAnsi="仿宋_GB2312" w:eastAsia="仿宋_GB2312"/>
          <w:sz w:val="32"/>
          <w:szCs w:val="20"/>
        </w:rPr>
        <w:t>形成《</w:t>
      </w:r>
      <w:r>
        <w:rPr>
          <w:rFonts w:hint="eastAsia" w:ascii="仿宋_GB2312" w:hAnsi="仿宋_GB2312" w:eastAsia="仿宋_GB2312"/>
          <w:sz w:val="32"/>
          <w:szCs w:val="20"/>
        </w:rPr>
        <w:t>龙岗区园山街道银海工业区“工业上楼”项目城市更新单元物业权利人核实情况（第一批）汇总表》（详见附件4）。</w:t>
      </w:r>
    </w:p>
    <w:p>
      <w:pPr>
        <w:widowControl/>
        <w:ind w:firstLine="640" w:firstLineChars="200"/>
        <w:jc w:val="left"/>
        <w:rPr>
          <w:rFonts w:ascii="仿宋_GB2312" w:hAnsi="仿宋_GB2312" w:eastAsia="仿宋_GB2312"/>
          <w:sz w:val="32"/>
          <w:szCs w:val="20"/>
        </w:rPr>
      </w:pPr>
      <w:r>
        <w:rPr>
          <w:rFonts w:hint="eastAsia" w:ascii="仿宋_GB2312" w:hAnsi="仿宋_GB2312" w:eastAsia="仿宋_GB2312"/>
          <w:sz w:val="32"/>
          <w:szCs w:val="20"/>
        </w:rPr>
        <w:t>特此</w:t>
      </w:r>
      <w:r>
        <w:rPr>
          <w:rFonts w:hint="default" w:ascii="仿宋_GB2312" w:hAnsi="仿宋_GB2312" w:eastAsia="仿宋_GB2312"/>
          <w:sz w:val="32"/>
          <w:szCs w:val="20"/>
        </w:rPr>
        <w:t>函达</w:t>
      </w:r>
      <w:r>
        <w:rPr>
          <w:rFonts w:hint="eastAsia" w:ascii="仿宋_GB2312" w:hAnsi="仿宋_GB2312" w:eastAsia="仿宋_GB2312"/>
          <w:sz w:val="32"/>
          <w:szCs w:val="20"/>
        </w:rPr>
        <w:t>。</w:t>
      </w:r>
    </w:p>
    <w:p>
      <w:pPr>
        <w:pStyle w:val="4"/>
        <w:ind w:firstLine="640"/>
        <w:rPr>
          <w:rFonts w:ascii="仿宋_GB2312" w:hAnsi="仿宋_GB2312" w:eastAsia="仿宋_GB2312" w:cs="仿宋_GB2312"/>
          <w:sz w:val="32"/>
          <w:szCs w:val="32"/>
        </w:rPr>
      </w:pPr>
    </w:p>
    <w:p>
      <w:pPr>
        <w:ind w:left="1918" w:leftChars="304" w:hanging="1280" w:hangingChars="400"/>
        <w:jc w:val="left"/>
        <w:rPr>
          <w:rFonts w:ascii="仿宋_GB2312" w:hAnsi="仿宋_GB2312" w:eastAsia="仿宋_GB2312"/>
          <w:sz w:val="32"/>
          <w:szCs w:val="20"/>
        </w:rPr>
      </w:pPr>
      <w:r>
        <w:rPr>
          <w:rFonts w:hint="eastAsia" w:ascii="仿宋_GB2312" w:hAnsi="仿宋_GB2312" w:eastAsia="仿宋_GB2312"/>
          <w:sz w:val="32"/>
          <w:szCs w:val="20"/>
        </w:rPr>
        <w:t>附件：1.龙岗区规划土地监察局关于协助核实园山街道</w:t>
      </w:r>
      <w:r>
        <w:rPr>
          <w:rFonts w:ascii="仿宋_GB2312" w:hAnsi="仿宋_GB2312" w:eastAsia="仿宋_GB2312"/>
          <w:sz w:val="32"/>
          <w:szCs w:val="20"/>
        </w:rPr>
        <w:t>银海工业区“工业上楼”项目城市更新单元拟拆除范围内历史违建物业</w:t>
      </w:r>
      <w:r>
        <w:rPr>
          <w:rFonts w:hint="eastAsia" w:ascii="仿宋_GB2312" w:hAnsi="仿宋_GB2312" w:eastAsia="仿宋_GB2312"/>
          <w:sz w:val="32"/>
          <w:szCs w:val="20"/>
        </w:rPr>
        <w:t>权利人的复函</w:t>
      </w:r>
    </w:p>
    <w:p>
      <w:pPr>
        <w:ind w:left="1916" w:leftChars="760" w:hanging="320" w:hangingChars="100"/>
        <w:jc w:val="left"/>
        <w:rPr>
          <w:rFonts w:ascii="仿宋_GB2312" w:hAnsi="仿宋_GB2312" w:eastAsia="仿宋_GB2312"/>
          <w:sz w:val="32"/>
          <w:szCs w:val="20"/>
        </w:rPr>
      </w:pPr>
      <w:r>
        <w:rPr>
          <w:rFonts w:hint="eastAsia" w:ascii="仿宋_GB2312" w:hAnsi="仿宋_GB2312" w:eastAsia="仿宋_GB2312"/>
          <w:sz w:val="32"/>
          <w:szCs w:val="20"/>
        </w:rPr>
        <w:t>2.园山街道银海工业区“工业上楼”项目城市更新单元历史违建物业权利人核实情况（第一批）公示表</w:t>
      </w:r>
    </w:p>
    <w:p>
      <w:pPr>
        <w:ind w:left="1916" w:leftChars="760" w:hanging="320" w:hangingChars="100"/>
        <w:jc w:val="left"/>
        <w:rPr>
          <w:rFonts w:ascii="仿宋_GB2312" w:hAnsi="仿宋_GB2312" w:eastAsia="仿宋_GB2312"/>
          <w:sz w:val="32"/>
          <w:szCs w:val="20"/>
        </w:rPr>
      </w:pPr>
      <w:r>
        <w:rPr>
          <w:rFonts w:hint="eastAsia" w:ascii="仿宋_GB2312" w:hAnsi="仿宋_GB2312" w:eastAsia="仿宋_GB2312"/>
          <w:sz w:val="32"/>
          <w:szCs w:val="20"/>
        </w:rPr>
        <w:t>3.园山街道银海工业区“工业上楼”项目城市更新单元物业权利人房屋位置图（第一批）</w:t>
      </w:r>
    </w:p>
    <w:p>
      <w:pPr>
        <w:ind w:left="1916" w:leftChars="760" w:hanging="320" w:hangingChars="100"/>
        <w:jc w:val="left"/>
        <w:rPr>
          <w:rFonts w:ascii="仿宋_GB2312" w:hAnsi="仿宋_GB2312" w:eastAsia="仿宋_GB2312"/>
          <w:sz w:val="32"/>
          <w:szCs w:val="20"/>
        </w:rPr>
      </w:pPr>
      <w:r>
        <w:rPr>
          <w:rFonts w:hint="eastAsia" w:ascii="仿宋_GB2312" w:hAnsi="仿宋_GB2312" w:eastAsia="仿宋_GB2312"/>
          <w:sz w:val="32"/>
          <w:szCs w:val="20"/>
        </w:rPr>
        <w:t>4.园山街道银海工业区“工业上楼”项目城市更新单元物业权利人核实情况（第一批）汇总表</w:t>
      </w:r>
    </w:p>
    <w:p>
      <w:pPr>
        <w:pStyle w:val="4"/>
        <w:ind w:firstLine="0" w:firstLineChars="0"/>
        <w:rPr>
          <w:rFonts w:ascii="仿宋_GB2312" w:hAnsi="仿宋_GB2312" w:eastAsia="仿宋_GB2312"/>
          <w:sz w:val="32"/>
          <w:szCs w:val="20"/>
        </w:rPr>
      </w:pPr>
      <w:bookmarkStart w:id="0" w:name="_GoBack"/>
      <w:bookmarkEnd w:id="0"/>
    </w:p>
    <w:p>
      <w:pPr>
        <w:autoSpaceDE w:val="0"/>
        <w:autoSpaceDN w:val="0"/>
        <w:adjustRightInd w:val="0"/>
        <w:jc w:val="right"/>
        <w:rPr>
          <w:rFonts w:ascii="仿宋_GB2312" w:hAnsi="仿宋_GB2312" w:eastAsia="仿宋_GB2312"/>
          <w:sz w:val="32"/>
          <w:szCs w:val="20"/>
        </w:rPr>
      </w:pPr>
      <w:r>
        <w:rPr>
          <w:rFonts w:hint="eastAsia" w:ascii="仿宋_GB2312" w:hAnsi="仿宋_GB2312" w:eastAsia="仿宋_GB2312"/>
          <w:sz w:val="32"/>
          <w:szCs w:val="20"/>
        </w:rPr>
        <w:t>深圳市龙岗区园山街道办事处</w:t>
      </w:r>
    </w:p>
    <w:p>
      <w:pPr>
        <w:autoSpaceDE w:val="0"/>
        <w:autoSpaceDN w:val="0"/>
        <w:adjustRightInd w:val="0"/>
        <w:ind w:firstLine="5760" w:firstLineChars="1800"/>
        <w:rPr>
          <w:rFonts w:ascii="仿宋_GB2312" w:hAnsi="仿宋_GB2312" w:eastAsia="仿宋_GB2312"/>
          <w:sz w:val="32"/>
          <w:szCs w:val="20"/>
        </w:rPr>
      </w:pPr>
      <w:r>
        <w:rPr>
          <w:rFonts w:hint="eastAsia" w:ascii="仿宋_GB2312" w:hAnsi="仿宋_GB2312" w:eastAsia="仿宋_GB2312"/>
          <w:sz w:val="32"/>
          <w:szCs w:val="20"/>
        </w:rPr>
        <w:t>2023年10月</w:t>
      </w:r>
      <w:r>
        <w:rPr>
          <w:rFonts w:hint="eastAsia" w:ascii="仿宋_GB2312" w:hAnsi="仿宋_GB2312" w:eastAsia="仿宋_GB2312"/>
          <w:sz w:val="32"/>
          <w:szCs w:val="20"/>
          <w:lang w:val="en-US" w:eastAsia="zh-CN"/>
        </w:rPr>
        <w:t>23</w:t>
      </w:r>
      <w:r>
        <w:rPr>
          <w:rFonts w:hint="eastAsia" w:ascii="仿宋_GB2312" w:hAnsi="仿宋_GB2312" w:eastAsia="仿宋_GB2312"/>
          <w:sz w:val="32"/>
          <w:szCs w:val="20"/>
        </w:rPr>
        <w:t>日</w:t>
      </w:r>
    </w:p>
    <w:p>
      <w:pPr>
        <w:pStyle w:val="4"/>
        <w:ind w:firstLine="0" w:firstLineChars="0"/>
        <w:rPr>
          <w:rFonts w:ascii="仿宋_GB2312" w:hAnsi="仿宋_GB2312" w:eastAsia="仿宋_GB2312"/>
          <w:sz w:val="32"/>
          <w:szCs w:val="20"/>
        </w:rPr>
      </w:pPr>
    </w:p>
    <w:p>
      <w:pPr>
        <w:pStyle w:val="4"/>
        <w:ind w:firstLine="960" w:firstLineChars="300"/>
        <w:jc w:val="left"/>
        <w:rPr>
          <w:rFonts w:ascii="仿宋_GB2312" w:hAnsi="仿宋_GB2312" w:eastAsia="仿宋_GB2312"/>
          <w:sz w:val="32"/>
          <w:szCs w:val="20"/>
        </w:rPr>
      </w:pPr>
      <w:r>
        <w:rPr>
          <w:rFonts w:hint="eastAsia" w:ascii="仿宋_GB2312" w:hAnsi="仿宋_GB2312" w:eastAsia="仿宋_GB2312"/>
          <w:sz w:val="32"/>
          <w:szCs w:val="20"/>
        </w:rPr>
        <w:t>（联系人：龙飘飘</w:t>
      </w:r>
      <w:r>
        <w:rPr>
          <w:rFonts w:hint="default" w:ascii="仿宋_GB2312" w:hAnsi="仿宋_GB2312" w:eastAsia="仿宋_GB2312"/>
          <w:sz w:val="32"/>
          <w:szCs w:val="20"/>
        </w:rPr>
        <w:t>；</w:t>
      </w:r>
      <w:r>
        <w:rPr>
          <w:rFonts w:hint="eastAsia" w:ascii="仿宋_GB2312" w:hAnsi="仿宋_GB2312" w:eastAsia="仿宋_GB2312"/>
          <w:sz w:val="32"/>
          <w:szCs w:val="20"/>
        </w:rPr>
        <w:t>联系方式：</w:t>
      </w:r>
      <w:r>
        <w:rPr>
          <w:rFonts w:hint="eastAsia" w:ascii="仿宋_GB2312" w:hAnsi="仿宋_GB2312" w:eastAsia="仿宋_GB2312"/>
          <w:sz w:val="32"/>
          <w:szCs w:val="20"/>
          <w:lang w:val="en-US" w:eastAsia="zh-CN"/>
        </w:rPr>
        <w:t>0755</w:t>
      </w:r>
      <w:r>
        <w:rPr>
          <w:rFonts w:hint="eastAsia" w:ascii="仿宋_GB2312" w:hAnsi="仿宋_GB2312" w:eastAsia="仿宋_GB2312"/>
          <w:sz w:val="32"/>
          <w:szCs w:val="20"/>
        </w:rPr>
        <w:t>28389815）</w:t>
      </w:r>
    </w:p>
    <w:sectPr>
      <w:pgSz w:w="11906" w:h="16838"/>
      <w:pgMar w:top="1701" w:right="1474"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YaHei">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B87"/>
    <w:rsid w:val="002615D1"/>
    <w:rsid w:val="00520B87"/>
    <w:rsid w:val="00986222"/>
    <w:rsid w:val="00D43770"/>
    <w:rsid w:val="00E562E0"/>
    <w:rsid w:val="00EC476E"/>
    <w:rsid w:val="00EC4BFD"/>
    <w:rsid w:val="032B6794"/>
    <w:rsid w:val="173F67E7"/>
    <w:rsid w:val="1942471A"/>
    <w:rsid w:val="1AF83FB8"/>
    <w:rsid w:val="1EA8012A"/>
    <w:rsid w:val="234FCA0E"/>
    <w:rsid w:val="2C4E097E"/>
    <w:rsid w:val="2C8E59ED"/>
    <w:rsid w:val="2E6EB97E"/>
    <w:rsid w:val="2F1947F8"/>
    <w:rsid w:val="30A41078"/>
    <w:rsid w:val="31A3668D"/>
    <w:rsid w:val="346F4EB0"/>
    <w:rsid w:val="3477794B"/>
    <w:rsid w:val="36200539"/>
    <w:rsid w:val="3B34491C"/>
    <w:rsid w:val="3D7E1FFE"/>
    <w:rsid w:val="3DE16754"/>
    <w:rsid w:val="43960E36"/>
    <w:rsid w:val="4A202206"/>
    <w:rsid w:val="4AC57057"/>
    <w:rsid w:val="4AE0077B"/>
    <w:rsid w:val="4B776BED"/>
    <w:rsid w:val="4CAD79B1"/>
    <w:rsid w:val="4FA64448"/>
    <w:rsid w:val="58E21D98"/>
    <w:rsid w:val="5FFB7898"/>
    <w:rsid w:val="60F7749C"/>
    <w:rsid w:val="64D57122"/>
    <w:rsid w:val="66483FA0"/>
    <w:rsid w:val="6B183B37"/>
    <w:rsid w:val="7A885BB5"/>
    <w:rsid w:val="7DDE208A"/>
    <w:rsid w:val="7EC9573A"/>
    <w:rsid w:val="7F3E5F28"/>
    <w:rsid w:val="7FFE3B55"/>
    <w:rsid w:val="F55FFA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_Style 1"/>
    <w:basedOn w:val="1"/>
    <w:qFormat/>
    <w:uiPriority w:val="99"/>
    <w:pPr>
      <w:ind w:firstLine="420" w:firstLineChars="200"/>
    </w:pPr>
    <w:rPr>
      <w:rFonts w:ascii="Calibri" w:hAnsi="Calibri"/>
      <w:szCs w:val="24"/>
    </w:rPr>
  </w:style>
  <w:style w:type="character" w:customStyle="1" w:styleId="5">
    <w:name w:val="fontstyle01"/>
    <w:basedOn w:val="3"/>
    <w:qFormat/>
    <w:uiPriority w:val="0"/>
    <w:rPr>
      <w:rFonts w:ascii="MicrosoftYaHei" w:hAnsi="MicrosoftYaHei" w:eastAsia="MicrosoftYaHei" w:cs="MicrosoftYaHei"/>
      <w:color w:val="17347D"/>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Administrator</dc:creator>
  <cp:lastModifiedBy>付子君</cp:lastModifiedBy>
  <cp:lastPrinted>2023-10-24T02:32:00Z</cp:lastPrinted>
  <dcterms:modified xsi:type="dcterms:W3CDTF">2026-01-07T15:56:34Z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B6E253A78CAE95DD223E3265C694E6BA</vt:lpwstr>
  </property>
</Properties>
</file>