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听证案件明细表</w:t>
      </w:r>
    </w:p>
    <w:p>
      <w:pPr>
        <w:numPr>
          <w:ilvl w:val="0"/>
          <w:numId w:val="0"/>
        </w:num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628"/>
        <w:gridCol w:w="192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当事人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案由</w:t>
            </w:r>
          </w:p>
        </w:tc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听证会举行时间</w:t>
            </w:r>
          </w:p>
        </w:tc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听证会举行地点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深圳市晶艺装饰设计工程有限公司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在平湖街道山厦学校新建工程精装修及智能化工程串通投标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2026年1月7日</w:t>
            </w:r>
          </w:p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14时10分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深圳市龙岗区中心城行政路2号建设大厦1819会议室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彭炎中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在平湖街道山厦学校新建工程精装修及智能化工程串通投标，彭炎中为涉案单位法定代表人</w:t>
            </w: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袁伟旋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在平湖街道山厦学校新建工程精装修及智能化工程串通投标，袁伟旋为涉案单位直接责任人员</w:t>
            </w: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深圳市万德建设集团有限公司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在平湖街道山厦学校新建工程精装修及智能化工程串通投标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2026年1月7日</w:t>
            </w:r>
          </w:p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16时10分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深圳市龙岗区中心城行政路2号建设大厦1819会议室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肖俊光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在平湖街道山厦学校新建工程精装修及智能化工程串通投标，肖俊光为涉案单位法定代表人</w:t>
            </w: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庄严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在平湖街道山厦学校新建工程精装修及智能化工程串通投标，庄严为涉案单位直接责任人员</w:t>
            </w: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9466"/>
    <w:rsid w:val="1F7E39FB"/>
    <w:rsid w:val="2F95405B"/>
    <w:rsid w:val="2FAB750F"/>
    <w:rsid w:val="3FBBED34"/>
    <w:rsid w:val="499F91A5"/>
    <w:rsid w:val="4FFD35A4"/>
    <w:rsid w:val="5CBF9AD6"/>
    <w:rsid w:val="5EDB3511"/>
    <w:rsid w:val="68F66912"/>
    <w:rsid w:val="6DE7CBF1"/>
    <w:rsid w:val="727E4DDB"/>
    <w:rsid w:val="7BFB3176"/>
    <w:rsid w:val="7D075587"/>
    <w:rsid w:val="7DF7460E"/>
    <w:rsid w:val="7EF79466"/>
    <w:rsid w:val="7F67A236"/>
    <w:rsid w:val="7FF48A96"/>
    <w:rsid w:val="96FF3150"/>
    <w:rsid w:val="AFB3627A"/>
    <w:rsid w:val="B7F90E96"/>
    <w:rsid w:val="B9FFDCDD"/>
    <w:rsid w:val="BE1E2B3C"/>
    <w:rsid w:val="BFFB2D92"/>
    <w:rsid w:val="BFFC7C50"/>
    <w:rsid w:val="BFFFBCB0"/>
    <w:rsid w:val="D7D79472"/>
    <w:rsid w:val="EAFFAEC1"/>
    <w:rsid w:val="EF17ECA9"/>
    <w:rsid w:val="EFBBA136"/>
    <w:rsid w:val="F7FFE1A0"/>
    <w:rsid w:val="FFF90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2023-02-05T17:10:00Z</dcterms:created>
  <dc:creator>wangc</dc:creator>
  <cp:lastModifiedBy>柯懿耘</cp:lastModifiedBy>
  <dcterms:modified xsi:type="dcterms:W3CDTF">2025-12-29T17:23:54Z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3AA57F6AF890458EB35B4A69F47E0F98</vt:lpwstr>
  </property>
</Properties>
</file>