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202</w:t>
      </w:r>
      <w:r>
        <w:rPr>
          <w:rFonts w:hint="default" w:ascii="方正小标宋简体" w:hAnsi="黑体" w:eastAsia="方正小标宋简体" w:cs="黑体"/>
          <w:sz w:val="44"/>
          <w:szCs w:val="44"/>
        </w:rPr>
        <w:t>6</w:t>
      </w:r>
      <w:r>
        <w:rPr>
          <w:rFonts w:hint="eastAsia" w:ascii="方正小标宋简体" w:hAnsi="黑体" w:eastAsia="方正小标宋简体" w:cs="黑体"/>
          <w:sz w:val="44"/>
          <w:szCs w:val="44"/>
        </w:rPr>
        <w:t>年龙岗区应急管理局查处非法违法危险化学品处置项目招标公告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w:t>
      </w:r>
      <w:r>
        <w:rPr>
          <w:rFonts w:hint="eastAsia" w:ascii="仿宋_GB2312" w:hAnsi="仿宋_GB2312" w:eastAsia="仿宋_GB2312" w:cs="仿宋_GB2312"/>
          <w:kern w:val="2"/>
          <w:sz w:val="32"/>
          <w:szCs w:val="36"/>
          <w:u w:val="none"/>
          <w:lang w:eastAsia="zh-CN" w:bidi="ar-SA"/>
        </w:rPr>
        <w:t>202</w:t>
      </w:r>
      <w:r>
        <w:rPr>
          <w:rFonts w:hint="eastAsia" w:ascii="仿宋_GB2312" w:hAnsi="仿宋_GB2312" w:eastAsia="仿宋_GB2312" w:cs="仿宋_GB2312"/>
          <w:kern w:val="2"/>
          <w:sz w:val="32"/>
          <w:szCs w:val="36"/>
          <w:u w:val="none"/>
          <w:lang w:val="en-US" w:eastAsia="zh-CN" w:bidi="ar-SA"/>
        </w:rPr>
        <w:t>6</w:t>
      </w:r>
      <w:r>
        <w:rPr>
          <w:rFonts w:hint="eastAsia" w:ascii="仿宋_GB2312" w:hAnsi="仿宋_GB2312" w:eastAsia="仿宋_GB2312" w:cs="仿宋_GB2312"/>
          <w:kern w:val="2"/>
          <w:sz w:val="32"/>
          <w:szCs w:val="36"/>
          <w:u w:val="none"/>
          <w:lang w:eastAsia="zh-CN" w:bidi="ar-SA"/>
        </w:rPr>
        <w:t>年龙岗区应急管理局查处非法违法危险化学品处置项目</w:t>
      </w:r>
      <w:r>
        <w:rPr>
          <w:rFonts w:hint="eastAsia" w:ascii="仿宋_GB2312" w:hAnsi="仿宋_GB2312" w:eastAsia="仿宋_GB2312" w:cs="仿宋_GB2312"/>
          <w:b w:val="0"/>
          <w:bCs w:val="0"/>
          <w:color w:val="auto"/>
          <w:sz w:val="32"/>
          <w:szCs w:val="32"/>
          <w:u w:val="none"/>
          <w:lang w:val="en-US" w:eastAsia="zh-CN"/>
        </w:rPr>
        <w:t>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kern w:val="2"/>
          <w:sz w:val="32"/>
          <w:szCs w:val="36"/>
          <w:u w:val="none"/>
          <w:lang w:eastAsia="zh-CN" w:bidi="ar-SA"/>
        </w:rPr>
        <w:t>2026年龙岗区应急管理局查处非法违法危险化学品处置项目</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eastAsia="zh-CN"/>
        </w:rPr>
        <w:t>龙岗区。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 w:hAnsi="仿宋" w:eastAsia="仿宋" w:cs="Times New Roman"/>
          <w:b w:val="0"/>
          <w:bCs w:val="0"/>
          <w:color w:val="auto"/>
          <w:kern w:val="2"/>
          <w:sz w:val="32"/>
          <w:szCs w:val="32"/>
          <w:highlight w:val="none"/>
          <w:lang w:val="en-US" w:eastAsia="zh-CN" w:bidi="ar-SA"/>
        </w:rPr>
        <w:t>对龙岗区应急管理部门执法中需处置的危险化学品提供装卸、运输、贮存服务；对龙岗区应急管理局查扣或需处置的危险化学品进行处理及废弃处置；对不明化学品进行抽样送检并提供检测报告（仅对深圳市龙岗区应急管理局本级）</w:t>
      </w:r>
      <w:r>
        <w:rPr>
          <w:rFonts w:hint="eastAsia" w:ascii="仿宋_GB2312" w:hAnsi="仿宋_GB2312" w:eastAsia="仿宋_GB2312" w:cs="仿宋_GB2312"/>
          <w:color w:val="000000"/>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u w:val="none"/>
          <w:lang w:eastAsia="zh-CN"/>
        </w:rPr>
        <w:t>（四）项目预算金额：</w:t>
      </w:r>
      <w:r>
        <w:rPr>
          <w:rFonts w:hint="default" w:ascii="仿宋_GB2312" w:hAnsi="仿宋_GB2312" w:eastAsia="仿宋_GB2312" w:cs="仿宋_GB2312"/>
          <w:sz w:val="32"/>
          <w:szCs w:val="32"/>
        </w:rPr>
        <w:t>24.25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(包括但不限于危化品仓库租赁、车辆人员待命出动、危化品抽样检测、无害化处置等费用)</w:t>
      </w:r>
      <w:r>
        <w:rPr>
          <w:rFonts w:hint="eastAsia" w:ascii="仿宋_GB2312" w:hAnsi="仿宋_GB2312" w:eastAsia="仿宋_GB2312" w:cs="仿宋_GB2312"/>
          <w:sz w:val="32"/>
          <w:szCs w:val="32"/>
        </w:rPr>
        <w:t>其中：</w:t>
      </w:r>
    </w:p>
    <w:p>
      <w:pPr>
        <w:pStyle w:val="7"/>
        <w:spacing w:line="520" w:lineRule="exact"/>
        <w:ind w:firstLine="640" w:firstLineChars="200"/>
        <w:rPr>
          <w:rFonts w:hint="default"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危化品</w:t>
      </w:r>
      <w:r>
        <w:rPr>
          <w:rFonts w:hint="eastAsia" w:ascii="仿宋" w:hAnsi="仿宋" w:eastAsia="仿宋" w:cs="Times New Roman"/>
          <w:b w:val="0"/>
          <w:bCs w:val="0"/>
          <w:color w:val="auto"/>
          <w:kern w:val="2"/>
          <w:sz w:val="32"/>
          <w:szCs w:val="32"/>
          <w:highlight w:val="none"/>
          <w:lang w:val="en-US" w:eastAsia="zh-CN" w:bidi="ar-SA"/>
        </w:rPr>
        <w:t>装卸、运输、贮存服务</w:t>
      </w:r>
      <w:r>
        <w:rPr>
          <w:rFonts w:hint="eastAsia" w:ascii="仿宋_GB2312" w:hAnsi="仿宋_GB2312" w:eastAsia="仿宋_GB2312" w:cs="仿宋_GB2312"/>
          <w:sz w:val="32"/>
          <w:szCs w:val="32"/>
          <w:lang w:val="en-US" w:eastAsia="zh-CN"/>
        </w:rPr>
        <w:t>、车辆人员待命出动</w:t>
      </w:r>
      <w:r>
        <w:rPr>
          <w:rFonts w:hint="default" w:ascii="仿宋_GB2312" w:hAnsi="仿宋_GB2312" w:eastAsia="仿宋_GB2312" w:cs="仿宋_GB2312"/>
          <w:sz w:val="32"/>
          <w:szCs w:val="32"/>
          <w:lang w:eastAsia="zh-CN"/>
        </w:rPr>
        <w:t>为包干费用（不超过20万元），供应商须知悉危化品装卸/运输频次及单次数量具有不确定性</w:t>
      </w:r>
      <w:r>
        <w:rPr>
          <w:rFonts w:hint="eastAsia" w:ascii="仿宋_GB2312" w:hAnsi="仿宋_GB2312" w:eastAsia="仿宋_GB2312" w:cs="仿宋_GB2312"/>
          <w:color w:val="000000"/>
          <w:sz w:val="32"/>
          <w:szCs w:val="32"/>
        </w:rPr>
        <w:t>，费用不因实际工作量波动而调整</w:t>
      </w:r>
      <w:r>
        <w:rPr>
          <w:rFonts w:hint="default" w:ascii="仿宋_GB2312" w:hAnsi="仿宋_GB2312" w:eastAsia="仿宋_GB2312" w:cs="仿宋_GB2312"/>
          <w:color w:val="000000"/>
          <w:sz w:val="32"/>
          <w:szCs w:val="32"/>
        </w:rPr>
        <w:t>。</w:t>
      </w:r>
    </w:p>
    <w:p>
      <w:pPr>
        <w:pStyle w:val="7"/>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lang w:val="en-US" w:eastAsia="zh-CN"/>
        </w:rPr>
        <w:t>危化品抽样检测、无害化处置按照实际处置情况按实</w:t>
      </w:r>
      <w:r>
        <w:rPr>
          <w:rFonts w:hint="default" w:ascii="仿宋_GB2312" w:hAnsi="仿宋_GB2312" w:eastAsia="仿宋_GB2312" w:cs="仿宋_GB2312"/>
          <w:sz w:val="32"/>
          <w:szCs w:val="32"/>
          <w:lang w:eastAsia="zh-CN"/>
        </w:rPr>
        <w:t>结</w:t>
      </w:r>
      <w:r>
        <w:rPr>
          <w:rFonts w:hint="eastAsia" w:ascii="仿宋_GB2312" w:hAnsi="仿宋_GB2312" w:eastAsia="仿宋_GB2312" w:cs="仿宋_GB2312"/>
          <w:sz w:val="32"/>
          <w:szCs w:val="32"/>
          <w:lang w:val="en-US" w:eastAsia="zh-CN"/>
        </w:rPr>
        <w:t>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default" w:ascii="仿宋_GB2312" w:hAnsi="仿宋_GB2312" w:eastAsia="仿宋_GB2312" w:cs="仿宋_GB2312"/>
          <w:b w:val="0"/>
          <w:bCs w:val="0"/>
          <w:color w:val="auto"/>
          <w:sz w:val="32"/>
          <w:szCs w:val="32"/>
          <w:u w:val="none"/>
          <w:lang w:eastAsia="zh-CN"/>
        </w:rPr>
        <w:t>合同签订之日起</w:t>
      </w:r>
      <w:r>
        <w:rPr>
          <w:rFonts w:hint="eastAsia" w:ascii="仿宋_GB2312" w:hAnsi="仿宋_GB2312" w:eastAsia="仿宋_GB2312" w:cs="仿宋_GB2312"/>
          <w:b w:val="0"/>
          <w:bCs w:val="0"/>
          <w:color w:val="auto"/>
          <w:sz w:val="32"/>
          <w:szCs w:val="32"/>
          <w:u w:val="none"/>
          <w:lang w:val="en-US" w:eastAsia="zh-CN"/>
        </w:rPr>
        <w:t>-2026年12月31日。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综合评分法（总分100分，其中诚信为10分，报价30分，方案30分，经验30分）。中标结果将在龙岗区应急管理局官网进行公示。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pStyle w:val="2"/>
        <w:ind w:firstLine="640" w:firstLineChars="20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sz w:val="32"/>
          <w:szCs w:val="32"/>
          <w:lang w:val="en-US" w:eastAsia="zh-CN"/>
        </w:rPr>
        <w:t>企业资质：投标人具有《危险废物经营许可证》；投标人具有甲类危险化学品仓库（自有或者租赁）。</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近三年</w:t>
      </w:r>
      <w:r>
        <w:rPr>
          <w:rFonts w:hint="eastAsia" w:ascii="仿宋_GB2312" w:hAnsi="仿宋_GB2312" w:eastAsia="仿宋_GB2312" w:cs="仿宋_GB2312"/>
          <w:sz w:val="32"/>
          <w:szCs w:val="32"/>
          <w:lang w:eastAsia="zh-CN"/>
        </w:rPr>
        <w:t>安全技术</w:t>
      </w:r>
      <w:r>
        <w:rPr>
          <w:rFonts w:hint="eastAsia" w:ascii="仿宋_GB2312" w:hAnsi="仿宋_GB2312" w:eastAsia="仿宋_GB2312" w:cs="仿宋_GB2312"/>
          <w:sz w:val="32"/>
          <w:szCs w:val="32"/>
        </w:rPr>
        <w:t>服务经验</w:t>
      </w:r>
      <w:r>
        <w:rPr>
          <w:rFonts w:hint="eastAsia" w:ascii="仿宋_GB2312" w:hAnsi="仿宋_GB2312" w:eastAsia="仿宋_GB2312" w:cs="仿宋_GB2312"/>
          <w:sz w:val="32"/>
          <w:szCs w:val="32"/>
          <w:lang w:eastAsia="zh-CN"/>
        </w:rPr>
        <w:t>相关材料。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w:t>
      </w:r>
      <w:r>
        <w:rPr>
          <w:rFonts w:hint="default" w:ascii="仿宋_GB2312" w:hAnsi="仿宋_GB2312" w:eastAsia="仿宋_GB2312" w:cs="仿宋_GB2312"/>
          <w:b w:val="0"/>
          <w:bCs w:val="0"/>
          <w:color w:val="auto"/>
          <w:sz w:val="32"/>
          <w:szCs w:val="32"/>
          <w:u w:val="none"/>
          <w:lang w:eastAsia="zh-CN"/>
        </w:rPr>
        <w:t>运营</w:t>
      </w:r>
      <w:r>
        <w:rPr>
          <w:rFonts w:hint="eastAsia" w:ascii="仿宋_GB2312" w:hAnsi="仿宋_GB2312" w:eastAsia="仿宋_GB2312" w:cs="仿宋_GB2312"/>
          <w:b w:val="0"/>
          <w:bCs w:val="0"/>
          <w:color w:val="auto"/>
          <w:sz w:val="32"/>
          <w:szCs w:val="32"/>
          <w:u w:val="none"/>
          <w:lang w:val="en-US" w:eastAsia="zh-CN"/>
        </w:rPr>
        <w:t>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2"/>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1.投标文件接收开始时间：2025年12月</w:t>
      </w:r>
      <w:r>
        <w:rPr>
          <w:rFonts w:hint="default" w:ascii="仿宋_GB2312" w:hAnsi="仿宋_GB2312" w:eastAsia="仿宋_GB2312" w:cs="仿宋_GB2312"/>
          <w:b w:val="0"/>
          <w:bCs w:val="0"/>
          <w:color w:val="auto"/>
          <w:sz w:val="32"/>
          <w:szCs w:val="32"/>
          <w:u w:val="none"/>
          <w:lang w:eastAsia="zh-CN"/>
        </w:rPr>
        <w:t>24</w:t>
      </w:r>
      <w:r>
        <w:rPr>
          <w:rFonts w:hint="eastAsia" w:ascii="仿宋_GB2312" w:hAnsi="仿宋_GB2312" w:eastAsia="仿宋_GB2312" w:cs="仿宋_GB2312"/>
          <w:b w:val="0"/>
          <w:bCs w:val="0"/>
          <w:color w:val="auto"/>
          <w:sz w:val="32"/>
          <w:szCs w:val="32"/>
          <w:u w:val="none"/>
          <w:lang w:val="en-US" w:eastAsia="zh-CN"/>
        </w:rPr>
        <w:t>日9:00；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2.投标文件接收截止时间：2025年12月</w:t>
      </w:r>
      <w:r>
        <w:rPr>
          <w:rFonts w:hint="default" w:ascii="仿宋_GB2312" w:hAnsi="仿宋_GB2312" w:eastAsia="仿宋_GB2312" w:cs="仿宋_GB2312"/>
          <w:b w:val="0"/>
          <w:bCs w:val="0"/>
          <w:color w:val="auto"/>
          <w:sz w:val="32"/>
          <w:szCs w:val="32"/>
          <w:u w:val="none"/>
          <w:lang w:eastAsia="zh-CN"/>
        </w:rPr>
        <w:t>30</w:t>
      </w:r>
      <w:r>
        <w:rPr>
          <w:rFonts w:hint="eastAsia" w:ascii="仿宋_GB2312" w:hAnsi="仿宋_GB2312" w:eastAsia="仿宋_GB2312" w:cs="仿宋_GB2312"/>
          <w:b w:val="0"/>
          <w:bCs w:val="0"/>
          <w:color w:val="auto"/>
          <w:sz w:val="32"/>
          <w:szCs w:val="32"/>
          <w:u w:val="none"/>
          <w:lang w:val="en-US" w:eastAsia="zh-CN"/>
        </w:rPr>
        <w:t>日18:00；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509</w:t>
      </w:r>
      <w:r>
        <w:rPr>
          <w:rFonts w:hint="eastAsia" w:ascii="仿宋_GB2312" w:hAnsi="仿宋_GB2312" w:eastAsia="仿宋_GB2312" w:cs="仿宋_GB2312"/>
          <w:b w:val="0"/>
          <w:bCs w:val="0"/>
          <w:color w:val="auto"/>
          <w:sz w:val="32"/>
          <w:szCs w:val="32"/>
          <w:u w:val="none"/>
          <w:lang w:val="en-US" w:eastAsia="zh-CN"/>
        </w:rPr>
        <w:t>室（采购联系人：</w:t>
      </w:r>
      <w:r>
        <w:rPr>
          <w:rFonts w:hint="default" w:ascii="仿宋_GB2312" w:hAnsi="仿宋_GB2312" w:eastAsia="仿宋_GB2312" w:cs="仿宋_GB2312"/>
          <w:b w:val="0"/>
          <w:bCs w:val="0"/>
          <w:color w:val="auto"/>
          <w:sz w:val="32"/>
          <w:szCs w:val="32"/>
          <w:u w:val="none"/>
          <w:lang w:eastAsia="zh-CN"/>
        </w:rPr>
        <w:t>钟</w:t>
      </w:r>
      <w:r>
        <w:rPr>
          <w:rFonts w:hint="eastAsia" w:ascii="仿宋_GB2312" w:hAnsi="仿宋_GB2312" w:eastAsia="仿宋_GB2312" w:cs="仿宋_GB2312"/>
          <w:b w:val="0"/>
          <w:bCs w:val="0"/>
          <w:color w:val="auto"/>
          <w:sz w:val="32"/>
          <w:szCs w:val="32"/>
          <w:u w:val="none"/>
          <w:lang w:val="en-US" w:eastAsia="zh-CN"/>
        </w:rPr>
        <w:t>工；联系电话：0755-</w:t>
      </w:r>
      <w:r>
        <w:rPr>
          <w:rFonts w:hint="default" w:ascii="仿宋_GB2312" w:hAnsi="仿宋_GB2312" w:eastAsia="仿宋_GB2312" w:cs="仿宋_GB2312"/>
          <w:b w:val="0"/>
          <w:bCs w:val="0"/>
          <w:color w:val="auto"/>
          <w:sz w:val="32"/>
          <w:szCs w:val="32"/>
          <w:u w:val="none"/>
          <w:lang w:eastAsia="zh-CN"/>
        </w:rPr>
        <w:t>84869879</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pStyle w:val="1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24</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10"/>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我公司参与2026年龙岗区应急管理局查处非法违法危险化学品处置项目（以下简称“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9"/>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3"/>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717375D"/>
    <w:rsid w:val="0BDDD435"/>
    <w:rsid w:val="0D812930"/>
    <w:rsid w:val="0FBD50BE"/>
    <w:rsid w:val="1E566634"/>
    <w:rsid w:val="27FA6A9B"/>
    <w:rsid w:val="2DE302DA"/>
    <w:rsid w:val="33D76774"/>
    <w:rsid w:val="3DDF2D26"/>
    <w:rsid w:val="42752200"/>
    <w:rsid w:val="488B6554"/>
    <w:rsid w:val="58F548F4"/>
    <w:rsid w:val="65DE27EB"/>
    <w:rsid w:val="699B9342"/>
    <w:rsid w:val="6DDF4EEE"/>
    <w:rsid w:val="7BDF130D"/>
    <w:rsid w:val="7DDEC5F4"/>
    <w:rsid w:val="7DF7BABC"/>
    <w:rsid w:val="7EDFDB39"/>
    <w:rsid w:val="7FFBB95C"/>
    <w:rsid w:val="BA779CCA"/>
    <w:rsid w:val="D7F8FD50"/>
    <w:rsid w:val="E6EADF27"/>
    <w:rsid w:val="EF776FC3"/>
    <w:rsid w:val="FA3374EE"/>
    <w:rsid w:val="FAFF9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next w:val="4"/>
    <w:qFormat/>
    <w:uiPriority w:val="0"/>
    <w:pPr>
      <w:ind w:firstLine="420"/>
    </w:pPr>
  </w:style>
  <w:style w:type="paragraph" w:styleId="4">
    <w:name w:val="Body Text"/>
    <w:basedOn w:val="1"/>
    <w:next w:val="1"/>
    <w:unhideWhenUsed/>
    <w:qFormat/>
    <w:uiPriority w:val="0"/>
    <w:pPr>
      <w:spacing w:beforeLines="0" w:after="120" w:afterLines="0"/>
    </w:pPr>
    <w:rPr>
      <w:rFonts w:hint="default"/>
      <w:sz w:val="21"/>
      <w:szCs w:val="24"/>
    </w:rPr>
  </w:style>
  <w:style w:type="paragraph" w:styleId="5">
    <w:name w:val="Body Text Indent"/>
    <w:basedOn w:val="1"/>
    <w:next w:val="6"/>
    <w:qFormat/>
    <w:uiPriority w:val="0"/>
    <w:pPr>
      <w:widowControl w:val="0"/>
      <w:spacing w:line="548" w:lineRule="atLeast"/>
      <w:ind w:firstLine="640"/>
    </w:pPr>
    <w:rPr>
      <w:rFonts w:ascii="楷体_GB2312"/>
      <w:kern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link w:val="14"/>
    <w:qFormat/>
    <w:uiPriority w:val="0"/>
    <w:rPr>
      <w:rFonts w:ascii="宋体" w:hAnsi="Courier New"/>
      <w:szCs w:val="21"/>
    </w:rPr>
  </w:style>
  <w:style w:type="paragraph" w:styleId="8">
    <w:name w:val="List"/>
    <w:basedOn w:val="1"/>
    <w:qFormat/>
    <w:uiPriority w:val="0"/>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5"/>
    <w:next w:val="8"/>
    <w:qFormat/>
    <w:uiPriority w:val="0"/>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7"/>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20</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2023-12-22T19:05:00Z</dcterms:created>
  <dc:creator>陈文彬</dc:creator>
  <cp:lastModifiedBy>陈文彬</cp:lastModifiedBy>
  <cp:lastPrinted>2025-12-05T16:39:00Z</cp:lastPrinted>
  <dcterms:modified xsi:type="dcterms:W3CDTF">2025-12-24T14:44:27Z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