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XM20251743</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XM20251743</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XM20251743</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12月第一批耗材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w:t>
      </w:r>
      <w:r>
        <w:rPr>
          <w:rFonts w:hint="eastAsia" w:ascii="仿宋" w:hAnsi="仿宋" w:eastAsia="仿宋" w:cs="仿宋"/>
          <w:sz w:val="24"/>
          <w:szCs w:val="32"/>
          <w:lang w:val="en-US" w:eastAsia="zh-CN"/>
        </w:rPr>
        <w:t>年12</w:t>
      </w:r>
      <w:r>
        <w:rPr>
          <w:rFonts w:hint="eastAsia" w:ascii="仿宋" w:hAnsi="仿宋" w:eastAsia="仿宋" w:cs="仿宋"/>
          <w:sz w:val="24"/>
          <w:szCs w:val="32"/>
        </w:rPr>
        <w:t>月</w:t>
      </w:r>
      <w:r>
        <w:rPr>
          <w:rFonts w:hint="eastAsia" w:ascii="仿宋" w:hAnsi="仿宋" w:eastAsia="仿宋" w:cs="仿宋"/>
          <w:sz w:val="24"/>
          <w:szCs w:val="32"/>
          <w:lang w:val="en-US" w:eastAsia="zh-CN"/>
        </w:rPr>
        <w:t>22</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98"/>
        <w:gridCol w:w="675"/>
        <w:gridCol w:w="2730"/>
        <w:gridCol w:w="4380"/>
        <w:gridCol w:w="1380"/>
        <w:gridCol w:w="1140"/>
        <w:gridCol w:w="1155"/>
        <w:gridCol w:w="1290"/>
        <w:gridCol w:w="1140"/>
        <w:gridCol w:w="955"/>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75"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730"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38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380"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40"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55"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90"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140"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55"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0A1EC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FC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C8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6B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注射用交联透明质酸钠凝胶</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2E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适用于面部真皮组织中层至深层注射，以纠正重度鼻唇沟皱纹 0.8ml/支</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8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4000</w:t>
            </w:r>
            <w:r>
              <w:rPr>
                <w:rFonts w:hint="eastAsia" w:ascii="宋体" w:hAnsi="宋体" w:eastAsia="宋体" w:cs="宋体"/>
                <w:i w:val="0"/>
                <w:iCs w:val="0"/>
                <w:color w:val="000000"/>
                <w:kern w:val="0"/>
                <w:sz w:val="20"/>
                <w:szCs w:val="20"/>
                <w:u w:val="none"/>
                <w:lang w:val="en-US" w:eastAsia="zh-CN" w:bidi="ar"/>
              </w:rPr>
              <w:t xml:space="preserve">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2CB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Ml</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7B0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4B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40</w:t>
            </w:r>
            <w:r>
              <w:rPr>
                <w:rFonts w:hint="eastAsia" w:ascii="宋体" w:hAnsi="宋体" w:eastAsia="宋体" w:cs="宋体"/>
                <w:i w:val="0"/>
                <w:iCs w:val="0"/>
                <w:color w:val="000000"/>
                <w:kern w:val="0"/>
                <w:sz w:val="20"/>
                <w:szCs w:val="20"/>
                <w:u w:val="none"/>
                <w:lang w:val="en-US" w:eastAsia="zh-CN" w:bidi="ar"/>
              </w:rPr>
              <w:t>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47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FB5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皮肤科</w:t>
            </w:r>
          </w:p>
        </w:tc>
      </w:tr>
      <w:tr w14:paraId="34968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D85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35B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0B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注射用交联透明质酸钠凝胶</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678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适用于面部真皮组织中层至深层注射，以纠正重度鼻唇沟皱纹  0.8ml/支</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C9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812.50</w:t>
            </w:r>
            <w:r>
              <w:rPr>
                <w:rFonts w:hint="eastAsia" w:ascii="宋体" w:hAnsi="宋体" w:eastAsia="宋体" w:cs="宋体"/>
                <w:i w:val="0"/>
                <w:iCs w:val="0"/>
                <w:color w:val="000000"/>
                <w:kern w:val="0"/>
                <w:sz w:val="20"/>
                <w:szCs w:val="20"/>
                <w:u w:val="none"/>
                <w:lang w:val="en-US" w:eastAsia="zh-CN" w:bidi="ar"/>
              </w:rPr>
              <w:t xml:space="preserve">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AA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Ml</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9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157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8125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3DC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79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皮肤科</w:t>
            </w:r>
          </w:p>
        </w:tc>
      </w:tr>
      <w:tr w14:paraId="49816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64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20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2A7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医用皮肤膏剂敷料</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B91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用于非慢性创面（如浅表性创面、激光/光子/果酸换肤/微整形术后创面）及周围皮肤的护理，为创面愈合提供微环境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40g/盒</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A8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3.95</w:t>
            </w:r>
            <w:r>
              <w:rPr>
                <w:rFonts w:hint="eastAsia" w:ascii="宋体" w:hAnsi="宋体" w:eastAsia="宋体" w:cs="宋体"/>
                <w:i w:val="0"/>
                <w:iCs w:val="0"/>
                <w:color w:val="000000"/>
                <w:kern w:val="0"/>
                <w:sz w:val="20"/>
                <w:szCs w:val="20"/>
                <w:u w:val="none"/>
                <w:lang w:val="en-US" w:eastAsia="zh-CN" w:bidi="ar"/>
              </w:rPr>
              <w:t xml:space="preserve">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E02D">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05C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00</w:t>
            </w:r>
            <w:r>
              <w:rPr>
                <w:rFonts w:hint="eastAsia" w:ascii="宋体" w:hAnsi="宋体" w:cs="宋体"/>
                <w:i w:val="0"/>
                <w:iCs w:val="0"/>
                <w:color w:val="000000"/>
                <w:kern w:val="0"/>
                <w:sz w:val="20"/>
                <w:szCs w:val="20"/>
                <w:u w:val="none"/>
                <w:lang w:val="en-US" w:eastAsia="zh-CN" w:bidi="ar"/>
              </w:rPr>
              <w:t>0</w:t>
            </w:r>
            <w:r>
              <w:rPr>
                <w:rFonts w:hint="eastAsia" w:ascii="宋体" w:hAnsi="宋体" w:eastAsia="宋体" w:cs="宋体"/>
                <w:i w:val="0"/>
                <w:iCs w:val="0"/>
                <w:color w:val="000000"/>
                <w:kern w:val="0"/>
                <w:sz w:val="20"/>
                <w:szCs w:val="20"/>
                <w:u w:val="none"/>
                <w:lang w:val="en-US" w:eastAsia="zh-CN" w:bidi="ar"/>
              </w:rPr>
              <w:t>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F8C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DC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9AC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皮肤科</w:t>
            </w:r>
          </w:p>
        </w:tc>
      </w:tr>
      <w:tr w14:paraId="0C393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D4B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0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5FF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皮肤护理敷料</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E5B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用于痤疮、皮炎、湿疹等非慢性创面及周围皮肤的护理。 100g/瓶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D8B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38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BEC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C12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10000</w:t>
            </w:r>
            <w:r>
              <w:rPr>
                <w:rFonts w:hint="eastAsia" w:ascii="宋体" w:hAnsi="宋体" w:cs="宋体"/>
                <w:i w:val="0"/>
                <w:iCs w:val="0"/>
                <w:color w:val="000000"/>
                <w:kern w:val="0"/>
                <w:sz w:val="20"/>
                <w:szCs w:val="20"/>
                <w:u w:val="none"/>
                <w:lang w:val="en-US" w:eastAsia="zh-CN" w:bidi="ar"/>
              </w:rPr>
              <w:t>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9C5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1380000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5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4A3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皮肤科</w:t>
            </w:r>
          </w:p>
        </w:tc>
      </w:tr>
      <w:tr w14:paraId="31C9E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B7C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72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ED14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可吸收性外科缝合线</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3DECF">
            <w:pPr>
              <w:keepNext w:val="0"/>
              <w:keepLines w:val="0"/>
              <w:widowControl/>
              <w:numPr>
                <w:ilvl w:val="0"/>
                <w:numId w:val="2"/>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材料：采用可吸收高分子材料，如聚对二氧环己酮（PDO）确保生物相容性和降解性。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直径：0.02-0.5mm，适应面部精细操作。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适用于植入浅表肌肉腱膜系统（SMAS)以及浅层组织以纠正中，重度鼻唇沟皱纹。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吸收时间：6-12个月，确保提升效果持久。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操作便捷：设计易于操作的针线一体结构，减少手术时间。</w:t>
            </w:r>
          </w:p>
          <w:p w14:paraId="2974D270">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无菌包装：符合第三类医疗器械标准。</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8CD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D12C">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20"/>
                <w:szCs w:val="20"/>
                <w:u w:val="none"/>
                <w:lang w:val="en-US" w:eastAsia="zh-CN" w:bidi="ar"/>
              </w:rPr>
              <w:t>包</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A368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70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15000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082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177E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皮肤科</w:t>
            </w:r>
          </w:p>
        </w:tc>
      </w:tr>
      <w:tr w14:paraId="1E5E4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9594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A3B9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723C">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一次性使用血液灌流器</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935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与血液净化装置配合进行血液灌流治疗，针对急性中毒、脓毒症、MODS等危急重症患者，用于快速清除体内大分子毒素、炎症介质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2E8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3385.6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5BB17">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498A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94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169280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2A4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1FE2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ICU</w:t>
            </w:r>
          </w:p>
        </w:tc>
      </w:tr>
      <w:tr w14:paraId="6ECD5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6061C">
            <w:pPr>
              <w:jc w:val="center"/>
              <w:rPr>
                <w:rFonts w:hint="eastAsia" w:ascii="宋体" w:hAnsi="宋体" w:eastAsia="宋体" w:cs="宋体"/>
                <w:i w:val="0"/>
                <w:iCs w:val="0"/>
                <w:color w:val="000000"/>
                <w:kern w:val="0"/>
                <w:sz w:val="22"/>
                <w:szCs w:val="22"/>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3E1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F3DB">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一次性使用血浆胆红素吸附器</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E4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进行血浆吸附，清除患者体内的胆红素和胆汁酸，达到净化血液的治疗目的</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50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3408.6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9F32">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F7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F9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37494.6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BE87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19C10">
            <w:pPr>
              <w:jc w:val="center"/>
              <w:rPr>
                <w:rFonts w:hint="eastAsia" w:ascii="宋体" w:hAnsi="宋体" w:eastAsia="宋体" w:cs="宋体"/>
                <w:i w:val="0"/>
                <w:iCs w:val="0"/>
                <w:color w:val="000000"/>
                <w:kern w:val="0"/>
                <w:sz w:val="20"/>
                <w:szCs w:val="20"/>
                <w:u w:val="none"/>
                <w:lang w:val="en-US" w:eastAsia="zh-CN" w:bidi="ar"/>
              </w:rPr>
            </w:pPr>
          </w:p>
        </w:tc>
      </w:tr>
      <w:tr w14:paraId="0D214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A6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DB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D405">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可调弯导管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E81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用于DSA下消化道置管过程中辅助导丝到达肠段</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F66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2100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68E5">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cs="宋体"/>
                <w:i w:val="0"/>
                <w:iCs w:val="0"/>
                <w:color w:val="000000"/>
                <w:kern w:val="0"/>
                <w:sz w:val="18"/>
                <w:szCs w:val="18"/>
                <w:u w:val="none"/>
                <w:lang w:val="en-US" w:eastAsia="zh-CN" w:bidi="ar"/>
              </w:rPr>
              <w:t>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E57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05A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42000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F7A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26B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肿瘤科</w:t>
            </w:r>
          </w:p>
        </w:tc>
      </w:tr>
      <w:tr w14:paraId="3CF18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600A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8包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7709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C4FEC">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肠梗阻导管套件（经肛插入型）</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2DE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用于肠梗阻病症进行减压、肠内容物吸引及药业注入</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FF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4500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0FE6">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20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DE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22500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DAB8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A7F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肿瘤科</w:t>
            </w:r>
          </w:p>
        </w:tc>
      </w:tr>
      <w:tr w14:paraId="51DFA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D5A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9包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DAB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0FEE">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胆道扩张导管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622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用于消化道介入术中导丝导管的交换</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46F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602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B6E42">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cs="宋体"/>
                <w:i w:val="0"/>
                <w:iCs w:val="0"/>
                <w:color w:val="000000"/>
                <w:kern w:val="0"/>
                <w:sz w:val="18"/>
                <w:szCs w:val="18"/>
                <w:u w:val="none"/>
                <w:lang w:val="en-US" w:eastAsia="zh-CN" w:bidi="ar"/>
              </w:rPr>
              <w:t>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F06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24C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3010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45C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2BB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肿瘤科</w:t>
            </w:r>
          </w:p>
        </w:tc>
      </w:tr>
    </w:tbl>
    <w:p w14:paraId="339CB492">
      <w:pPr>
        <w:pStyle w:val="27"/>
        <w:tabs>
          <w:tab w:val="right" w:pos="8312"/>
        </w:tabs>
        <w:snapToGrid/>
        <w:spacing w:line="300" w:lineRule="auto"/>
        <w:rPr>
          <w:rFonts w:ascii="仿宋" w:hAnsi="仿宋" w:eastAsia="仿宋" w:cs="仿宋"/>
          <w:bCs w:val="0"/>
          <w:spacing w:val="0"/>
          <w:kern w:val="2"/>
          <w:szCs w:val="32"/>
        </w:rPr>
      </w:pPr>
      <w:bookmarkStart w:id="34" w:name="_GoBack"/>
      <w:bookmarkEnd w:id="34"/>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794"/>
      <w:bookmarkStart w:id="11" w:name="_Toc28359084"/>
      <w:bookmarkStart w:id="12" w:name="_Toc28359007"/>
      <w:bookmarkStart w:id="13" w:name="_Toc35393625"/>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17"/>
      <w:bookmarkStart w:id="16" w:name="_Toc196292971"/>
      <w:bookmarkStart w:id="17" w:name="_Toc196292833"/>
      <w:bookmarkStart w:id="18" w:name="_Toc196293566"/>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3567"/>
      <w:bookmarkStart w:id="20" w:name="_Toc196292972"/>
      <w:bookmarkStart w:id="21" w:name="_Toc196292918"/>
      <w:bookmarkStart w:id="22" w:name="_Toc196292834"/>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73"/>
      <w:bookmarkStart w:id="24" w:name="_Toc196293568"/>
      <w:bookmarkStart w:id="25" w:name="_Toc196292835"/>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74"/>
      <w:bookmarkStart w:id="30" w:name="_Toc196293569"/>
      <w:bookmarkStart w:id="31" w:name="_Toc196292836"/>
      <w:bookmarkStart w:id="32" w:name="_Toc196292920"/>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3"/>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3"/>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3"/>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5"/>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5"/>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E889454-DFE2-4DA1-B0B7-F6E0B2624236}"/>
  </w:font>
  <w:font w:name="Courier New">
    <w:panose1 w:val="02070309020205020404"/>
    <w:charset w:val="01"/>
    <w:family w:val="modern"/>
    <w:pitch w:val="default"/>
    <w:sig w:usb0="E0002EFF" w:usb1="C0007843" w:usb2="00000009" w:usb3="00000000" w:csb0="400001FF" w:csb1="FFFF0000"/>
    <w:embedRegular r:id="rId2" w:fontKey="{EDA2B245-16D7-42BF-B273-2C576EA8E25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191B2F1D-BBEF-4A3D-87B7-BB8F768700F4}"/>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0088CAAA-5321-47AE-8F0C-C460D78C2C49}"/>
  </w:font>
  <w:font w:name="仿宋">
    <w:panose1 w:val="02010609060101010101"/>
    <w:charset w:val="86"/>
    <w:family w:val="modern"/>
    <w:pitch w:val="default"/>
    <w:sig w:usb0="800002BF" w:usb1="38CF7CFA" w:usb2="00000016" w:usb3="00000000" w:csb0="00040001" w:csb1="00000000"/>
    <w:embedRegular r:id="rId5" w:fontKey="{0296DAE1-EB59-422C-982E-2203441E867D}"/>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26EED6DD-8D89-403F-86A2-0F65EF49B02D}"/>
  </w:font>
  <w:font w:name="___WRD_EMBED_SUB_53">
    <w:altName w:val="宋体"/>
    <w:panose1 w:val="02010600030101010101"/>
    <w:charset w:val="86"/>
    <w:family w:val="auto"/>
    <w:pitch w:val="default"/>
    <w:sig w:usb0="00000000" w:usb1="00000000" w:usb2="00000000" w:usb3="00000000" w:csb0="00040000" w:csb1="00000000"/>
    <w:embedRegular r:id="rId7" w:fontKey="{CCE31A54-7079-4EF2-AC0F-EEE08355086C}"/>
  </w:font>
  <w:font w:name="楷体">
    <w:panose1 w:val="02010609060101010101"/>
    <w:charset w:val="86"/>
    <w:family w:val="modern"/>
    <w:pitch w:val="default"/>
    <w:sig w:usb0="800002BF" w:usb1="38CF7CFA" w:usb2="00000016" w:usb3="00000000" w:csb0="00040001" w:csb1="00000000"/>
    <w:embedRegular r:id="rId8" w:fontKey="{F8FE2D64-E33F-4307-A7FF-596EB1371664}"/>
  </w:font>
  <w:font w:name="方正小标宋简体">
    <w:altName w:val="黑体"/>
    <w:panose1 w:val="00000000000000000000"/>
    <w:charset w:val="86"/>
    <w:family w:val="script"/>
    <w:pitch w:val="default"/>
    <w:sig w:usb0="00000000" w:usb1="00000000" w:usb2="00000000" w:usb3="00000000" w:csb0="00040000" w:csb1="00000000"/>
    <w:embedRegular r:id="rId9" w:fontKey="{D3FBEA5C-FFD1-45AD-9F8D-23BAC8A0A855}"/>
  </w:font>
  <w:font w:name="新宋体">
    <w:panose1 w:val="02010609030101010101"/>
    <w:charset w:val="86"/>
    <w:family w:val="modern"/>
    <w:pitch w:val="default"/>
    <w:sig w:usb0="00000203" w:usb1="288F0000" w:usb2="00000006" w:usb3="00000000" w:csb0="00040001" w:csb1="00000000"/>
    <w:embedRegular r:id="rId10" w:fontKey="{C0F34D8F-EB89-4ED1-939E-F83E9A244454}"/>
  </w:font>
  <w:font w:name="___WRD_EMBED_SUB_38">
    <w:panose1 w:val="02010600030101010101"/>
    <w:charset w:val="86"/>
    <w:family w:val="auto"/>
    <w:pitch w:val="default"/>
    <w:sig w:usb0="00000203" w:usb1="288F0000" w:usb2="00000006" w:usb3="00000000" w:csb0="00040001" w:csb1="00000000"/>
    <w:embedRegular r:id="rId11" w:fontKey="{9786DC26-4AFE-450F-855D-E780C4240612}"/>
  </w:font>
  <w:font w:name="WPSEMBED3">
    <w:panose1 w:val="02010600040101010101"/>
    <w:charset w:val="86"/>
    <w:family w:val="auto"/>
    <w:pitch w:val="default"/>
    <w:sig w:usb0="00000287" w:usb1="080F0000" w:usb2="00000000" w:usb3="00000000" w:csb0="0004009F" w:csb1="DFD70000"/>
  </w:font>
  <w:font w:name="WPSEMBED4">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43805D53"/>
    <w:multiLevelType w:val="singleLevel"/>
    <w:tmpl w:val="43805D53"/>
    <w:lvl w:ilvl="0" w:tentative="0">
      <w:start w:val="1"/>
      <w:numFmt w:val="decimal"/>
      <w:lvlText w:val="%1."/>
      <w:lvlJc w:val="left"/>
      <w:pPr>
        <w:tabs>
          <w:tab w:val="left" w:pos="312"/>
        </w:tabs>
      </w:pPr>
    </w:lvl>
  </w:abstractNum>
  <w:abstractNum w:abstractNumId="3">
    <w:nsid w:val="5C3716E2"/>
    <w:multiLevelType w:val="singleLevel"/>
    <w:tmpl w:val="5C3716E2"/>
    <w:lvl w:ilvl="0" w:tentative="0">
      <w:start w:val="1"/>
      <w:numFmt w:val="chineseCounting"/>
      <w:suff w:val="nothing"/>
      <w:lvlText w:val="（%1）"/>
      <w:lvlJc w:val="left"/>
      <w:rPr>
        <w:rFonts w:hint="eastAsia"/>
      </w:rPr>
    </w:lvl>
  </w:abstractNum>
  <w:abstractNum w:abstractNumId="4">
    <w:nsid w:val="64024E0B"/>
    <w:multiLevelType w:val="singleLevel"/>
    <w:tmpl w:val="64024E0B"/>
    <w:lvl w:ilvl="0" w:tentative="0">
      <w:start w:val="1"/>
      <w:numFmt w:val="decimal"/>
      <w:suff w:val="nothing"/>
      <w:lvlText w:val="%1、"/>
      <w:lvlJc w:val="left"/>
      <w:pPr>
        <w:ind w:left="480" w:firstLine="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ED53E7"/>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DF75707"/>
    <w:rsid w:val="2E022495"/>
    <w:rsid w:val="2E833F1D"/>
    <w:rsid w:val="2EAE52E7"/>
    <w:rsid w:val="2F0B1FF6"/>
    <w:rsid w:val="2F6B42D3"/>
    <w:rsid w:val="2F803FD7"/>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4477B7"/>
    <w:rsid w:val="438B0DF7"/>
    <w:rsid w:val="43A56C2A"/>
    <w:rsid w:val="43AD5550"/>
    <w:rsid w:val="43DC4B8F"/>
    <w:rsid w:val="43F22F97"/>
    <w:rsid w:val="44052530"/>
    <w:rsid w:val="445F686B"/>
    <w:rsid w:val="4467447A"/>
    <w:rsid w:val="44AA286A"/>
    <w:rsid w:val="44EE7FD3"/>
    <w:rsid w:val="44F30F08"/>
    <w:rsid w:val="451E564D"/>
    <w:rsid w:val="45736342"/>
    <w:rsid w:val="45B94990"/>
    <w:rsid w:val="46185CB6"/>
    <w:rsid w:val="465B3C4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C4450B"/>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C3015E"/>
    <w:rsid w:val="5EE03ED0"/>
    <w:rsid w:val="5F461372"/>
    <w:rsid w:val="5F582DC2"/>
    <w:rsid w:val="5F7A41B1"/>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835E9"/>
    <w:rsid w:val="693F4846"/>
    <w:rsid w:val="69E37385"/>
    <w:rsid w:val="6A030638"/>
    <w:rsid w:val="6A6E211E"/>
    <w:rsid w:val="6A9A17FD"/>
    <w:rsid w:val="6A9E388D"/>
    <w:rsid w:val="6AB46DA8"/>
    <w:rsid w:val="6ACF5692"/>
    <w:rsid w:val="6B195755"/>
    <w:rsid w:val="6B6366CB"/>
    <w:rsid w:val="6BAB0D84"/>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38</Pages>
  <Words>9215</Words>
  <Characters>9619</Characters>
  <Lines>441</Lines>
  <Paragraphs>124</Paragraphs>
  <TotalTime>35</TotalTime>
  <ScaleCrop>false</ScaleCrop>
  <LinksUpToDate>false</LinksUpToDate>
  <CharactersWithSpaces>10243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2025-12-22T09:33:55Z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E72EAAE2EEDF4B4896F46C95ADFBA82F</vt:lpwstr>
  </property>
  <property fmtid="{D5CDD505-2E9C-101B-9397-08002B2CF9AE}" pid="4" name="KSOTemplateDocerSaveRecord">
    <vt:lpwstr>eyJoZGlkIjoiZTVjYTdjNjEzNmZhMDRjNjg0YzRiZmExMTRkNDA5MzciLCJ1c2VySWQiOiIzMjMxNjI3OTkifQ==</vt:lpwstr>
  </property>
</Properties>
</file>