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Nimbus Roman" w:hAnsi="Nimbus Roman" w:eastAsia="方正小标宋简体" w:cs="Nimbus Roman"/>
          <w:b w:val="0"/>
          <w:bCs w:val="0"/>
          <w:i w:val="0"/>
          <w:iCs w:val="0"/>
          <w:color w:val="000000"/>
          <w:kern w:val="0"/>
          <w:sz w:val="44"/>
          <w:szCs w:val="44"/>
          <w:u w:val="none"/>
          <w:lang w:val="en-US" w:eastAsia="zh-CN" w:bidi="ar"/>
        </w:rPr>
      </w:pPr>
      <w:r>
        <w:rPr>
          <w:rFonts w:hint="default" w:ascii="Nimbus Roman" w:hAnsi="Nimbus Roman" w:eastAsia="方正小标宋简体" w:cs="Nimbus Roman"/>
          <w:b w:val="0"/>
          <w:bCs w:val="0"/>
          <w:i w:val="0"/>
          <w:iCs w:val="0"/>
          <w:color w:val="000000"/>
          <w:kern w:val="0"/>
          <w:sz w:val="44"/>
          <w:szCs w:val="44"/>
          <w:u w:val="none"/>
          <w:lang w:val="en-US" w:eastAsia="zh-CN" w:bidi="ar"/>
        </w:rPr>
        <w:t>南湾街道沙湾片区重点场所综合整治安保服务项目报价单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Nimbus Roman" w:hAnsi="Nimbus Roman" w:eastAsia="黑体" w:cs="Nimbus Roman"/>
          <w:b w:val="0"/>
          <w:bCs w:val="0"/>
          <w:i w:val="0"/>
          <w:iCs w:val="0"/>
          <w:color w:val="000000"/>
          <w:kern w:val="0"/>
          <w:sz w:val="32"/>
          <w:szCs w:val="32"/>
          <w:u w:val="none"/>
          <w:lang w:val="en-US" w:eastAsia="zh-CN" w:bidi="ar"/>
        </w:rPr>
      </w:pPr>
      <w:r>
        <w:rPr>
          <w:rFonts w:hint="default" w:ascii="Nimbus Roman" w:hAnsi="Nimbus Roman" w:eastAsia="黑体" w:cs="Nimbus Roman"/>
          <w:b w:val="0"/>
          <w:bCs w:val="0"/>
          <w:i w:val="0"/>
          <w:iCs w:val="0"/>
          <w:color w:val="000000"/>
          <w:kern w:val="0"/>
          <w:sz w:val="32"/>
          <w:szCs w:val="32"/>
          <w:u w:val="none"/>
          <w:lang w:eastAsia="zh-CN" w:bidi="ar"/>
        </w:rPr>
        <w:t>一、</w:t>
      </w:r>
      <w:r>
        <w:rPr>
          <w:rFonts w:hint="default" w:ascii="Nimbus Roman" w:hAnsi="Nimbus Roman" w:eastAsia="黑体" w:cs="Nimbus Roman"/>
          <w:b w:val="0"/>
          <w:bCs w:val="0"/>
          <w:i w:val="0"/>
          <w:iCs w:val="0"/>
          <w:color w:val="000000"/>
          <w:kern w:val="0"/>
          <w:sz w:val="32"/>
          <w:szCs w:val="32"/>
          <w:u w:val="none"/>
          <w:lang w:val="en-US" w:eastAsia="zh-CN" w:bidi="ar"/>
        </w:rPr>
        <w:t>项目情况及服务要求：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 w:cs="Nimbus Roman"/>
          <w:b w:val="0"/>
          <w:bCs w:val="0"/>
          <w:i w:val="0"/>
          <w:iCs w:val="0"/>
          <w:color w:val="000000"/>
          <w:kern w:val="0"/>
          <w:sz w:val="32"/>
          <w:szCs w:val="32"/>
          <w:u w:val="none"/>
          <w:lang w:val="en-US" w:eastAsia="zh-CN" w:bidi="ar"/>
        </w:rPr>
      </w:pPr>
      <w:r>
        <w:rPr>
          <w:rFonts w:hint="default" w:ascii="Nimbus Roman" w:hAnsi="Nimbus Roman" w:eastAsia="仿宋" w:cs="Nimbus Roman"/>
          <w:b w:val="0"/>
          <w:bCs w:val="0"/>
          <w:i w:val="0"/>
          <w:iCs w:val="0"/>
          <w:color w:val="000000"/>
          <w:kern w:val="0"/>
          <w:sz w:val="32"/>
          <w:szCs w:val="32"/>
          <w:u w:val="none"/>
          <w:lang w:val="en-US" w:eastAsia="zh-CN" w:bidi="ar"/>
        </w:rPr>
        <w:t>为配合沙湾片区重点场所综合整治专项行动，本项目拟通过购买服务方</w:t>
      </w:r>
      <w:bookmarkStart w:id="0" w:name="_GoBack"/>
      <w:bookmarkEnd w:id="0"/>
      <w:r>
        <w:rPr>
          <w:rFonts w:hint="default" w:ascii="Nimbus Roman" w:hAnsi="Nimbus Roman" w:eastAsia="仿宋" w:cs="Nimbus Roman"/>
          <w:b w:val="0"/>
          <w:bCs w:val="0"/>
          <w:i w:val="0"/>
          <w:iCs w:val="0"/>
          <w:color w:val="000000"/>
          <w:kern w:val="0"/>
          <w:sz w:val="32"/>
          <w:szCs w:val="32"/>
          <w:u w:val="none"/>
          <w:lang w:val="en-US" w:eastAsia="zh-CN" w:bidi="ar"/>
        </w:rPr>
        <w:t>式配备15名安保服务力量，服务期30天，每日工作10小时。服务人员将协助辖区派出所在辖区重点娱乐场所开展巡逻防控并参与安全隐患排查，确保整治行动有序推进。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Nimbus Roman" w:hAnsi="Nimbus Roman" w:eastAsia="黑体" w:cs="Nimbus Roman"/>
          <w:b w:val="0"/>
          <w:bCs w:val="0"/>
          <w:i w:val="0"/>
          <w:iCs w:val="0"/>
          <w:color w:val="000000"/>
          <w:kern w:val="0"/>
          <w:sz w:val="32"/>
          <w:szCs w:val="32"/>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 xml:space="preserve"> </w:t>
      </w:r>
      <w:r>
        <w:rPr>
          <w:rFonts w:hint="default" w:ascii="Nimbus Roman" w:hAnsi="Nimbus Roman" w:eastAsia="黑体" w:cs="Nimbus Roman"/>
          <w:b w:val="0"/>
          <w:bCs w:val="0"/>
          <w:i w:val="0"/>
          <w:iCs w:val="0"/>
          <w:color w:val="000000"/>
          <w:kern w:val="0"/>
          <w:sz w:val="32"/>
          <w:szCs w:val="32"/>
          <w:u w:val="none"/>
          <w:lang w:val="en-US" w:eastAsia="zh-CN" w:bidi="ar"/>
        </w:rPr>
        <w:t>二、服务费用明细测算（按</w:t>
      </w:r>
      <w:r>
        <w:rPr>
          <w:rFonts w:hint="default" w:ascii="Nimbus Roman" w:hAnsi="Nimbus Roman" w:eastAsia="黑体" w:cs="Nimbus Roman"/>
          <w:b w:val="0"/>
          <w:bCs w:val="0"/>
          <w:i w:val="0"/>
          <w:iCs w:val="0"/>
          <w:color w:val="000000"/>
          <w:kern w:val="0"/>
          <w:sz w:val="32"/>
          <w:szCs w:val="32"/>
          <w:u w:val="none"/>
          <w:lang w:val="en-US" w:eastAsia="zh-CN" w:bidi="ar"/>
        </w:rPr>
        <w:t>服务时长</w:t>
      </w:r>
      <w:r>
        <w:rPr>
          <w:rFonts w:hint="default" w:ascii="Nimbus Roman" w:hAnsi="Nimbus Roman" w:eastAsia="黑体" w:cs="Nimbus Roman"/>
          <w:b w:val="0"/>
          <w:bCs w:val="0"/>
          <w:i w:val="0"/>
          <w:iCs w:val="0"/>
          <w:color w:val="000000"/>
          <w:kern w:val="0"/>
          <w:sz w:val="32"/>
          <w:szCs w:val="32"/>
          <w:u w:val="none"/>
          <w:lang w:val="en-US" w:eastAsia="zh-CN" w:bidi="ar"/>
        </w:rPr>
        <w:t>单价核算）</w:t>
      </w:r>
    </w:p>
    <w:tbl>
      <w:tblPr>
        <w:tblStyle w:val="3"/>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535"/>
        <w:gridCol w:w="1345"/>
        <w:gridCol w:w="1505"/>
        <w:gridCol w:w="1270"/>
        <w:gridCol w:w="2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序号</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费用类别</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人次</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小时</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仿宋" w:cs="Nimbus Roman"/>
                <w:b w:val="0"/>
                <w:bCs w:val="0"/>
                <w:i w:val="0"/>
                <w:iCs w:val="0"/>
                <w:color w:val="000000"/>
                <w:kern w:val="0"/>
                <w:sz w:val="28"/>
                <w:szCs w:val="28"/>
                <w:u w:val="none"/>
                <w:lang w:eastAsia="zh-CN" w:bidi="ar"/>
              </w:rPr>
            </w:pPr>
            <w:r>
              <w:rPr>
                <w:rFonts w:hint="default" w:ascii="Nimbus Roman" w:hAnsi="Nimbus Roman" w:eastAsia="仿宋" w:cs="Nimbus Roman"/>
                <w:b w:val="0"/>
                <w:bCs w:val="0"/>
                <w:i w:val="0"/>
                <w:iCs w:val="0"/>
                <w:color w:val="000000"/>
                <w:kern w:val="0"/>
                <w:sz w:val="28"/>
                <w:szCs w:val="28"/>
                <w:u w:val="none"/>
                <w:lang w:eastAsia="zh-CN" w:bidi="ar"/>
              </w:rPr>
              <w:t>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仿宋" w:cs="Nimbus Roman"/>
                <w:b w:val="0"/>
                <w:bCs w:val="0"/>
                <w:i w:val="0"/>
                <w:iCs w:val="0"/>
                <w:color w:val="000000"/>
                <w:kern w:val="0"/>
                <w:sz w:val="28"/>
                <w:szCs w:val="28"/>
                <w:u w:val="none"/>
                <w:lang w:eastAsia="zh-CN" w:bidi="ar"/>
              </w:rPr>
            </w:pPr>
            <w:r>
              <w:rPr>
                <w:rFonts w:hint="default" w:ascii="Nimbus Roman" w:hAnsi="Nimbus Roman" w:eastAsia="仿宋" w:cs="Nimbus Roman"/>
                <w:b w:val="0"/>
                <w:bCs w:val="0"/>
                <w:i w:val="0"/>
                <w:iCs w:val="0"/>
                <w:color w:val="000000"/>
                <w:kern w:val="0"/>
                <w:sz w:val="28"/>
                <w:szCs w:val="28"/>
                <w:u w:val="none"/>
                <w:lang w:eastAsia="zh-CN" w:bidi="ar"/>
              </w:rPr>
              <w:t>（元/</w:t>
            </w:r>
            <w:r>
              <w:rPr>
                <w:rFonts w:hint="default" w:ascii="Nimbus Roman" w:hAnsi="Nimbus Roman" w:eastAsia="仿宋" w:cs="Nimbus Roman"/>
                <w:b w:val="0"/>
                <w:bCs w:val="0"/>
                <w:i w:val="0"/>
                <w:iCs w:val="0"/>
                <w:color w:val="000000"/>
                <w:kern w:val="0"/>
                <w:sz w:val="28"/>
                <w:szCs w:val="28"/>
                <w:u w:val="none"/>
                <w:lang w:val="en-US" w:eastAsia="zh-CN" w:bidi="ar"/>
              </w:rPr>
              <w:t>小时</w:t>
            </w:r>
            <w:r>
              <w:rPr>
                <w:rFonts w:hint="default" w:ascii="Nimbus Roman" w:hAnsi="Nimbus Roman" w:eastAsia="仿宋" w:cs="Nimbus Roman"/>
                <w:b w:val="0"/>
                <w:bCs w:val="0"/>
                <w:i w:val="0"/>
                <w:iCs w:val="0"/>
                <w:color w:val="000000"/>
                <w:kern w:val="0"/>
                <w:sz w:val="28"/>
                <w:szCs w:val="28"/>
                <w:u w:val="none"/>
                <w:lang w:eastAsia="zh-CN" w:bidi="ar"/>
              </w:rPr>
              <w:t>）</w:t>
            </w:r>
          </w:p>
        </w:tc>
        <w:tc>
          <w:tcPr>
            <w:tcW w:w="2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jc w:val="center"/>
        </w:trPr>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1</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安保服务费用</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450</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r>
              <w:rPr>
                <w:rFonts w:hint="default" w:ascii="Nimbus Roman" w:hAnsi="Nimbus Roman" w:eastAsia="仿宋" w:cs="Nimbus Roman"/>
                <w:b w:val="0"/>
                <w:bCs w:val="0"/>
                <w:i w:val="0"/>
                <w:iCs w:val="0"/>
                <w:color w:val="000000"/>
                <w:kern w:val="0"/>
                <w:sz w:val="28"/>
                <w:szCs w:val="28"/>
                <w:u w:val="none"/>
                <w:lang w:val="en-US" w:eastAsia="zh-CN" w:bidi="ar"/>
              </w:rPr>
              <w:t>4500</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Nimbus Roman" w:hAnsi="Nimbus Roman" w:eastAsia="仿宋" w:cs="Nimbus Roman"/>
                <w:b w:val="0"/>
                <w:bCs w:val="0"/>
                <w:i w:val="0"/>
                <w:iCs w:val="0"/>
                <w:color w:val="000000"/>
                <w:kern w:val="0"/>
                <w:sz w:val="28"/>
                <w:szCs w:val="28"/>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Nimbus Roman" w:hAnsi="Nimbus Roman" w:eastAsia="仿宋" w:cs="Nimbus Roman"/>
                <w:b w:val="0"/>
                <w:bCs w:val="0"/>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534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Nimbus Roman" w:hAnsi="Nimbus Roman" w:eastAsia="仿宋" w:cs="Nimbus Roman"/>
                <w:b w:val="0"/>
                <w:bCs w:val="0"/>
                <w:i w:val="0"/>
                <w:iCs w:val="0"/>
                <w:color w:val="000000"/>
                <w:kern w:val="0"/>
                <w:sz w:val="28"/>
                <w:szCs w:val="28"/>
                <w:u w:val="none"/>
                <w:lang w:eastAsia="zh-CN" w:bidi="ar"/>
              </w:rPr>
            </w:pPr>
            <w:r>
              <w:rPr>
                <w:rFonts w:hint="default" w:ascii="Nimbus Roman" w:hAnsi="Nimbus Roman" w:eastAsia="仿宋" w:cs="Nimbus Roman"/>
                <w:b/>
                <w:bCs/>
                <w:i w:val="0"/>
                <w:iCs w:val="0"/>
                <w:color w:val="000000"/>
                <w:kern w:val="0"/>
                <w:sz w:val="36"/>
                <w:szCs w:val="36"/>
                <w:u w:val="none"/>
                <w:lang w:eastAsia="zh-CN" w:bidi="ar"/>
              </w:rPr>
              <w:t>合计：</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Nimbus Roman" w:hAnsi="Nimbus Roman" w:eastAsia="仿宋" w:cs="Nimbus Roman"/>
                <w:b w:val="0"/>
                <w:bCs w:val="0"/>
                <w:i w:val="0"/>
                <w:iCs w:val="0"/>
                <w:color w:val="000000"/>
                <w:kern w:val="0"/>
                <w:sz w:val="28"/>
                <w:szCs w:val="28"/>
                <w:u w:val="none"/>
                <w:lang w:val="en-US" w:eastAsia="zh-CN" w:bidi="ar"/>
              </w:rPr>
            </w:pPr>
          </w:p>
        </w:tc>
        <w:tc>
          <w:tcPr>
            <w:tcW w:w="2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Nimbus Roman" w:hAnsi="Nimbus Roman" w:eastAsia="仿宋" w:cs="Nimbus Roman"/>
                <w:b w:val="0"/>
                <w:bCs w:val="0"/>
                <w:i w:val="0"/>
                <w:iCs w:val="0"/>
                <w:color w:val="000000"/>
                <w:kern w:val="0"/>
                <w:sz w:val="28"/>
                <w:szCs w:val="28"/>
                <w:u w:val="none"/>
                <w:lang w:val="en-US" w:eastAsia="zh-CN" w:bidi="ar"/>
              </w:rPr>
            </w:pPr>
          </w:p>
        </w:tc>
      </w:tr>
    </w:tbl>
    <w:p>
      <w:pPr>
        <w:rPr>
          <w:rFonts w:hint="default" w:ascii="Nimbus Roman" w:hAnsi="Nimbus Roman" w:cs="Nimbus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C4EC6"/>
    <w:rsid w:val="1C8C4EC6"/>
    <w:rsid w:val="71F7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2025-12-11T15:49:00Z</dcterms:created>
  <dc:creator>盛名日高</dc:creator>
  <cp:lastModifiedBy>平安法治办公室(综治维稳组)</cp:lastModifiedBy>
  <dcterms:modified xsi:type="dcterms:W3CDTF">2025-12-11T15:53:21Z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D923EF7F3616B6FE71783A69760F01C8</vt:lpwstr>
  </property>
  <property fmtid="{D5CDD505-2E9C-101B-9397-08002B2CF9AE}" pid="4" name="KSOTemplateDocerSaveRecord">
    <vt:lpwstr>eyJoZGlkIjoiYTE1ZjM4MmQ4YTA4NmE1MDY5NDYwYmJkYjMxMTk4OWEiLCJ1c2VySWQiOiIzNzg2ODYwMzYifQ==</vt:lpwstr>
  </property>
</Properties>
</file>