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bookmarkStart w:id="0" w:name="_GoBack"/>
            <w:bookmarkEnd w:id="0"/>
            <w:r>
              <w:rPr>
                <w:rFonts w:hint="eastAsia" w:ascii="CESI黑体-GB2312" w:hAnsi="CESI黑体-GB2312" w:eastAsia="CESI黑体-GB2312" w:cs="CESI黑体-GB2312"/>
                <w:color w:val="auto"/>
                <w:sz w:val="32"/>
                <w:szCs w:val="32"/>
                <w:lang w:val="en-US" w:eastAsia="zh-CN"/>
              </w:rPr>
              <w:t xml:space="preserve">  </w:t>
            </w:r>
          </w:p>
          <w:p>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龙岗区坪地街道办事处党政机关办公用房及附属物业权属备案公示表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公示单位：深圳市龙岗区坪地街道办事处（统一社会信用代码：11440307007551657Y）</w:t>
            </w:r>
          </w:p>
        </w:tc>
        <w:tc>
          <w:tcPr>
            <w:tcW w:w="164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2106"/>
        <w:gridCol w:w="2758"/>
        <w:gridCol w:w="1421"/>
        <w:gridCol w:w="193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72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943"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eastAsia" w:eastAsiaTheme="minorEastAsia"/>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深圳市龙岗区坪地街道办事处</w:t>
            </w:r>
          </w:p>
        </w:tc>
        <w:tc>
          <w:tcPr>
            <w:tcW w:w="521"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0"/>
                <w:szCs w:val="20"/>
                <w:u w:val="none"/>
                <w:lang w:val="en-US" w:eastAsia="zh-CN" w:bidi="ar"/>
              </w:rPr>
              <w:t>龙岗区</w:t>
            </w:r>
          </w:p>
        </w:tc>
        <w:tc>
          <w:tcPr>
            <w:tcW w:w="720"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sz w:val="21"/>
                <w:szCs w:val="21"/>
                <w:u w:val="none"/>
                <w:lang w:eastAsia="zh-CN"/>
              </w:rPr>
              <w:t>坪地街道二办大楼</w:t>
            </w:r>
          </w:p>
        </w:tc>
        <w:tc>
          <w:tcPr>
            <w:tcW w:w="943"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深圳市龙岗区</w:t>
            </w:r>
            <w:r>
              <w:rPr>
                <w:rFonts w:hint="eastAsia" w:ascii="宋体" w:hAnsi="宋体" w:eastAsia="宋体" w:cs="宋体"/>
                <w:i w:val="0"/>
                <w:iCs w:val="0"/>
                <w:color w:val="000000"/>
                <w:sz w:val="21"/>
                <w:szCs w:val="21"/>
                <w:u w:val="none"/>
                <w:lang w:eastAsia="zh-CN"/>
              </w:rPr>
              <w:t>坪地街道六联社区湖田路</w:t>
            </w:r>
            <w:r>
              <w:rPr>
                <w:rFonts w:hint="eastAsia" w:ascii="宋体" w:hAnsi="宋体" w:eastAsia="宋体" w:cs="宋体"/>
                <w:i w:val="0"/>
                <w:iCs w:val="0"/>
                <w:color w:val="000000"/>
                <w:sz w:val="21"/>
                <w:szCs w:val="21"/>
                <w:u w:val="none"/>
                <w:lang w:val="en-US" w:eastAsia="zh-CN"/>
              </w:rPr>
              <w:t>112号</w:t>
            </w:r>
          </w:p>
        </w:tc>
        <w:tc>
          <w:tcPr>
            <w:tcW w:w="486"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auto"/>
                <w:sz w:val="21"/>
                <w:szCs w:val="21"/>
                <w:highlight w:val="none"/>
                <w:u w:val="none"/>
                <w:lang w:val="en-US" w:eastAsia="zh-CN"/>
              </w:rPr>
              <w:t>10945</w:t>
            </w:r>
          </w:p>
        </w:tc>
        <w:tc>
          <w:tcPr>
            <w:tcW w:w="660"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3</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4</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default" w:eastAsiaTheme="minorEastAsia"/>
                <w:vertAlign w:val="baseline"/>
                <w:lang w:val="en-US" w:eastAsia="zh-CN"/>
              </w:rPr>
            </w:pPr>
            <w:r>
              <w:rPr>
                <w:rFonts w:hint="eastAsia"/>
                <w:vertAlign w:val="baseline"/>
                <w:lang w:val="en-US" w:eastAsia="zh-CN"/>
              </w:rPr>
              <w:t>.....</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r>
              <w:rPr>
                <w:rFonts w:hint="eastAsia"/>
                <w:vertAlign w:val="baseline"/>
                <w:lang w:val="en-US" w:eastAsia="zh-CN"/>
              </w:rPr>
              <w:t>.....</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r>
              <w:rPr>
                <w:rFonts w:hint="eastAsia"/>
                <w:vertAlign w:val="baseline"/>
                <w:lang w:val="en-US" w:eastAsia="zh-CN"/>
              </w:rPr>
              <w:t>合计</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720" w:type="pct"/>
            <w:vAlign w:val="center"/>
          </w:tcPr>
          <w:p>
            <w:pPr>
              <w:jc w:val="center"/>
              <w:rPr>
                <w:rFonts w:hint="eastAsia" w:eastAsiaTheme="minorEastAsia"/>
                <w:vertAlign w:val="baseline"/>
                <w:lang w:eastAsia="zh-CN"/>
              </w:rPr>
            </w:pPr>
          </w:p>
        </w:tc>
        <w:tc>
          <w:tcPr>
            <w:tcW w:w="943"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default"/>
                <w:vertAlign w:val="baseline"/>
                <w:lang w:val="en-US" w:eastAsia="zh-CN"/>
              </w:rPr>
            </w:pPr>
            <w:r>
              <w:rPr>
                <w:rFonts w:hint="eastAsia"/>
                <w:vertAlign w:val="baseline"/>
                <w:lang w:val="en-US" w:eastAsia="zh-CN"/>
              </w:rPr>
              <w:t>10945</w:t>
            </w:r>
          </w:p>
        </w:tc>
        <w:tc>
          <w:tcPr>
            <w:tcW w:w="660" w:type="pct"/>
            <w:vAlign w:val="center"/>
          </w:tcPr>
          <w:p>
            <w:pPr>
              <w:jc w:val="center"/>
              <w:rPr>
                <w:rFonts w:hint="default" w:eastAsiaTheme="minorEastAsia"/>
                <w:vertAlign w:val="baseline"/>
                <w:lang w:val="en-US" w:eastAsia="zh-CN"/>
              </w:rPr>
            </w:pPr>
          </w:p>
        </w:tc>
      </w:tr>
    </w:tbl>
    <w:p>
      <w:pPr>
        <w:pStyle w:val="2"/>
        <w:rPr>
          <w:rFonts w:hint="eastAsia"/>
          <w:lang w:eastAsia="zh-CN"/>
        </w:rPr>
      </w:pPr>
    </w:p>
    <w:sectPr>
      <w:pgSz w:w="16838" w:h="11906" w:orient="landscape"/>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隶书">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BB57C"/>
    <w:rsid w:val="152155D8"/>
    <w:rsid w:val="15DD7638"/>
    <w:rsid w:val="1A6E7911"/>
    <w:rsid w:val="25771CCB"/>
    <w:rsid w:val="26C20213"/>
    <w:rsid w:val="2DDB30C8"/>
    <w:rsid w:val="2F201038"/>
    <w:rsid w:val="3BBAE160"/>
    <w:rsid w:val="3BF3E843"/>
    <w:rsid w:val="3DDBE7CF"/>
    <w:rsid w:val="48FE3817"/>
    <w:rsid w:val="4B390273"/>
    <w:rsid w:val="4B842010"/>
    <w:rsid w:val="59EB31AF"/>
    <w:rsid w:val="5EFBBE6A"/>
    <w:rsid w:val="657A6506"/>
    <w:rsid w:val="67423D60"/>
    <w:rsid w:val="6B7F1D80"/>
    <w:rsid w:val="6DA17F91"/>
    <w:rsid w:val="7374551D"/>
    <w:rsid w:val="79BE7838"/>
    <w:rsid w:val="7A843A66"/>
    <w:rsid w:val="7AAEEC7B"/>
    <w:rsid w:val="7B3E8D6B"/>
    <w:rsid w:val="7BBD2C04"/>
    <w:rsid w:val="7BD861C3"/>
    <w:rsid w:val="7E77225A"/>
    <w:rsid w:val="7E9FE494"/>
    <w:rsid w:val="7EEF76AA"/>
    <w:rsid w:val="BA99B3F6"/>
    <w:rsid w:val="BFF757FA"/>
    <w:rsid w:val="DF4BDABC"/>
    <w:rsid w:val="EFBE4704"/>
    <w:rsid w:val="EFEF5034"/>
    <w:rsid w:val="EFFADC72"/>
    <w:rsid w:val="F19FAD3C"/>
    <w:rsid w:val="F4B73E85"/>
    <w:rsid w:val="F7EFB120"/>
    <w:rsid w:val="F8CB1636"/>
    <w:rsid w:val="FB5F5CDD"/>
    <w:rsid w:val="FFDF7C1D"/>
    <w:rsid w:val="FFFBD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2025-04-06T09:25:00Z</dcterms:created>
  <dc:creator>wangdq</dc:creator>
  <cp:lastModifiedBy>吴豫青</cp:lastModifiedBy>
  <cp:lastPrinted>2025-12-12T15:09:41Z</cp:lastPrinted>
  <dcterms:modified xsi:type="dcterms:W3CDTF">2025-12-12T15:17:29Z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CEBB0AB250EC4BD5B1C25B2ADFAEE141</vt:lpwstr>
  </property>
</Properties>
</file>