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6B5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napToGrid/>
          <w:kern w:val="2"/>
          <w:sz w:val="32"/>
          <w:szCs w:val="32"/>
          <w:lang w:val="en-US" w:eastAsia="zh-CN"/>
        </w:rPr>
      </w:pPr>
      <w:r>
        <w:rPr>
          <w:rFonts w:hint="eastAsia" w:ascii="仿宋_GB2312" w:hAnsi="仿宋_GB2312" w:eastAsia="仿宋_GB2312" w:cs="仿宋_GB2312"/>
          <w:b w:val="0"/>
          <w:bCs w:val="0"/>
          <w:snapToGrid/>
          <w:kern w:val="2"/>
          <w:sz w:val="32"/>
          <w:szCs w:val="32"/>
          <w:lang w:val="en-US" w:eastAsia="zh-CN"/>
        </w:rPr>
        <w:t>附件2</w:t>
      </w:r>
    </w:p>
    <w:p w14:paraId="451212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napToGrid/>
          <w:kern w:val="2"/>
          <w:sz w:val="44"/>
          <w:szCs w:val="44"/>
          <w:lang w:val="en-US" w:eastAsia="zh-CN"/>
        </w:rPr>
      </w:pPr>
      <w:r>
        <w:rPr>
          <w:rFonts w:hint="eastAsia" w:ascii="方正小标宋简体" w:hAnsi="方正小标宋简体" w:eastAsia="方正小标宋简体" w:cs="方正小标宋简体"/>
          <w:b w:val="0"/>
          <w:bCs w:val="0"/>
          <w:snapToGrid/>
          <w:kern w:val="2"/>
          <w:sz w:val="44"/>
          <w:szCs w:val="44"/>
          <w:lang w:val="en-US" w:eastAsia="zh-CN"/>
        </w:rPr>
        <w:t>综合评分表</w:t>
      </w:r>
    </w:p>
    <w:tbl>
      <w:tblPr>
        <w:tblStyle w:val="7"/>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
        <w:gridCol w:w="767"/>
        <w:gridCol w:w="321"/>
        <w:gridCol w:w="7821"/>
        <w:gridCol w:w="770"/>
      </w:tblGrid>
      <w:tr w14:paraId="35E7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9265" w:type="dxa"/>
            <w:gridSpan w:val="4"/>
            <w:vAlign w:val="center"/>
          </w:tcPr>
          <w:p w14:paraId="4AD8ADC0">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9"/>
                <w:sz w:val="24"/>
                <w:szCs w:val="24"/>
              </w:rPr>
              <w:t>评分项及评分规则</w:t>
            </w:r>
          </w:p>
        </w:tc>
        <w:tc>
          <w:tcPr>
            <w:tcW w:w="770" w:type="dxa"/>
            <w:vAlign w:val="center"/>
          </w:tcPr>
          <w:p w14:paraId="66D4EE4C">
            <w:pPr>
              <w:pStyle w:val="8"/>
              <w:keepNext w:val="0"/>
              <w:keepLines w:val="0"/>
              <w:pageBreakBefore w:val="0"/>
              <w:widowControl/>
              <w:kinsoku w:val="0"/>
              <w:wordWrap/>
              <w:overflowPunct/>
              <w:topLinePunct w:val="0"/>
              <w:autoSpaceDE w:val="0"/>
              <w:autoSpaceDN w:val="0"/>
              <w:bidi w:val="0"/>
              <w:adjustRightInd w:val="0"/>
              <w:snapToGrid w:val="0"/>
              <w:spacing w:before="135" w:line="24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6"/>
                <w:sz w:val="24"/>
                <w:szCs w:val="24"/>
              </w:rPr>
              <w:t>权重</w:t>
            </w:r>
          </w:p>
        </w:tc>
      </w:tr>
      <w:tr w14:paraId="10B8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265" w:type="dxa"/>
            <w:gridSpan w:val="4"/>
            <w:vAlign w:val="center"/>
          </w:tcPr>
          <w:p w14:paraId="2F0690D6">
            <w:pPr>
              <w:pStyle w:val="8"/>
              <w:keepNext w:val="0"/>
              <w:keepLines w:val="0"/>
              <w:pageBreakBefore w:val="0"/>
              <w:widowControl/>
              <w:kinsoku w:val="0"/>
              <w:wordWrap/>
              <w:overflowPunct/>
              <w:topLinePunct w:val="0"/>
              <w:autoSpaceDE w:val="0"/>
              <w:autoSpaceDN w:val="0"/>
              <w:bidi w:val="0"/>
              <w:adjustRightInd w:val="0"/>
              <w:snapToGrid w:val="0"/>
              <w:spacing w:before="129"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4"/>
                <w:sz w:val="24"/>
                <w:szCs w:val="24"/>
              </w:rPr>
              <w:t>一、价格部分</w:t>
            </w:r>
          </w:p>
        </w:tc>
        <w:tc>
          <w:tcPr>
            <w:tcW w:w="770" w:type="dxa"/>
            <w:vAlign w:val="center"/>
          </w:tcPr>
          <w:p w14:paraId="1AB62711">
            <w:pPr>
              <w:pStyle w:val="8"/>
              <w:keepNext w:val="0"/>
              <w:keepLines w:val="0"/>
              <w:pageBreakBefore w:val="0"/>
              <w:widowControl/>
              <w:kinsoku w:val="0"/>
              <w:wordWrap/>
              <w:overflowPunct/>
              <w:topLinePunct w:val="0"/>
              <w:autoSpaceDE w:val="0"/>
              <w:autoSpaceDN w:val="0"/>
              <w:bidi w:val="0"/>
              <w:adjustRightInd w:val="0"/>
              <w:snapToGrid w:val="0"/>
              <w:spacing w:before="128" w:line="240" w:lineRule="auto"/>
              <w:jc w:val="center"/>
              <w:textAlignment w:val="baseline"/>
              <w:rPr>
                <w:rFonts w:hint="default" w:ascii="Times New Roman" w:hAnsi="Times New Roman" w:cs="Times New Roman" w:eastAsiaTheme="minorEastAsia"/>
                <w:b/>
                <w:bCs/>
                <w:sz w:val="24"/>
                <w:szCs w:val="24"/>
                <w:lang w:val="en-US"/>
              </w:rPr>
            </w:pPr>
            <w:r>
              <w:rPr>
                <w:rFonts w:hint="default" w:ascii="Times New Roman" w:hAnsi="Times New Roman" w:cs="Times New Roman" w:eastAsiaTheme="minorEastAsia"/>
                <w:b/>
                <w:bCs/>
                <w:spacing w:val="-19"/>
                <w:sz w:val="24"/>
                <w:szCs w:val="24"/>
                <w:lang w:val="en-US"/>
              </w:rPr>
              <w:t>20</w:t>
            </w:r>
          </w:p>
        </w:tc>
      </w:tr>
      <w:tr w14:paraId="08D9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65" w:type="dxa"/>
            <w:gridSpan w:val="4"/>
            <w:vAlign w:val="center"/>
          </w:tcPr>
          <w:p w14:paraId="71B7F98E">
            <w:pPr>
              <w:pStyle w:val="8"/>
              <w:keepNext w:val="0"/>
              <w:keepLines w:val="0"/>
              <w:pageBreakBefore w:val="0"/>
              <w:widowControl/>
              <w:kinsoku w:val="0"/>
              <w:wordWrap/>
              <w:overflowPunct/>
              <w:topLinePunct w:val="0"/>
              <w:autoSpaceDE w:val="0"/>
              <w:autoSpaceDN w:val="0"/>
              <w:bidi w:val="0"/>
              <w:adjustRightInd w:val="0"/>
              <w:snapToGrid w:val="0"/>
              <w:spacing w:before="129" w:line="240" w:lineRule="auto"/>
              <w:ind w:right="198"/>
              <w:jc w:val="both"/>
              <w:textAlignment w:val="baseline"/>
              <w:rPr>
                <w:rFonts w:hint="default" w:ascii="Times New Roman" w:hAnsi="Times New Roman" w:cs="Times New Roman" w:eastAsiaTheme="minorEastAsia"/>
                <w:b w:val="0"/>
                <w:bCs w:val="0"/>
                <w:spacing w:val="6"/>
                <w:sz w:val="24"/>
                <w:szCs w:val="24"/>
              </w:rPr>
            </w:pPr>
            <w:r>
              <w:rPr>
                <w:rFonts w:hint="default" w:ascii="Times New Roman" w:hAnsi="Times New Roman" w:cs="Times New Roman" w:eastAsiaTheme="minorEastAsia"/>
                <w:b w:val="0"/>
                <w:bCs w:val="0"/>
                <w:spacing w:val="8"/>
                <w:sz w:val="24"/>
                <w:szCs w:val="24"/>
              </w:rPr>
              <w:t>价格分采用低价优先法计算，即满足招标文件要求且投标价格最低的投标报价为评标基准</w:t>
            </w:r>
            <w:r>
              <w:rPr>
                <w:rFonts w:hint="default" w:ascii="Times New Roman" w:hAnsi="Times New Roman" w:cs="Times New Roman" w:eastAsiaTheme="minorEastAsia"/>
                <w:b w:val="0"/>
                <w:bCs w:val="0"/>
                <w:spacing w:val="6"/>
                <w:sz w:val="24"/>
                <w:szCs w:val="24"/>
              </w:rPr>
              <w:t>价，其价格分为满分。其他投标人的价格分统一按照下列公式计算：</w:t>
            </w:r>
          </w:p>
          <w:p w14:paraId="0FEF58FD">
            <w:pPr>
              <w:pStyle w:val="8"/>
              <w:keepNext w:val="0"/>
              <w:keepLines w:val="0"/>
              <w:pageBreakBefore w:val="0"/>
              <w:widowControl/>
              <w:kinsoku w:val="0"/>
              <w:wordWrap/>
              <w:overflowPunct/>
              <w:topLinePunct w:val="0"/>
              <w:autoSpaceDE w:val="0"/>
              <w:autoSpaceDN w:val="0"/>
              <w:bidi w:val="0"/>
              <w:adjustRightInd w:val="0"/>
              <w:snapToGrid w:val="0"/>
              <w:spacing w:before="1" w:line="240" w:lineRule="auto"/>
              <w:ind w:right="4083"/>
              <w:jc w:val="both"/>
              <w:textAlignment w:val="baseline"/>
              <w:rPr>
                <w:rFonts w:hint="default" w:ascii="Times New Roman" w:hAnsi="Times New Roman" w:cs="Times New Roman" w:eastAsiaTheme="minorEastAsia"/>
                <w:b w:val="0"/>
                <w:bCs w:val="0"/>
                <w:spacing w:val="4"/>
                <w:sz w:val="24"/>
                <w:szCs w:val="24"/>
              </w:rPr>
            </w:pPr>
            <w:r>
              <w:rPr>
                <w:rFonts w:hint="default" w:ascii="Times New Roman" w:hAnsi="Times New Roman" w:cs="Times New Roman" w:eastAsiaTheme="minorEastAsia"/>
                <w:b w:val="0"/>
                <w:bCs w:val="0"/>
                <w:spacing w:val="4"/>
                <w:sz w:val="24"/>
                <w:szCs w:val="24"/>
              </w:rPr>
              <w:t>投标报价得分=(评标基准价／投标报价)×权重</w:t>
            </w:r>
          </w:p>
          <w:p w14:paraId="5ADBB1C5">
            <w:pPr>
              <w:pStyle w:val="8"/>
              <w:keepNext w:val="0"/>
              <w:keepLines w:val="0"/>
              <w:pageBreakBefore w:val="0"/>
              <w:widowControl/>
              <w:kinsoku w:val="0"/>
              <w:wordWrap/>
              <w:overflowPunct/>
              <w:topLinePunct w:val="0"/>
              <w:autoSpaceDE w:val="0"/>
              <w:autoSpaceDN w:val="0"/>
              <w:bidi w:val="0"/>
              <w:adjustRightInd w:val="0"/>
              <w:snapToGrid w:val="0"/>
              <w:spacing w:before="1" w:line="240" w:lineRule="auto"/>
              <w:ind w:left="115" w:right="4083"/>
              <w:jc w:val="both"/>
              <w:textAlignment w:val="baseline"/>
              <w:rPr>
                <w:rFonts w:hint="default" w:ascii="Times New Roman" w:hAnsi="Times New Roman" w:cs="Times New Roman" w:eastAsiaTheme="minorEastAsia"/>
                <w:b w:val="0"/>
                <w:bCs w:val="0"/>
                <w:spacing w:val="4"/>
                <w:sz w:val="24"/>
                <w:szCs w:val="24"/>
              </w:rPr>
            </w:pPr>
          </w:p>
          <w:p w14:paraId="2427BD49">
            <w:pPr>
              <w:pStyle w:val="8"/>
              <w:keepNext w:val="0"/>
              <w:keepLines w:val="0"/>
              <w:pageBreakBefore w:val="0"/>
              <w:wordWrap/>
              <w:overflowPunct/>
              <w:topLinePunct w:val="0"/>
              <w:bidi w:val="0"/>
              <w:spacing w:line="240" w:lineRule="auto"/>
              <w:ind w:left="13"/>
              <w:jc w:val="both"/>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2"/>
                <w:sz w:val="24"/>
                <w:szCs w:val="24"/>
              </w:rPr>
              <w:t>备注：</w:t>
            </w:r>
            <w:r>
              <w:rPr>
                <w:rFonts w:hint="default" w:ascii="Times New Roman" w:hAnsi="Times New Roman" w:cs="Times New Roman" w:eastAsiaTheme="minorEastAsia"/>
                <w:b w:val="0"/>
                <w:bCs w:val="0"/>
                <w:spacing w:val="5"/>
                <w:sz w:val="24"/>
                <w:szCs w:val="24"/>
                <w:lang w:val="en-US" w:eastAsia="zh-CN"/>
              </w:rPr>
              <w:t>1.</w:t>
            </w:r>
            <w:r>
              <w:rPr>
                <w:rFonts w:hint="default" w:ascii="Times New Roman" w:hAnsi="Times New Roman" w:cs="Times New Roman" w:eastAsiaTheme="minorEastAsia"/>
                <w:b w:val="0"/>
                <w:bCs w:val="0"/>
                <w:spacing w:val="5"/>
                <w:sz w:val="24"/>
                <w:szCs w:val="24"/>
              </w:rPr>
              <w:t>投标报价得分四舍五入后，小数点后保留两位有效数。</w:t>
            </w:r>
          </w:p>
        </w:tc>
        <w:tc>
          <w:tcPr>
            <w:tcW w:w="770" w:type="dxa"/>
            <w:vAlign w:val="center"/>
          </w:tcPr>
          <w:p w14:paraId="453DA211">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ind w:right="72" w:rightChars="0"/>
              <w:jc w:val="center"/>
              <w:textAlignment w:val="baseline"/>
              <w:rPr>
                <w:rFonts w:hint="eastAsia" w:ascii="Times New Roman" w:hAnsi="Times New Roman" w:cs="Times New Roman" w:eastAsiaTheme="minorEastAsia"/>
                <w:b w:val="0"/>
                <w:bCs w:val="0"/>
                <w:sz w:val="24"/>
                <w:szCs w:val="24"/>
                <w:lang w:eastAsia="zh-CN"/>
              </w:rPr>
            </w:pPr>
            <w:r>
              <w:rPr>
                <w:rFonts w:hint="eastAsia" w:ascii="Times New Roman" w:hAnsi="Times New Roman" w:cs="Times New Roman" w:eastAsiaTheme="minorEastAsia"/>
                <w:b w:val="0"/>
                <w:bCs w:val="0"/>
                <w:spacing w:val="6"/>
                <w:sz w:val="24"/>
                <w:szCs w:val="24"/>
                <w:lang w:eastAsia="zh-CN"/>
              </w:rPr>
              <w:t>按公式评分</w:t>
            </w:r>
          </w:p>
        </w:tc>
      </w:tr>
      <w:tr w14:paraId="1454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265" w:type="dxa"/>
            <w:gridSpan w:val="4"/>
            <w:vAlign w:val="top"/>
          </w:tcPr>
          <w:p w14:paraId="50BA92B9">
            <w:pPr>
              <w:pStyle w:val="8"/>
              <w:keepNext w:val="0"/>
              <w:keepLines w:val="0"/>
              <w:pageBreakBefore w:val="0"/>
              <w:widowControl/>
              <w:kinsoku w:val="0"/>
              <w:wordWrap/>
              <w:overflowPunct/>
              <w:topLinePunct w:val="0"/>
              <w:autoSpaceDE w:val="0"/>
              <w:autoSpaceDN w:val="0"/>
              <w:bidi w:val="0"/>
              <w:adjustRightInd w:val="0"/>
              <w:snapToGrid w:val="0"/>
              <w:spacing w:before="129" w:line="240" w:lineRule="auto"/>
              <w:jc w:val="center"/>
              <w:textAlignment w:val="baseline"/>
              <w:rPr>
                <w:rFonts w:hint="default" w:ascii="Times New Roman" w:hAnsi="Times New Roman" w:cs="Times New Roman" w:eastAsiaTheme="minorEastAsia"/>
                <w:b/>
                <w:bCs/>
                <w:spacing w:val="4"/>
                <w:sz w:val="24"/>
                <w:szCs w:val="24"/>
              </w:rPr>
            </w:pPr>
            <w:r>
              <w:rPr>
                <w:rFonts w:hint="default" w:ascii="Times New Roman" w:hAnsi="Times New Roman" w:cs="Times New Roman" w:eastAsiaTheme="minorEastAsia"/>
                <w:b/>
                <w:bCs/>
                <w:spacing w:val="4"/>
                <w:sz w:val="24"/>
                <w:szCs w:val="24"/>
              </w:rPr>
              <w:t>二、技术部分</w:t>
            </w:r>
          </w:p>
        </w:tc>
        <w:tc>
          <w:tcPr>
            <w:tcW w:w="770" w:type="dxa"/>
            <w:vAlign w:val="top"/>
          </w:tcPr>
          <w:p w14:paraId="4ABEC51A">
            <w:pPr>
              <w:pStyle w:val="8"/>
              <w:keepNext w:val="0"/>
              <w:keepLines w:val="0"/>
              <w:pageBreakBefore w:val="0"/>
              <w:widowControl/>
              <w:kinsoku w:val="0"/>
              <w:wordWrap/>
              <w:overflowPunct/>
              <w:topLinePunct w:val="0"/>
              <w:autoSpaceDE w:val="0"/>
              <w:autoSpaceDN w:val="0"/>
              <w:bidi w:val="0"/>
              <w:adjustRightInd w:val="0"/>
              <w:snapToGrid w:val="0"/>
              <w:spacing w:before="129" w:line="240" w:lineRule="auto"/>
              <w:jc w:val="center"/>
              <w:textAlignment w:val="baseline"/>
              <w:rPr>
                <w:rFonts w:hint="default" w:ascii="Times New Roman" w:hAnsi="Times New Roman" w:cs="Times New Roman" w:eastAsiaTheme="minorEastAsia"/>
                <w:b/>
                <w:bCs/>
                <w:spacing w:val="4"/>
                <w:sz w:val="24"/>
                <w:szCs w:val="24"/>
                <w:lang w:val="en-US"/>
              </w:rPr>
            </w:pPr>
            <w:r>
              <w:rPr>
                <w:rFonts w:hint="default" w:ascii="Times New Roman" w:hAnsi="Times New Roman" w:cs="Times New Roman" w:eastAsiaTheme="minorEastAsia"/>
                <w:b/>
                <w:bCs/>
                <w:spacing w:val="4"/>
                <w:sz w:val="24"/>
                <w:szCs w:val="24"/>
                <w:lang w:val="en-US"/>
              </w:rPr>
              <w:t>40</w:t>
            </w:r>
          </w:p>
        </w:tc>
      </w:tr>
      <w:tr w14:paraId="6441D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56" w:type="dxa"/>
            <w:vAlign w:val="top"/>
          </w:tcPr>
          <w:p w14:paraId="301BA2F4">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default" w:asciiTheme="minorEastAsia" w:hAnsiTheme="minorEastAsia" w:eastAsiaTheme="minorEastAsia" w:cstheme="minorEastAsia"/>
                <w:b/>
                <w:bCs/>
                <w:spacing w:val="9"/>
                <w:sz w:val="24"/>
                <w:szCs w:val="24"/>
              </w:rPr>
            </w:pPr>
            <w:r>
              <w:rPr>
                <w:rFonts w:hint="default" w:asciiTheme="minorEastAsia" w:hAnsiTheme="minorEastAsia" w:eastAsiaTheme="minorEastAsia" w:cstheme="minorEastAsia"/>
                <w:b/>
                <w:bCs/>
                <w:spacing w:val="9"/>
                <w:sz w:val="24"/>
                <w:szCs w:val="24"/>
              </w:rPr>
              <w:t>序号</w:t>
            </w:r>
          </w:p>
        </w:tc>
        <w:tc>
          <w:tcPr>
            <w:tcW w:w="767" w:type="dxa"/>
            <w:vAlign w:val="center"/>
          </w:tcPr>
          <w:p w14:paraId="6D7287CE">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default" w:asciiTheme="minorEastAsia" w:hAnsiTheme="minorEastAsia" w:eastAsiaTheme="minorEastAsia" w:cstheme="minorEastAsia"/>
                <w:b/>
                <w:bCs/>
                <w:spacing w:val="9"/>
                <w:sz w:val="24"/>
                <w:szCs w:val="24"/>
              </w:rPr>
            </w:pPr>
            <w:r>
              <w:rPr>
                <w:rFonts w:hint="default" w:asciiTheme="minorEastAsia" w:hAnsiTheme="minorEastAsia" w:eastAsiaTheme="minorEastAsia" w:cstheme="minorEastAsia"/>
                <w:b/>
                <w:bCs/>
                <w:spacing w:val="9"/>
                <w:sz w:val="24"/>
                <w:szCs w:val="24"/>
              </w:rPr>
              <w:t>内容</w:t>
            </w:r>
          </w:p>
        </w:tc>
        <w:tc>
          <w:tcPr>
            <w:tcW w:w="321" w:type="dxa"/>
            <w:vAlign w:val="top"/>
          </w:tcPr>
          <w:p w14:paraId="2C9FF2D1">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default" w:asciiTheme="minorEastAsia" w:hAnsiTheme="minorEastAsia" w:eastAsiaTheme="minorEastAsia" w:cstheme="minorEastAsia"/>
                <w:b/>
                <w:bCs/>
                <w:spacing w:val="9"/>
                <w:sz w:val="24"/>
                <w:szCs w:val="24"/>
              </w:rPr>
            </w:pPr>
            <w:r>
              <w:rPr>
                <w:rFonts w:hint="default" w:asciiTheme="minorEastAsia" w:hAnsiTheme="minorEastAsia" w:eastAsiaTheme="minorEastAsia" w:cstheme="minorEastAsia"/>
                <w:b/>
                <w:bCs/>
                <w:spacing w:val="9"/>
                <w:sz w:val="24"/>
                <w:szCs w:val="24"/>
              </w:rPr>
              <w:t>权重</w:t>
            </w:r>
          </w:p>
        </w:tc>
        <w:tc>
          <w:tcPr>
            <w:tcW w:w="7821" w:type="dxa"/>
            <w:vAlign w:val="center"/>
          </w:tcPr>
          <w:p w14:paraId="6F21863E">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default" w:asciiTheme="minorEastAsia" w:hAnsiTheme="minorEastAsia" w:eastAsiaTheme="minorEastAsia" w:cstheme="minorEastAsia"/>
                <w:b/>
                <w:bCs/>
                <w:spacing w:val="9"/>
                <w:sz w:val="24"/>
                <w:szCs w:val="24"/>
              </w:rPr>
            </w:pPr>
            <w:r>
              <w:rPr>
                <w:rFonts w:hint="default" w:asciiTheme="minorEastAsia" w:hAnsiTheme="minorEastAsia" w:eastAsiaTheme="minorEastAsia" w:cstheme="minorEastAsia"/>
                <w:b/>
                <w:bCs/>
                <w:spacing w:val="9"/>
                <w:sz w:val="24"/>
                <w:szCs w:val="24"/>
              </w:rPr>
              <w:t>评分规则</w:t>
            </w:r>
          </w:p>
        </w:tc>
        <w:tc>
          <w:tcPr>
            <w:tcW w:w="770" w:type="dxa"/>
            <w:vAlign w:val="top"/>
          </w:tcPr>
          <w:p w14:paraId="25AE14F7">
            <w:pPr>
              <w:pStyle w:val="8"/>
              <w:keepNext w:val="0"/>
              <w:keepLines w:val="0"/>
              <w:pageBreakBefore w:val="0"/>
              <w:widowControl/>
              <w:kinsoku w:val="0"/>
              <w:wordWrap/>
              <w:overflowPunct/>
              <w:topLinePunct w:val="0"/>
              <w:autoSpaceDE w:val="0"/>
              <w:autoSpaceDN w:val="0"/>
              <w:bidi w:val="0"/>
              <w:adjustRightInd w:val="0"/>
              <w:snapToGrid w:val="0"/>
              <w:spacing w:before="134" w:line="240" w:lineRule="auto"/>
              <w:jc w:val="center"/>
              <w:textAlignment w:val="baseline"/>
              <w:rPr>
                <w:rFonts w:hint="default" w:asciiTheme="minorEastAsia" w:hAnsiTheme="minorEastAsia" w:eastAsiaTheme="minorEastAsia" w:cstheme="minorEastAsia"/>
                <w:b/>
                <w:bCs/>
                <w:spacing w:val="9"/>
                <w:sz w:val="24"/>
                <w:szCs w:val="24"/>
              </w:rPr>
            </w:pPr>
            <w:r>
              <w:rPr>
                <w:rFonts w:hint="default" w:asciiTheme="minorEastAsia" w:hAnsiTheme="minorEastAsia" w:eastAsiaTheme="minorEastAsia" w:cstheme="minorEastAsia"/>
                <w:b/>
                <w:bCs/>
                <w:spacing w:val="9"/>
                <w:sz w:val="24"/>
                <w:szCs w:val="24"/>
              </w:rPr>
              <w:t>评分方式</w:t>
            </w:r>
          </w:p>
        </w:tc>
      </w:tr>
      <w:tr w14:paraId="2412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56" w:type="dxa"/>
            <w:vAlign w:val="center"/>
          </w:tcPr>
          <w:p w14:paraId="5A901851">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w:t>
            </w:r>
          </w:p>
        </w:tc>
        <w:tc>
          <w:tcPr>
            <w:tcW w:w="767" w:type="dxa"/>
            <w:vAlign w:val="center"/>
          </w:tcPr>
          <w:p w14:paraId="32976C9C">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7"/>
                <w:sz w:val="24"/>
                <w:szCs w:val="24"/>
              </w:rPr>
              <w:t>服务方案</w:t>
            </w:r>
          </w:p>
        </w:tc>
        <w:tc>
          <w:tcPr>
            <w:tcW w:w="321" w:type="dxa"/>
            <w:vAlign w:val="center"/>
          </w:tcPr>
          <w:p w14:paraId="5C72360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19"/>
                <w:sz w:val="24"/>
                <w:szCs w:val="24"/>
              </w:rPr>
              <w:t>10</w:t>
            </w:r>
          </w:p>
        </w:tc>
        <w:tc>
          <w:tcPr>
            <w:tcW w:w="7821" w:type="dxa"/>
            <w:vAlign w:val="top"/>
          </w:tcPr>
          <w:p w14:paraId="434364A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textAlignment w:val="baseline"/>
              <w:rPr>
                <w:rFonts w:hint="default" w:ascii="Times New Roman" w:hAnsi="Times New Roman" w:cs="Times New Roman" w:eastAsiaTheme="minorEastAsia"/>
                <w:b w:val="0"/>
                <w:bCs w:val="0"/>
                <w:spacing w:val="6"/>
                <w:sz w:val="24"/>
                <w:szCs w:val="24"/>
              </w:rPr>
            </w:pPr>
            <w:r>
              <w:rPr>
                <w:rFonts w:hint="default" w:ascii="Times New Roman" w:hAnsi="Times New Roman" w:cs="Times New Roman" w:eastAsiaTheme="minorEastAsia"/>
                <w:b w:val="0"/>
                <w:bCs w:val="0"/>
                <w:spacing w:val="6"/>
                <w:sz w:val="24"/>
                <w:szCs w:val="24"/>
              </w:rPr>
              <w:t>（一）评分内容：</w:t>
            </w:r>
          </w:p>
          <w:p w14:paraId="5999FDD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4" w:firstLineChars="100"/>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7"/>
                <w:sz w:val="24"/>
                <w:szCs w:val="24"/>
              </w:rPr>
              <w:t>考察投标人提供的项目服务方案，包含以下内容：</w:t>
            </w:r>
          </w:p>
          <w:p w14:paraId="592BEA2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3"/>
                <w:sz w:val="24"/>
                <w:szCs w:val="24"/>
              </w:rPr>
              <w:t>1、对项目服务需求的理解；</w:t>
            </w:r>
          </w:p>
          <w:p w14:paraId="61E94C5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4" w:firstLineChars="100"/>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2"/>
                <w:sz w:val="24"/>
                <w:szCs w:val="24"/>
              </w:rPr>
              <w:t>2、项目实施计划；</w:t>
            </w:r>
          </w:p>
          <w:p w14:paraId="5BFDAB2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3"/>
                <w:sz w:val="24"/>
                <w:szCs w:val="24"/>
              </w:rPr>
              <w:t>3、项目管理服务承诺。</w:t>
            </w:r>
          </w:p>
          <w:p w14:paraId="5EA86C79">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textAlignment w:val="baseline"/>
              <w:rPr>
                <w:rFonts w:hint="default" w:ascii="Times New Roman" w:hAnsi="Times New Roman" w:cs="Times New Roman" w:eastAsiaTheme="minorEastAsia"/>
                <w:b w:val="0"/>
                <w:bCs w:val="0"/>
                <w:spacing w:val="6"/>
                <w:sz w:val="24"/>
                <w:szCs w:val="24"/>
              </w:rPr>
            </w:pPr>
            <w:r>
              <w:rPr>
                <w:rFonts w:hint="default" w:ascii="Times New Roman" w:hAnsi="Times New Roman" w:cs="Times New Roman" w:eastAsiaTheme="minorEastAsia"/>
                <w:b w:val="0"/>
                <w:bCs w:val="0"/>
                <w:spacing w:val="6"/>
                <w:sz w:val="24"/>
                <w:szCs w:val="24"/>
              </w:rPr>
              <w:t>（二）评分标准：</w:t>
            </w:r>
          </w:p>
          <w:p w14:paraId="4B5CFD1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方案含以上三项内容得3分；含以上二项内容得2分；</w:t>
            </w:r>
            <w:r>
              <w:rPr>
                <w:rFonts w:hint="default" w:ascii="Times New Roman" w:hAnsi="Times New Roman" w:cs="Times New Roman" w:eastAsiaTheme="minorEastAsia"/>
                <w:b w:val="0"/>
                <w:bCs w:val="0"/>
                <w:spacing w:val="1"/>
                <w:sz w:val="24"/>
                <w:szCs w:val="24"/>
              </w:rPr>
              <w:t>含以上一项内容得1分；其他情况不得分。</w:t>
            </w:r>
            <w:r>
              <w:rPr>
                <w:rFonts w:hint="default" w:ascii="Times New Roman" w:hAnsi="Times New Roman" w:cs="Times New Roman" w:eastAsiaTheme="minorEastAsia"/>
                <w:b w:val="0"/>
                <w:bCs w:val="0"/>
                <w:spacing w:val="6"/>
                <w:sz w:val="24"/>
                <w:szCs w:val="24"/>
              </w:rPr>
              <w:t>在此基础上，根据方案响应情况进一步评审：</w:t>
            </w:r>
          </w:p>
          <w:p w14:paraId="493E8E2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pacing w:val="3"/>
                <w:sz w:val="24"/>
                <w:szCs w:val="24"/>
              </w:rPr>
            </w:pPr>
            <w:r>
              <w:rPr>
                <w:rFonts w:hint="default" w:ascii="Times New Roman" w:hAnsi="Times New Roman" w:cs="Times New Roman" w:eastAsiaTheme="minorEastAsia"/>
                <w:b w:val="0"/>
                <w:bCs w:val="0"/>
                <w:spacing w:val="3"/>
                <w:sz w:val="24"/>
                <w:szCs w:val="24"/>
              </w:rPr>
              <w:t>1、需求理解全面具体，计划可行性高，服务承诺科学合理的加7分；</w:t>
            </w:r>
          </w:p>
          <w:p w14:paraId="11ACA94D">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pacing w:val="3"/>
                <w:sz w:val="24"/>
                <w:szCs w:val="24"/>
              </w:rPr>
            </w:pPr>
            <w:r>
              <w:rPr>
                <w:rFonts w:hint="default" w:ascii="Times New Roman" w:hAnsi="Times New Roman" w:cs="Times New Roman" w:eastAsiaTheme="minorEastAsia"/>
                <w:b w:val="0"/>
                <w:bCs w:val="0"/>
                <w:spacing w:val="3"/>
                <w:sz w:val="24"/>
                <w:szCs w:val="24"/>
              </w:rPr>
              <w:t>2、需求理解比较全面，计划可行性较高，服务承诺较合理的加4分；</w:t>
            </w:r>
          </w:p>
          <w:p w14:paraId="52D5038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pacing w:val="3"/>
                <w:sz w:val="24"/>
                <w:szCs w:val="24"/>
              </w:rPr>
            </w:pPr>
            <w:r>
              <w:rPr>
                <w:rFonts w:hint="default" w:ascii="Times New Roman" w:hAnsi="Times New Roman" w:cs="Times New Roman" w:eastAsiaTheme="minorEastAsia"/>
                <w:b w:val="0"/>
                <w:bCs w:val="0"/>
                <w:spacing w:val="3"/>
                <w:sz w:val="24"/>
                <w:szCs w:val="24"/>
              </w:rPr>
              <w:t>3、需求理解不够全面，计划可行性一般，服务承诺不够合理的加1分；</w:t>
            </w:r>
          </w:p>
          <w:p w14:paraId="41DD9CF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6" w:firstLineChars="100"/>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3"/>
                <w:sz w:val="24"/>
                <w:szCs w:val="24"/>
              </w:rPr>
              <w:t>4、需求理解不全面，计划可行性差，服务承诺不合理的不加分。</w:t>
            </w:r>
          </w:p>
        </w:tc>
        <w:tc>
          <w:tcPr>
            <w:tcW w:w="770" w:type="dxa"/>
            <w:vAlign w:val="center"/>
          </w:tcPr>
          <w:p w14:paraId="67FB12B4">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7"/>
                <w:sz w:val="24"/>
                <w:szCs w:val="24"/>
              </w:rPr>
              <w:t>评委打分</w:t>
            </w:r>
          </w:p>
        </w:tc>
      </w:tr>
      <w:tr w14:paraId="3815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8" w:hRule="atLeast"/>
          <w:jc w:val="center"/>
        </w:trPr>
        <w:tc>
          <w:tcPr>
            <w:tcW w:w="356" w:type="dxa"/>
            <w:vAlign w:val="center"/>
          </w:tcPr>
          <w:p w14:paraId="1BEA278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w:t>
            </w:r>
          </w:p>
        </w:tc>
        <w:tc>
          <w:tcPr>
            <w:tcW w:w="767" w:type="dxa"/>
            <w:vAlign w:val="center"/>
          </w:tcPr>
          <w:p w14:paraId="139C8BB3">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7"/>
                <w:sz w:val="24"/>
                <w:szCs w:val="24"/>
              </w:rPr>
              <w:t>安全生产及安全事故应急预案</w:t>
            </w:r>
          </w:p>
        </w:tc>
        <w:tc>
          <w:tcPr>
            <w:tcW w:w="321" w:type="dxa"/>
            <w:vAlign w:val="center"/>
          </w:tcPr>
          <w:p w14:paraId="15B5995F">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19"/>
                <w:sz w:val="24"/>
                <w:szCs w:val="24"/>
              </w:rPr>
              <w:t>10</w:t>
            </w:r>
          </w:p>
        </w:tc>
        <w:tc>
          <w:tcPr>
            <w:tcW w:w="7821" w:type="dxa"/>
            <w:vAlign w:val="top"/>
          </w:tcPr>
          <w:p w14:paraId="2FFFDFC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（一）评分内容：</w:t>
            </w:r>
          </w:p>
          <w:p w14:paraId="514442A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考察投标人提供的安全生产及安全事故应急预案，包含以下内容：</w:t>
            </w:r>
          </w:p>
          <w:p w14:paraId="6FB8F18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1、现场队伍管理方案；</w:t>
            </w:r>
          </w:p>
          <w:p w14:paraId="55391E5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2、安全生产等具体服务措施。</w:t>
            </w:r>
          </w:p>
          <w:p w14:paraId="3BD87512">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（二）评分标准：</w:t>
            </w:r>
          </w:p>
          <w:p w14:paraId="55607B5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方案含以上二项内容得3分；含以上一项内容得2分；其他情况不得分。在此基础上，根据方案响应情况进一步评审：</w:t>
            </w:r>
          </w:p>
          <w:p w14:paraId="1346C000">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1、管理方案全面具体，安全生产等具体服务措施可行性高，加7分；</w:t>
            </w:r>
          </w:p>
          <w:p w14:paraId="5D7BA0F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2、管理方案比较全面，具体服务措施可行性较高，加4分；</w:t>
            </w:r>
          </w:p>
          <w:p w14:paraId="4F44D26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3</w:t>
            </w:r>
            <w:r>
              <w:rPr>
                <w:rFonts w:hint="eastAsia" w:ascii="Times New Roman" w:hAnsi="Times New Roman" w:cs="Times New Roman" w:eastAsiaTheme="minorEastAsia"/>
                <w:b w:val="0"/>
                <w:bCs w:val="0"/>
                <w:spacing w:val="6"/>
                <w:sz w:val="24"/>
                <w:szCs w:val="24"/>
                <w:lang w:eastAsia="zh-CN"/>
              </w:rPr>
              <w:t>、</w:t>
            </w:r>
            <w:r>
              <w:rPr>
                <w:rFonts w:hint="eastAsia" w:ascii="Times New Roman" w:hAnsi="Times New Roman" w:cs="Times New Roman" w:eastAsiaTheme="minorEastAsia"/>
                <w:b w:val="0"/>
                <w:bCs w:val="0"/>
                <w:spacing w:val="6"/>
                <w:sz w:val="24"/>
                <w:szCs w:val="24"/>
              </w:rPr>
              <w:t>管理方案不够全面，具体服务措施可行性一般，加1分；</w:t>
            </w:r>
          </w:p>
          <w:p w14:paraId="1D7FFE54">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4</w:t>
            </w:r>
            <w:r>
              <w:rPr>
                <w:rFonts w:hint="eastAsia" w:ascii="Times New Roman" w:hAnsi="Times New Roman" w:cs="Times New Roman" w:eastAsiaTheme="minorEastAsia"/>
                <w:b w:val="0"/>
                <w:bCs w:val="0"/>
                <w:spacing w:val="6"/>
                <w:sz w:val="24"/>
                <w:szCs w:val="24"/>
                <w:lang w:eastAsia="zh-CN"/>
              </w:rPr>
              <w:t>、</w:t>
            </w:r>
            <w:r>
              <w:rPr>
                <w:rFonts w:hint="eastAsia" w:ascii="Times New Roman" w:hAnsi="Times New Roman" w:cs="Times New Roman" w:eastAsiaTheme="minorEastAsia"/>
                <w:b w:val="0"/>
                <w:bCs w:val="0"/>
                <w:spacing w:val="6"/>
                <w:sz w:val="24"/>
                <w:szCs w:val="24"/>
              </w:rPr>
              <w:t>管理方案不全面，安全生产等具体服务措施可行性低，不加分。</w:t>
            </w:r>
          </w:p>
        </w:tc>
        <w:tc>
          <w:tcPr>
            <w:tcW w:w="770" w:type="dxa"/>
            <w:vAlign w:val="center"/>
          </w:tcPr>
          <w:p w14:paraId="20BFECEE">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评委打分</w:t>
            </w:r>
          </w:p>
        </w:tc>
      </w:tr>
      <w:tr w14:paraId="29F8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jc w:val="center"/>
        </w:trPr>
        <w:tc>
          <w:tcPr>
            <w:tcW w:w="356" w:type="dxa"/>
            <w:vAlign w:val="center"/>
          </w:tcPr>
          <w:p w14:paraId="1C2D99A7">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3</w:t>
            </w:r>
          </w:p>
        </w:tc>
        <w:tc>
          <w:tcPr>
            <w:tcW w:w="767" w:type="dxa"/>
            <w:vAlign w:val="center"/>
          </w:tcPr>
          <w:p w14:paraId="3E57EA3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项目重难点分析、应对措施及相关的合理化建议</w:t>
            </w:r>
          </w:p>
        </w:tc>
        <w:tc>
          <w:tcPr>
            <w:tcW w:w="321" w:type="dxa"/>
            <w:vAlign w:val="center"/>
          </w:tcPr>
          <w:p w14:paraId="3DEBAA8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10</w:t>
            </w:r>
          </w:p>
        </w:tc>
        <w:tc>
          <w:tcPr>
            <w:tcW w:w="7821" w:type="dxa"/>
            <w:vAlign w:val="top"/>
          </w:tcPr>
          <w:p w14:paraId="10A510D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（一）评分内容：</w:t>
            </w:r>
          </w:p>
          <w:p w14:paraId="5E63D3D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1、本项目重点</w:t>
            </w:r>
            <w:r>
              <w:rPr>
                <w:rFonts w:hint="eastAsia" w:ascii="Times New Roman" w:hAnsi="Times New Roman" w:cs="Times New Roman" w:eastAsiaTheme="minorEastAsia"/>
                <w:b w:val="0"/>
                <w:bCs w:val="0"/>
                <w:spacing w:val="6"/>
                <w:sz w:val="24"/>
                <w:szCs w:val="24"/>
                <w:lang w:eastAsia="zh-CN"/>
              </w:rPr>
              <w:t>、</w:t>
            </w:r>
            <w:r>
              <w:rPr>
                <w:rFonts w:hint="eastAsia" w:ascii="Times New Roman" w:hAnsi="Times New Roman" w:cs="Times New Roman" w:eastAsiaTheme="minorEastAsia"/>
                <w:b w:val="0"/>
                <w:bCs w:val="0"/>
                <w:spacing w:val="6"/>
                <w:sz w:val="24"/>
                <w:szCs w:val="24"/>
              </w:rPr>
              <w:t>难点问题把握及分析；</w:t>
            </w:r>
          </w:p>
          <w:p w14:paraId="024F7AA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2、工作措施及建议。</w:t>
            </w:r>
          </w:p>
          <w:p w14:paraId="4A35E2F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（二）评分标准：</w:t>
            </w:r>
          </w:p>
          <w:p w14:paraId="0CEFEEA4">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内容包含以上两项要求的得3分，包含以上一项要求的得2分,其他情况不得分，在此基础上，根据方案响应情况进一步评审：</w:t>
            </w:r>
          </w:p>
          <w:p w14:paraId="3F01C1D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1、重点难点问题分析透彻；工作措施及建议合理的，加7分；</w:t>
            </w:r>
          </w:p>
          <w:p w14:paraId="0317DC8A">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2、重点难点问题分析较透彻；工作措施及建议较合理的</w:t>
            </w:r>
            <w:r>
              <w:rPr>
                <w:rFonts w:hint="eastAsia" w:ascii="Times New Roman" w:hAnsi="Times New Roman" w:cs="Times New Roman" w:eastAsiaTheme="minorEastAsia"/>
                <w:b w:val="0"/>
                <w:bCs w:val="0"/>
                <w:spacing w:val="6"/>
                <w:sz w:val="24"/>
                <w:szCs w:val="24"/>
                <w:lang w:eastAsia="zh-CN"/>
              </w:rPr>
              <w:t>，</w:t>
            </w:r>
            <w:r>
              <w:rPr>
                <w:rFonts w:hint="eastAsia" w:ascii="Times New Roman" w:hAnsi="Times New Roman" w:cs="Times New Roman" w:eastAsiaTheme="minorEastAsia"/>
                <w:b w:val="0"/>
                <w:bCs w:val="0"/>
                <w:spacing w:val="6"/>
                <w:sz w:val="24"/>
                <w:szCs w:val="24"/>
              </w:rPr>
              <w:t>加4分；</w:t>
            </w:r>
          </w:p>
          <w:p w14:paraId="0463661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3、对重点难点问题有一定把握；有相关工作措施及建议的，加1分；</w:t>
            </w:r>
          </w:p>
          <w:p w14:paraId="0110C23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4、对重点难点问题把握不足；工作措施及建议不合理的不加分。</w:t>
            </w:r>
          </w:p>
        </w:tc>
        <w:tc>
          <w:tcPr>
            <w:tcW w:w="770" w:type="dxa"/>
            <w:vAlign w:val="center"/>
          </w:tcPr>
          <w:p w14:paraId="291AA48A">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评委打分</w:t>
            </w:r>
          </w:p>
        </w:tc>
      </w:tr>
      <w:tr w14:paraId="6C3F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56" w:type="dxa"/>
            <w:vAlign w:val="center"/>
          </w:tcPr>
          <w:p w14:paraId="55BF5A43">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4</w:t>
            </w:r>
          </w:p>
        </w:tc>
        <w:tc>
          <w:tcPr>
            <w:tcW w:w="767" w:type="dxa"/>
            <w:vAlign w:val="center"/>
          </w:tcPr>
          <w:p w14:paraId="73493B2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质量保障措施及方案</w:t>
            </w:r>
          </w:p>
        </w:tc>
        <w:tc>
          <w:tcPr>
            <w:tcW w:w="321" w:type="dxa"/>
            <w:vAlign w:val="center"/>
          </w:tcPr>
          <w:p w14:paraId="3BE2EA72">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10</w:t>
            </w:r>
          </w:p>
        </w:tc>
        <w:tc>
          <w:tcPr>
            <w:tcW w:w="7821" w:type="dxa"/>
            <w:vAlign w:val="top"/>
          </w:tcPr>
          <w:p w14:paraId="1ED636E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（一）评分内容：</w:t>
            </w:r>
          </w:p>
          <w:p w14:paraId="07BB54F7">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1、项目管理制度和项目施工进度计划；</w:t>
            </w:r>
          </w:p>
          <w:p w14:paraId="5CB456B2">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2、项目风险控制机制和应对方案；</w:t>
            </w:r>
          </w:p>
          <w:p w14:paraId="4064AC3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3、项目质量保证方案。</w:t>
            </w:r>
          </w:p>
          <w:p w14:paraId="240B6E7E">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（二）评分标准：</w:t>
            </w:r>
          </w:p>
          <w:p w14:paraId="436E19BC">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内容包含以上三项要求的得3分，包含以上两项要求的得2分,包含以上一项要求的得1分，其他情况不得分，在此基础上，根据方案响应情况进一步评审：</w:t>
            </w:r>
          </w:p>
          <w:p w14:paraId="0962B25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1、管理制度、施工进度计划、风险控制机制和应对方案，质量保证方案完善，保障性强，可操作性强，加7分；</w:t>
            </w:r>
          </w:p>
          <w:p w14:paraId="6B9E5401">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2、</w:t>
            </w:r>
            <w:r>
              <w:rPr>
                <w:rFonts w:hint="eastAsia" w:ascii="Times New Roman" w:hAnsi="Times New Roman" w:cs="Times New Roman" w:eastAsiaTheme="minorEastAsia"/>
                <w:b w:val="0"/>
                <w:bCs w:val="0"/>
                <w:spacing w:val="6"/>
                <w:sz w:val="24"/>
                <w:szCs w:val="24"/>
                <w:lang w:eastAsia="zh-CN"/>
              </w:rPr>
              <w:t>以上制度、计划、机制及方案</w:t>
            </w:r>
            <w:r>
              <w:rPr>
                <w:rFonts w:hint="eastAsia" w:ascii="Times New Roman" w:hAnsi="Times New Roman" w:cs="Times New Roman" w:eastAsiaTheme="minorEastAsia"/>
                <w:b w:val="0"/>
                <w:bCs w:val="0"/>
                <w:spacing w:val="6"/>
                <w:sz w:val="24"/>
                <w:szCs w:val="24"/>
              </w:rPr>
              <w:t>较完善、可操作性较强的，加4分；</w:t>
            </w:r>
          </w:p>
          <w:p w14:paraId="52FD3274">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imes New Roman" w:hAnsi="Times New Roman" w:cs="Times New Roman" w:eastAsiaTheme="minorEastAsia"/>
                <w:b w:val="0"/>
                <w:bCs w:val="0"/>
                <w:spacing w:val="6"/>
                <w:sz w:val="24"/>
                <w:szCs w:val="24"/>
              </w:rPr>
            </w:pPr>
            <w:r>
              <w:rPr>
                <w:rFonts w:hint="eastAsia" w:ascii="Times New Roman" w:hAnsi="Times New Roman" w:cs="Times New Roman" w:eastAsiaTheme="minorEastAsia"/>
                <w:b w:val="0"/>
                <w:bCs w:val="0"/>
                <w:spacing w:val="6"/>
                <w:sz w:val="24"/>
                <w:szCs w:val="24"/>
              </w:rPr>
              <w:t>3、</w:t>
            </w:r>
            <w:r>
              <w:rPr>
                <w:rFonts w:hint="eastAsia" w:ascii="Times New Roman" w:hAnsi="Times New Roman" w:cs="Times New Roman" w:eastAsiaTheme="minorEastAsia"/>
                <w:b w:val="0"/>
                <w:bCs w:val="0"/>
                <w:spacing w:val="6"/>
                <w:sz w:val="24"/>
                <w:szCs w:val="24"/>
                <w:lang w:eastAsia="zh-CN"/>
              </w:rPr>
              <w:t>以上制度、计划、机制及方案</w:t>
            </w:r>
            <w:r>
              <w:rPr>
                <w:rFonts w:hint="eastAsia" w:ascii="Times New Roman" w:hAnsi="Times New Roman" w:cs="Times New Roman" w:eastAsiaTheme="minorEastAsia"/>
                <w:b w:val="0"/>
                <w:bCs w:val="0"/>
                <w:spacing w:val="6"/>
                <w:sz w:val="24"/>
                <w:szCs w:val="24"/>
              </w:rPr>
              <w:t>简单，可操作性一般</w:t>
            </w:r>
            <w:r>
              <w:rPr>
                <w:rFonts w:hint="eastAsia" w:ascii="Times New Roman" w:hAnsi="Times New Roman" w:cs="Times New Roman" w:eastAsiaTheme="minorEastAsia"/>
                <w:b w:val="0"/>
                <w:bCs w:val="0"/>
                <w:spacing w:val="6"/>
                <w:sz w:val="24"/>
                <w:szCs w:val="24"/>
                <w:lang w:eastAsia="zh-CN"/>
              </w:rPr>
              <w:t>的</w:t>
            </w:r>
            <w:r>
              <w:rPr>
                <w:rFonts w:hint="eastAsia" w:ascii="Times New Roman" w:hAnsi="Times New Roman" w:cs="Times New Roman" w:eastAsiaTheme="minorEastAsia"/>
                <w:b w:val="0"/>
                <w:bCs w:val="0"/>
                <w:spacing w:val="6"/>
                <w:sz w:val="24"/>
                <w:szCs w:val="24"/>
              </w:rPr>
              <w:t>，加1分；</w:t>
            </w:r>
          </w:p>
          <w:p w14:paraId="299158FC">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52" w:firstLineChars="100"/>
              <w:jc w:val="both"/>
              <w:textAlignment w:val="baseline"/>
              <w:rPr>
                <w:rFonts w:hint="eastAsia" w:asciiTheme="minorEastAsia" w:hAnsiTheme="minorEastAsia" w:eastAsiaTheme="minorEastAsia" w:cstheme="minorEastAsia"/>
                <w:b w:val="0"/>
                <w:bCs w:val="0"/>
                <w:sz w:val="24"/>
                <w:szCs w:val="24"/>
              </w:rPr>
            </w:pPr>
            <w:r>
              <w:rPr>
                <w:rFonts w:hint="eastAsia" w:ascii="Times New Roman" w:hAnsi="Times New Roman" w:cs="Times New Roman" w:eastAsiaTheme="minorEastAsia"/>
                <w:b w:val="0"/>
                <w:bCs w:val="0"/>
                <w:spacing w:val="6"/>
                <w:sz w:val="24"/>
                <w:szCs w:val="24"/>
              </w:rPr>
              <w:t>4、</w:t>
            </w:r>
            <w:r>
              <w:rPr>
                <w:rFonts w:hint="eastAsia" w:ascii="Times New Roman" w:hAnsi="Times New Roman" w:cs="Times New Roman" w:eastAsiaTheme="minorEastAsia"/>
                <w:b w:val="0"/>
                <w:bCs w:val="0"/>
                <w:spacing w:val="6"/>
                <w:sz w:val="24"/>
                <w:szCs w:val="24"/>
                <w:lang w:eastAsia="zh-CN"/>
              </w:rPr>
              <w:t>以上制度、计划、机制及方案</w:t>
            </w:r>
            <w:r>
              <w:rPr>
                <w:rFonts w:hint="eastAsia" w:asciiTheme="minorEastAsia" w:hAnsiTheme="minorEastAsia" w:eastAsiaTheme="minorEastAsia" w:cstheme="minorEastAsia"/>
                <w:b w:val="0"/>
                <w:bCs w:val="0"/>
                <w:spacing w:val="11"/>
                <w:sz w:val="24"/>
                <w:szCs w:val="24"/>
              </w:rPr>
              <w:t>差、可操作性低的，不加分。</w:t>
            </w:r>
          </w:p>
        </w:tc>
        <w:tc>
          <w:tcPr>
            <w:tcW w:w="770" w:type="dxa"/>
            <w:vAlign w:val="center"/>
          </w:tcPr>
          <w:p w14:paraId="632F7678">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ind w:left="0" w:leftChars="0" w:hanging="5" w:firstLineChars="0"/>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评委</w:t>
            </w:r>
            <w:r>
              <w:rPr>
                <w:rFonts w:hint="eastAsia" w:asciiTheme="minorEastAsia" w:hAnsiTheme="minorEastAsia" w:eastAsiaTheme="minorEastAsia" w:cstheme="minorEastAsia"/>
                <w:b w:val="0"/>
                <w:bCs w:val="0"/>
                <w:spacing w:val="7"/>
                <w:sz w:val="24"/>
                <w:szCs w:val="24"/>
                <w:lang w:val="en-US" w:eastAsia="zh-CN"/>
              </w:rPr>
              <w:t>打</w:t>
            </w:r>
            <w:r>
              <w:rPr>
                <w:rFonts w:hint="eastAsia" w:asciiTheme="minorEastAsia" w:hAnsiTheme="minorEastAsia" w:eastAsiaTheme="minorEastAsia" w:cstheme="minorEastAsia"/>
                <w:b w:val="0"/>
                <w:bCs w:val="0"/>
                <w:spacing w:val="7"/>
                <w:sz w:val="24"/>
                <w:szCs w:val="24"/>
              </w:rPr>
              <w:t>分</w:t>
            </w:r>
          </w:p>
        </w:tc>
      </w:tr>
      <w:tr w14:paraId="4C5E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9265" w:type="dxa"/>
            <w:gridSpan w:val="4"/>
            <w:vAlign w:val="center"/>
          </w:tcPr>
          <w:p w14:paraId="36ACBDA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1"/>
                <w:sz w:val="24"/>
                <w:szCs w:val="24"/>
              </w:rPr>
              <w:t>三、商务部分</w:t>
            </w:r>
          </w:p>
        </w:tc>
        <w:tc>
          <w:tcPr>
            <w:tcW w:w="770" w:type="dxa"/>
            <w:vAlign w:val="center"/>
          </w:tcPr>
          <w:p w14:paraId="7A0A60FD">
            <w:pPr>
              <w:pStyle w:val="8"/>
              <w:keepNext w:val="0"/>
              <w:keepLines w:val="0"/>
              <w:pageBreakBefore w:val="0"/>
              <w:widowControl/>
              <w:kinsoku w:val="0"/>
              <w:wordWrap/>
              <w:overflowPunct/>
              <w:topLinePunct w:val="0"/>
              <w:autoSpaceDE w:val="0"/>
              <w:autoSpaceDN w:val="0"/>
              <w:bidi w:val="0"/>
              <w:adjustRightInd w:val="0"/>
              <w:snapToGrid w:val="0"/>
              <w:spacing w:before="135"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11"/>
                <w:sz w:val="24"/>
                <w:szCs w:val="24"/>
              </w:rPr>
              <w:t>40</w:t>
            </w:r>
          </w:p>
        </w:tc>
      </w:tr>
      <w:tr w14:paraId="430D1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56" w:type="dxa"/>
            <w:vAlign w:val="center"/>
          </w:tcPr>
          <w:p w14:paraId="79081840">
            <w:pPr>
              <w:pStyle w:val="8"/>
              <w:keepNext w:val="0"/>
              <w:keepLines w:val="0"/>
              <w:pageBreakBefore w:val="0"/>
              <w:widowControl/>
              <w:kinsoku w:val="0"/>
              <w:wordWrap/>
              <w:overflowPunct/>
              <w:topLinePunct w:val="0"/>
              <w:autoSpaceDE w:val="0"/>
              <w:autoSpaceDN w:val="0"/>
              <w:bidi w:val="0"/>
              <w:adjustRightInd w:val="0"/>
              <w:snapToGrid w:val="0"/>
              <w:spacing w:before="135"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5"/>
                <w:sz w:val="24"/>
                <w:szCs w:val="24"/>
              </w:rPr>
              <w:t>序号</w:t>
            </w:r>
          </w:p>
        </w:tc>
        <w:tc>
          <w:tcPr>
            <w:tcW w:w="767" w:type="dxa"/>
            <w:vAlign w:val="center"/>
          </w:tcPr>
          <w:p w14:paraId="7718EE68">
            <w:pPr>
              <w:pStyle w:val="8"/>
              <w:keepNext w:val="0"/>
              <w:keepLines w:val="0"/>
              <w:pageBreakBefore w:val="0"/>
              <w:widowControl/>
              <w:kinsoku w:val="0"/>
              <w:wordWrap/>
              <w:overflowPunct/>
              <w:topLinePunct w:val="0"/>
              <w:autoSpaceDE w:val="0"/>
              <w:autoSpaceDN w:val="0"/>
              <w:bidi w:val="0"/>
              <w:adjustRightInd w:val="0"/>
              <w:snapToGrid w:val="0"/>
              <w:spacing w:before="136"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8"/>
                <w:sz w:val="24"/>
                <w:szCs w:val="24"/>
              </w:rPr>
              <w:t>内容</w:t>
            </w:r>
          </w:p>
        </w:tc>
        <w:tc>
          <w:tcPr>
            <w:tcW w:w="321" w:type="dxa"/>
            <w:vAlign w:val="center"/>
          </w:tcPr>
          <w:p w14:paraId="4A1007BC">
            <w:pPr>
              <w:pStyle w:val="8"/>
              <w:keepNext w:val="0"/>
              <w:keepLines w:val="0"/>
              <w:pageBreakBefore w:val="0"/>
              <w:widowControl/>
              <w:kinsoku w:val="0"/>
              <w:wordWrap/>
              <w:overflowPunct/>
              <w:topLinePunct w:val="0"/>
              <w:autoSpaceDE w:val="0"/>
              <w:autoSpaceDN w:val="0"/>
              <w:bidi w:val="0"/>
              <w:adjustRightInd w:val="0"/>
              <w:snapToGrid w:val="0"/>
              <w:spacing w:before="135"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5"/>
                <w:sz w:val="24"/>
                <w:szCs w:val="24"/>
              </w:rPr>
              <w:t>权重</w:t>
            </w:r>
          </w:p>
        </w:tc>
        <w:tc>
          <w:tcPr>
            <w:tcW w:w="7821" w:type="dxa"/>
            <w:vAlign w:val="center"/>
          </w:tcPr>
          <w:p w14:paraId="2DCF3CD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7"/>
                <w:sz w:val="24"/>
                <w:szCs w:val="24"/>
              </w:rPr>
              <w:t>评分规则</w:t>
            </w:r>
          </w:p>
        </w:tc>
        <w:tc>
          <w:tcPr>
            <w:tcW w:w="770" w:type="dxa"/>
            <w:vAlign w:val="center"/>
          </w:tcPr>
          <w:p w14:paraId="3FAA3111">
            <w:pPr>
              <w:pStyle w:val="8"/>
              <w:keepNext w:val="0"/>
              <w:keepLines w:val="0"/>
              <w:pageBreakBefore w:val="0"/>
              <w:widowControl/>
              <w:kinsoku w:val="0"/>
              <w:wordWrap/>
              <w:overflowPunct/>
              <w:topLinePunct w:val="0"/>
              <w:autoSpaceDE w:val="0"/>
              <w:autoSpaceDN w:val="0"/>
              <w:bidi w:val="0"/>
              <w:adjustRightInd w:val="0"/>
              <w:snapToGrid w:val="0"/>
              <w:spacing w:before="135" w:line="240" w:lineRule="auto"/>
              <w:jc w:val="center"/>
              <w:textAlignment w:val="baseline"/>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pacing w:val="7"/>
                <w:sz w:val="24"/>
                <w:szCs w:val="24"/>
              </w:rPr>
              <w:t>评分方式</w:t>
            </w:r>
          </w:p>
        </w:tc>
      </w:tr>
      <w:tr w14:paraId="66EBE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jc w:val="center"/>
        </w:trPr>
        <w:tc>
          <w:tcPr>
            <w:tcW w:w="356" w:type="dxa"/>
            <w:vAlign w:val="center"/>
          </w:tcPr>
          <w:p w14:paraId="319F1DCF">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w:t>
            </w:r>
          </w:p>
        </w:tc>
        <w:tc>
          <w:tcPr>
            <w:tcW w:w="767" w:type="dxa"/>
            <w:vAlign w:val="center"/>
          </w:tcPr>
          <w:p w14:paraId="740CC90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pacing w:val="7"/>
                <w:sz w:val="24"/>
                <w:szCs w:val="24"/>
              </w:rPr>
              <w:t>拟安排的</w:t>
            </w:r>
            <w:r>
              <w:rPr>
                <w:rFonts w:hint="default" w:ascii="Times New Roman" w:hAnsi="Times New Roman" w:cs="Times New Roman" w:eastAsiaTheme="minorEastAsia"/>
                <w:b w:val="0"/>
                <w:bCs w:val="0"/>
                <w:spacing w:val="6"/>
                <w:sz w:val="24"/>
                <w:szCs w:val="24"/>
              </w:rPr>
              <w:t>项目负责</w:t>
            </w:r>
            <w:r>
              <w:rPr>
                <w:rFonts w:hint="default" w:ascii="Times New Roman" w:hAnsi="Times New Roman" w:cs="Times New Roman" w:eastAsiaTheme="minorEastAsia"/>
                <w:b w:val="0"/>
                <w:bCs w:val="0"/>
                <w:spacing w:val="-12"/>
                <w:w w:val="97"/>
                <w:sz w:val="24"/>
                <w:szCs w:val="24"/>
              </w:rPr>
              <w:t>人（仅限1</w:t>
            </w:r>
            <w:r>
              <w:rPr>
                <w:rFonts w:hint="default" w:ascii="Times New Roman" w:hAnsi="Times New Roman" w:cs="Times New Roman" w:eastAsiaTheme="minorEastAsia"/>
                <w:b w:val="0"/>
                <w:bCs w:val="0"/>
                <w:spacing w:val="6"/>
                <w:sz w:val="24"/>
                <w:szCs w:val="24"/>
              </w:rPr>
              <w:t>人）情况</w:t>
            </w:r>
          </w:p>
        </w:tc>
        <w:tc>
          <w:tcPr>
            <w:tcW w:w="321" w:type="dxa"/>
            <w:vAlign w:val="center"/>
          </w:tcPr>
          <w:p w14:paraId="77F16C8D">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7</w:t>
            </w:r>
          </w:p>
        </w:tc>
        <w:tc>
          <w:tcPr>
            <w:tcW w:w="7821" w:type="dxa"/>
            <w:vAlign w:val="top"/>
          </w:tcPr>
          <w:p w14:paraId="0CAB4118">
            <w:pPr>
              <w:pStyle w:val="8"/>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exact"/>
              <w:ind w:left="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评分内容：</w:t>
            </w:r>
          </w:p>
          <w:p w14:paraId="4BB2A9C6">
            <w:pPr>
              <w:pStyle w:val="8"/>
              <w:keepNext w:val="0"/>
              <w:keepLines w:val="0"/>
              <w:pageBreakBefore w:val="0"/>
              <w:widowControl w:val="0"/>
              <w:numPr>
                <w:numId w:val="0"/>
              </w:numPr>
              <w:kinsoku/>
              <w:wordWrap/>
              <w:overflowPunct/>
              <w:topLinePunct w:val="0"/>
              <w:autoSpaceDE w:val="0"/>
              <w:autoSpaceDN w:val="0"/>
              <w:bidi w:val="0"/>
              <w:adjustRightInd w:val="0"/>
              <w:snapToGrid w:val="0"/>
              <w:spacing w:line="360" w:lineRule="exact"/>
              <w:ind w:firstLine="240" w:firstLineChars="100"/>
              <w:jc w:val="both"/>
              <w:textAlignment w:val="baseline"/>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rPr>
              <w:t>拟安排的项目负责人（仅限1名）需为投标人正式聘任员工，否则本项不得分。在此基础上</w:t>
            </w:r>
            <w:r>
              <w:rPr>
                <w:rFonts w:hint="eastAsia" w:ascii="Times New Roman" w:hAnsi="Times New Roman" w:cs="Times New Roman" w:eastAsiaTheme="minorEastAsia"/>
                <w:b w:val="0"/>
                <w:bCs w:val="0"/>
                <w:sz w:val="24"/>
                <w:szCs w:val="24"/>
                <w:lang w:eastAsia="zh-CN"/>
              </w:rPr>
              <w:t>，项目负责人</w:t>
            </w:r>
            <w:r>
              <w:rPr>
                <w:rFonts w:hint="default" w:ascii="Times New Roman" w:hAnsi="Times New Roman" w:cs="Times New Roman" w:eastAsiaTheme="minorEastAsia"/>
                <w:b w:val="0"/>
                <w:bCs w:val="0"/>
                <w:sz w:val="24"/>
                <w:szCs w:val="24"/>
                <w:lang w:eastAsia="zh-CN"/>
              </w:rPr>
              <w:t>：</w:t>
            </w:r>
          </w:p>
          <w:p w14:paraId="2536685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1、具有中级或以上工程师职称证书（化学或环境相关专业），得3分；</w:t>
            </w:r>
          </w:p>
          <w:p w14:paraId="5291ABEC">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2、具有同类项目担任项目负责人工作经验，每提供1个项目业绩得1分，最高得4分。</w:t>
            </w:r>
          </w:p>
          <w:p w14:paraId="47A53456">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（二）评分依据：</w:t>
            </w:r>
          </w:p>
          <w:p w14:paraId="76F9C5E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提供项目负责人通过投标单位缴纳的载有社保部门或税务部门公章的近一个月（含投标当月）内的个人社保证明（如投标截止日上一个月的社保证明因社保部门或税务部门原因暂时无法取得，则同往前顺延一个月）；如供应商为新成立单位且成立时间不足一个月的，可提供加盖公章的情况说明或者证明材料，无需提供相关人员社保，亦视为符合；</w:t>
            </w:r>
          </w:p>
          <w:p w14:paraId="2A5AABA1">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2、提供项目负责人的职称证书；</w:t>
            </w:r>
          </w:p>
          <w:p w14:paraId="4FD91442">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3、涉及考察人员工作经验的，要求提供项目合同关键信息作为评分依据，通过合同关键信息无法判断是否得分的，还需同时提供合同甲方出具的证明文件（加盖合同甲方公章或业务章）；</w:t>
            </w:r>
          </w:p>
          <w:p w14:paraId="5FD9455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4、提供以上证明文件复印件或扫描件，如涉及网站截图或照片等证明材料，需提供清晰图片，均要求加盖投标人公章。未按要求提供有效证明材料或提供不清晰导致评委无法识别的不计得分。</w:t>
            </w:r>
          </w:p>
        </w:tc>
        <w:tc>
          <w:tcPr>
            <w:tcW w:w="770" w:type="dxa"/>
            <w:vAlign w:val="center"/>
          </w:tcPr>
          <w:p w14:paraId="32BB84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4"/>
                <w:szCs w:val="24"/>
              </w:rPr>
            </w:pPr>
            <w:r>
              <w:rPr>
                <w:rFonts w:hint="eastAsia" w:ascii="Times New Roman" w:hAnsi="Times New Roman" w:cs="Times New Roman" w:eastAsiaTheme="minorEastAsia"/>
                <w:b w:val="0"/>
                <w:bCs w:val="0"/>
                <w:sz w:val="24"/>
                <w:szCs w:val="24"/>
              </w:rPr>
              <w:t>评委打分</w:t>
            </w:r>
          </w:p>
        </w:tc>
      </w:tr>
      <w:tr w14:paraId="20CB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56" w:type="dxa"/>
            <w:vAlign w:val="center"/>
          </w:tcPr>
          <w:p w14:paraId="3030874F">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2</w:t>
            </w:r>
          </w:p>
        </w:tc>
        <w:tc>
          <w:tcPr>
            <w:tcW w:w="767" w:type="dxa"/>
            <w:vAlign w:val="center"/>
          </w:tcPr>
          <w:p w14:paraId="255973E5">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拟安排的项目团队（项目负责人除外）情况</w:t>
            </w:r>
          </w:p>
        </w:tc>
        <w:tc>
          <w:tcPr>
            <w:tcW w:w="321" w:type="dxa"/>
            <w:vAlign w:val="center"/>
          </w:tcPr>
          <w:p w14:paraId="2F333303">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12</w:t>
            </w:r>
          </w:p>
        </w:tc>
        <w:tc>
          <w:tcPr>
            <w:tcW w:w="7821" w:type="dxa"/>
            <w:vAlign w:val="top"/>
          </w:tcPr>
          <w:p w14:paraId="173BC2F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（一）评分内容：</w:t>
            </w:r>
          </w:p>
          <w:p w14:paraId="387E8EA2">
            <w:pPr>
              <w:pStyle w:val="8"/>
              <w:keepNext w:val="0"/>
              <w:keepLines w:val="0"/>
              <w:pageBreakBefore w:val="0"/>
              <w:widowControl w:val="0"/>
              <w:kinsoku/>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拟安排的项目团队成员（项目负责人除外）需为投标人正式聘任员工，否则本项不得分。在此基础上，按以下标准评分：</w:t>
            </w:r>
          </w:p>
          <w:p w14:paraId="2B0EEDB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lang w:val="en-US" w:eastAsia="zh-CN"/>
              </w:rPr>
              <w:t>1、</w:t>
            </w:r>
            <w:r>
              <w:rPr>
                <w:rFonts w:hint="eastAsia" w:ascii="Times New Roman" w:hAnsi="Times New Roman" w:cs="Times New Roman" w:eastAsiaTheme="minorEastAsia"/>
                <w:b w:val="0"/>
                <w:bCs w:val="0"/>
                <w:sz w:val="24"/>
                <w:szCs w:val="24"/>
              </w:rPr>
              <w:t>具有工业、商用循环水处理相关培训证书的，每提供一人得2分，最高得12分。</w:t>
            </w:r>
          </w:p>
          <w:p w14:paraId="2BC7B026">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（二）评分依据：</w:t>
            </w:r>
          </w:p>
          <w:p w14:paraId="7AF1B70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提供项目团队成员通过投标单位缴纳的载有社保部门或税务部门公章的近一个月（含投标当月）内的个人社保证明（如投标截止日上一个月的社保证明因社保部门或税务部门原因暂时无法取得，则同往前顺延一个月）；</w:t>
            </w:r>
          </w:p>
          <w:p w14:paraId="60C2FC0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2、提供上述证书；</w:t>
            </w:r>
          </w:p>
          <w:p w14:paraId="1D33927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3、如证书由行业协会颁发的，需提供该行业协会在“中国社会组织政务服务平台”（网址：</w:t>
            </w:r>
            <w:r>
              <w:rPr>
                <w:rFonts w:hint="eastAsia" w:ascii="Times New Roman" w:hAnsi="Times New Roman" w:cs="Times New Roman" w:eastAsiaTheme="minorEastAsia"/>
                <w:b w:val="0"/>
                <w:bCs w:val="0"/>
                <w:sz w:val="24"/>
                <w:szCs w:val="24"/>
              </w:rPr>
              <w:fldChar w:fldCharType="begin"/>
            </w:r>
            <w:r>
              <w:rPr>
                <w:rFonts w:hint="eastAsia" w:ascii="Times New Roman" w:hAnsi="Times New Roman" w:cs="Times New Roman" w:eastAsiaTheme="minorEastAsia"/>
                <w:b w:val="0"/>
                <w:bCs w:val="0"/>
                <w:sz w:val="24"/>
                <w:szCs w:val="24"/>
              </w:rPr>
              <w:instrText xml:space="preserve"> HYPERLINK "https://chinanpo.mca.gov.cn/" </w:instrText>
            </w:r>
            <w:r>
              <w:rPr>
                <w:rFonts w:hint="eastAsia" w:ascii="Times New Roman" w:hAnsi="Times New Roman" w:cs="Times New Roman" w:eastAsiaTheme="minorEastAsia"/>
                <w:b w:val="0"/>
                <w:bCs w:val="0"/>
                <w:sz w:val="24"/>
                <w:szCs w:val="24"/>
              </w:rPr>
              <w:fldChar w:fldCharType="separate"/>
            </w:r>
            <w:r>
              <w:rPr>
                <w:rFonts w:hint="eastAsia" w:ascii="Times New Roman" w:hAnsi="Times New Roman" w:cs="Times New Roman" w:eastAsiaTheme="minorEastAsia"/>
                <w:b w:val="0"/>
                <w:bCs w:val="0"/>
                <w:sz w:val="24"/>
                <w:szCs w:val="24"/>
              </w:rPr>
              <w:t>https://chinanpo.mca.gov.cn/</w:t>
            </w:r>
            <w:r>
              <w:rPr>
                <w:rFonts w:hint="eastAsia" w:ascii="Times New Roman" w:hAnsi="Times New Roman" w:cs="Times New Roman" w:eastAsiaTheme="minorEastAsia"/>
                <w:b w:val="0"/>
                <w:bCs w:val="0"/>
                <w:sz w:val="24"/>
                <w:szCs w:val="24"/>
              </w:rPr>
              <w:fldChar w:fldCharType="end"/>
            </w:r>
            <w:r>
              <w:rPr>
                <w:rFonts w:hint="eastAsia" w:ascii="Times New Roman" w:hAnsi="Times New Roman" w:cs="Times New Roman" w:eastAsiaTheme="minorEastAsia"/>
                <w:b w:val="0"/>
                <w:bCs w:val="0"/>
                <w:sz w:val="24"/>
                <w:szCs w:val="24"/>
              </w:rPr>
              <w:t>）查询的已合法登记且状态正常截图，否则不予认可，视为无效证书；</w:t>
            </w:r>
          </w:p>
          <w:p w14:paraId="444B8889">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heme="minorEastAsia" w:hAnsiTheme="minorEastAsia" w:eastAsiaTheme="minorEastAsia" w:cstheme="minorEastAsia"/>
                <w:b w:val="0"/>
                <w:bCs w:val="0"/>
                <w:sz w:val="24"/>
                <w:szCs w:val="24"/>
              </w:rPr>
            </w:pPr>
            <w:r>
              <w:rPr>
                <w:rFonts w:hint="eastAsia" w:ascii="Times New Roman" w:hAnsi="Times New Roman" w:cs="Times New Roman" w:eastAsiaTheme="minorEastAsia"/>
                <w:b w:val="0"/>
                <w:bCs w:val="0"/>
                <w:sz w:val="24"/>
                <w:szCs w:val="24"/>
              </w:rPr>
              <w:t>4、提供以上证明文件复印件或扫描件，如涉及网站截图或照片等证明材料，需提供清晰图片，均要求加盖投标人公章。未按要求提供有效证明材料或提供不清晰导致评委无法识别的不计得分。</w:t>
            </w:r>
          </w:p>
        </w:tc>
        <w:tc>
          <w:tcPr>
            <w:tcW w:w="770" w:type="dxa"/>
            <w:vAlign w:val="center"/>
          </w:tcPr>
          <w:p w14:paraId="0B3666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评委打分</w:t>
            </w:r>
          </w:p>
        </w:tc>
      </w:tr>
      <w:tr w14:paraId="4E34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 w:hRule="atLeast"/>
          <w:jc w:val="center"/>
        </w:trPr>
        <w:tc>
          <w:tcPr>
            <w:tcW w:w="356" w:type="dxa"/>
            <w:vAlign w:val="center"/>
          </w:tcPr>
          <w:p w14:paraId="6CF3A0C9">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3</w:t>
            </w:r>
          </w:p>
        </w:tc>
        <w:tc>
          <w:tcPr>
            <w:tcW w:w="767" w:type="dxa"/>
            <w:vAlign w:val="center"/>
          </w:tcPr>
          <w:p w14:paraId="12056FF9">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认证情况</w:t>
            </w:r>
          </w:p>
        </w:tc>
        <w:tc>
          <w:tcPr>
            <w:tcW w:w="321" w:type="dxa"/>
            <w:vAlign w:val="center"/>
          </w:tcPr>
          <w:p w14:paraId="79A3273E">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6</w:t>
            </w:r>
          </w:p>
        </w:tc>
        <w:tc>
          <w:tcPr>
            <w:tcW w:w="7821" w:type="dxa"/>
            <w:vAlign w:val="top"/>
          </w:tcPr>
          <w:p w14:paraId="2F8B83FF">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（一）评分内容：</w:t>
            </w:r>
          </w:p>
          <w:p w14:paraId="1427653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投标人具有ISO9001质量管理体系认证证书、ISO14001环境管理体系认证证书，每提供一个证书得3分，最高得6分。</w:t>
            </w:r>
          </w:p>
          <w:p w14:paraId="4B0CBDE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如存在与上述证书名称或等级有所差异，但属于同类证书或同一等级，符合同种证书要求的，也可得分。</w:t>
            </w:r>
          </w:p>
          <w:p w14:paraId="087B1C60">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（二）评分依据：</w:t>
            </w:r>
          </w:p>
          <w:p w14:paraId="2C04D13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1、提供有效认证证书（如认证证书注明年审要求的，必须按规定年审且证书在有效期内的方为有效；如未注明年审要求的，证书必须在有效期内的方为有效）；</w:t>
            </w:r>
          </w:p>
          <w:p w14:paraId="3D831992">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2、提供证书官网或权威机构【如：全国认证认可信息公共服务平台（cx.cnca.cn）】认证信息查询截图（截图需显示证书状态为有效）。</w:t>
            </w:r>
          </w:p>
          <w:p w14:paraId="71C6449D">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3、如证书由行业协会颁发，需提供该行业协会在“中国社会组织政务服务平台”（网址：</w:t>
            </w:r>
            <w:r>
              <w:rPr>
                <w:rFonts w:hint="eastAsia" w:ascii="Times New Roman" w:hAnsi="Times New Roman" w:cs="Times New Roman" w:eastAsiaTheme="minorEastAsia"/>
                <w:b w:val="0"/>
                <w:bCs w:val="0"/>
                <w:sz w:val="24"/>
                <w:szCs w:val="24"/>
              </w:rPr>
              <w:fldChar w:fldCharType="begin"/>
            </w:r>
            <w:r>
              <w:rPr>
                <w:rFonts w:hint="eastAsia" w:ascii="Times New Roman" w:hAnsi="Times New Roman" w:cs="Times New Roman" w:eastAsiaTheme="minorEastAsia"/>
                <w:b w:val="0"/>
                <w:bCs w:val="0"/>
                <w:sz w:val="24"/>
                <w:szCs w:val="24"/>
              </w:rPr>
              <w:instrText xml:space="preserve"> HYPERLINK "https://chinanpo.mca.gov.cn/" </w:instrText>
            </w:r>
            <w:r>
              <w:rPr>
                <w:rFonts w:hint="eastAsia" w:ascii="Times New Roman" w:hAnsi="Times New Roman" w:cs="Times New Roman" w:eastAsiaTheme="minorEastAsia"/>
                <w:b w:val="0"/>
                <w:bCs w:val="0"/>
                <w:sz w:val="24"/>
                <w:szCs w:val="24"/>
              </w:rPr>
              <w:fldChar w:fldCharType="separate"/>
            </w:r>
            <w:r>
              <w:rPr>
                <w:rFonts w:hint="eastAsia" w:ascii="Times New Roman" w:hAnsi="Times New Roman" w:cs="Times New Roman" w:eastAsiaTheme="minorEastAsia"/>
                <w:b w:val="0"/>
                <w:bCs w:val="0"/>
                <w:sz w:val="24"/>
                <w:szCs w:val="24"/>
              </w:rPr>
              <w:t>https://chinanpo.mca.gov.cn/</w:t>
            </w:r>
            <w:r>
              <w:rPr>
                <w:rFonts w:hint="eastAsia" w:ascii="Times New Roman" w:hAnsi="Times New Roman" w:cs="Times New Roman" w:eastAsiaTheme="minorEastAsia"/>
                <w:b w:val="0"/>
                <w:bCs w:val="0"/>
                <w:sz w:val="24"/>
                <w:szCs w:val="24"/>
              </w:rPr>
              <w:fldChar w:fldCharType="end"/>
            </w:r>
            <w:r>
              <w:rPr>
                <w:rFonts w:hint="eastAsia" w:ascii="Times New Roman" w:hAnsi="Times New Roman" w:cs="Times New Roman" w:eastAsiaTheme="minorEastAsia"/>
                <w:b w:val="0"/>
                <w:bCs w:val="0"/>
                <w:sz w:val="24"/>
                <w:szCs w:val="24"/>
              </w:rPr>
              <w:t>）查询的已合法登记且状态正常截图，否则不予认可，视为无效证书；</w:t>
            </w:r>
          </w:p>
          <w:p w14:paraId="2C967CC5">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4、如投标人成立时间不足三个月，可提供情况说明作为佐证材料，无需提供证书和认证信息查询截图亦视为满足评分要求；</w:t>
            </w:r>
          </w:p>
          <w:p w14:paraId="167E204A">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5、提供以上证明文件复印件或扫描件，如涉及网站截图或照片等证明材料,需提供清晰图片</w:t>
            </w:r>
            <w:r>
              <w:rPr>
                <w:rFonts w:hint="eastAsia" w:ascii="Times New Roman" w:hAnsi="Times New Roman" w:cs="Times New Roman" w:eastAsiaTheme="minorEastAsia"/>
                <w:b w:val="0"/>
                <w:bCs w:val="0"/>
                <w:sz w:val="24"/>
                <w:szCs w:val="24"/>
                <w:lang w:eastAsia="zh-CN"/>
              </w:rPr>
              <w:t>，</w:t>
            </w:r>
            <w:r>
              <w:rPr>
                <w:rFonts w:hint="eastAsia" w:ascii="Times New Roman" w:hAnsi="Times New Roman" w:cs="Times New Roman" w:eastAsiaTheme="minorEastAsia"/>
                <w:b w:val="0"/>
                <w:bCs w:val="0"/>
                <w:sz w:val="24"/>
                <w:szCs w:val="24"/>
              </w:rPr>
              <w:t>均要求加盖投标人公章。未按要求提供有效证明材料或提供不清晰导致评委无法识别的不计得分。</w:t>
            </w:r>
          </w:p>
        </w:tc>
        <w:tc>
          <w:tcPr>
            <w:tcW w:w="770" w:type="dxa"/>
            <w:vAlign w:val="center"/>
          </w:tcPr>
          <w:p w14:paraId="72BC620B">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评委打分</w:t>
            </w:r>
          </w:p>
        </w:tc>
      </w:tr>
      <w:tr w14:paraId="39C8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356" w:type="dxa"/>
            <w:vAlign w:val="center"/>
          </w:tcPr>
          <w:p w14:paraId="438D0F2A">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4</w:t>
            </w:r>
          </w:p>
        </w:tc>
        <w:tc>
          <w:tcPr>
            <w:tcW w:w="767" w:type="dxa"/>
            <w:vAlign w:val="center"/>
          </w:tcPr>
          <w:p w14:paraId="4FAE6DF4">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同类业绩</w:t>
            </w:r>
          </w:p>
        </w:tc>
        <w:tc>
          <w:tcPr>
            <w:tcW w:w="321" w:type="dxa"/>
            <w:vAlign w:val="center"/>
          </w:tcPr>
          <w:p w14:paraId="0523B8D1">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lang w:eastAsia="zh-CN"/>
              </w:rPr>
            </w:pPr>
            <w:r>
              <w:rPr>
                <w:rFonts w:hint="eastAsia" w:ascii="Times New Roman" w:hAnsi="Times New Roman" w:cs="Times New Roman" w:eastAsiaTheme="minorEastAsia"/>
                <w:b w:val="0"/>
                <w:bCs w:val="0"/>
                <w:sz w:val="24"/>
                <w:szCs w:val="24"/>
              </w:rPr>
              <w:t>1</w:t>
            </w:r>
            <w:r>
              <w:rPr>
                <w:rFonts w:hint="eastAsia" w:ascii="Times New Roman" w:hAnsi="Times New Roman" w:cs="Times New Roman" w:eastAsiaTheme="minorEastAsia"/>
                <w:b w:val="0"/>
                <w:bCs w:val="0"/>
                <w:sz w:val="24"/>
                <w:szCs w:val="24"/>
                <w:lang w:val="en-US" w:eastAsia="zh-CN"/>
              </w:rPr>
              <w:t>5</w:t>
            </w:r>
          </w:p>
        </w:tc>
        <w:tc>
          <w:tcPr>
            <w:tcW w:w="7821" w:type="dxa"/>
            <w:vAlign w:val="top"/>
          </w:tcPr>
          <w:p w14:paraId="00A07BD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（一）评分内容：</w:t>
            </w:r>
          </w:p>
          <w:p w14:paraId="177BDBC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2022年1月1日至本项目投标截止日（以合同签订日期为准）投标人具有同类项目业绩，每提供1个项目业绩得</w:t>
            </w:r>
            <w:r>
              <w:rPr>
                <w:rFonts w:hint="eastAsia" w:ascii="Times New Roman" w:hAnsi="Times New Roman" w:cs="Times New Roman" w:eastAsiaTheme="minorEastAsia"/>
                <w:b w:val="0"/>
                <w:bCs w:val="0"/>
                <w:sz w:val="24"/>
                <w:szCs w:val="24"/>
                <w:lang w:val="en-US" w:eastAsia="zh-CN"/>
              </w:rPr>
              <w:t>3</w:t>
            </w:r>
            <w:r>
              <w:rPr>
                <w:rFonts w:hint="eastAsia" w:ascii="Times New Roman" w:hAnsi="Times New Roman" w:cs="Times New Roman" w:eastAsiaTheme="minorEastAsia"/>
                <w:b w:val="0"/>
                <w:bCs w:val="0"/>
                <w:sz w:val="24"/>
                <w:szCs w:val="24"/>
              </w:rPr>
              <w:t>分，最高得1</w:t>
            </w:r>
            <w:r>
              <w:rPr>
                <w:rFonts w:hint="eastAsia" w:ascii="Times New Roman" w:hAnsi="Times New Roman" w:cs="Times New Roman" w:eastAsiaTheme="minorEastAsia"/>
                <w:b w:val="0"/>
                <w:bCs w:val="0"/>
                <w:sz w:val="24"/>
                <w:szCs w:val="24"/>
                <w:lang w:val="en-US" w:eastAsia="zh-CN"/>
              </w:rPr>
              <w:t>5</w:t>
            </w:r>
            <w:r>
              <w:rPr>
                <w:rFonts w:hint="eastAsia" w:ascii="Times New Roman" w:hAnsi="Times New Roman" w:cs="Times New Roman" w:eastAsiaTheme="minorEastAsia"/>
                <w:b w:val="0"/>
                <w:bCs w:val="0"/>
                <w:sz w:val="24"/>
                <w:szCs w:val="24"/>
              </w:rPr>
              <w:t>分。同一项目续签合同的不可重复得分。</w:t>
            </w:r>
          </w:p>
          <w:p w14:paraId="0B533EDB">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（二）评分依据：</w:t>
            </w:r>
          </w:p>
          <w:p w14:paraId="72877CAE">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1</w:t>
            </w:r>
            <w:r>
              <w:rPr>
                <w:rFonts w:hint="eastAsia" w:ascii="Times New Roman" w:hAnsi="Times New Roman" w:cs="Times New Roman" w:eastAsiaTheme="minorEastAsia"/>
                <w:b w:val="0"/>
                <w:bCs w:val="0"/>
                <w:sz w:val="24"/>
                <w:szCs w:val="24"/>
                <w:lang w:eastAsia="zh-CN"/>
              </w:rPr>
              <w:t>、</w:t>
            </w:r>
            <w:r>
              <w:rPr>
                <w:rFonts w:hint="eastAsia" w:ascii="Times New Roman" w:hAnsi="Times New Roman" w:cs="Times New Roman" w:eastAsiaTheme="minorEastAsia"/>
                <w:b w:val="0"/>
                <w:bCs w:val="0"/>
                <w:sz w:val="24"/>
                <w:szCs w:val="24"/>
              </w:rPr>
              <w:t>提供合同关键页（关键信息包括但不仅限于合同的项目名称、服务内容、合同签订日期、甲乙双方签字盖章页）且提供的材料各项信息不得有任何遮挡；</w:t>
            </w:r>
          </w:p>
          <w:p w14:paraId="5F60DF58">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2</w:t>
            </w:r>
            <w:r>
              <w:rPr>
                <w:rFonts w:hint="eastAsia" w:ascii="Times New Roman" w:hAnsi="Times New Roman" w:cs="Times New Roman" w:eastAsiaTheme="minorEastAsia"/>
                <w:b w:val="0"/>
                <w:bCs w:val="0"/>
                <w:sz w:val="24"/>
                <w:szCs w:val="24"/>
                <w:lang w:eastAsia="zh-CN"/>
              </w:rPr>
              <w:t>、</w:t>
            </w:r>
            <w:r>
              <w:rPr>
                <w:rFonts w:hint="eastAsia" w:ascii="Times New Roman" w:hAnsi="Times New Roman" w:cs="Times New Roman" w:eastAsiaTheme="minorEastAsia"/>
                <w:b w:val="0"/>
                <w:bCs w:val="0"/>
                <w:sz w:val="24"/>
                <w:szCs w:val="24"/>
              </w:rPr>
              <w:t>通过合同关键信息无法判断是否得分的，还需提供能证明得分的其它证明资料，如项目报告或合同甲方出具的证明文件；</w:t>
            </w:r>
          </w:p>
          <w:p w14:paraId="11DE4453">
            <w:pPr>
              <w:pStyle w:val="8"/>
              <w:keepNext w:val="0"/>
              <w:keepLines w:val="0"/>
              <w:pageBreakBefore w:val="0"/>
              <w:widowControl w:val="0"/>
              <w:kinsoku/>
              <w:wordWrap/>
              <w:overflowPunct/>
              <w:topLinePunct w:val="0"/>
              <w:autoSpaceDE w:val="0"/>
              <w:autoSpaceDN w:val="0"/>
              <w:bidi w:val="0"/>
              <w:adjustRightInd w:val="0"/>
              <w:snapToGrid w:val="0"/>
              <w:spacing w:line="360" w:lineRule="exact"/>
              <w:ind w:left="0" w:firstLine="240" w:firstLineChars="100"/>
              <w:jc w:val="both"/>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3</w:t>
            </w:r>
            <w:r>
              <w:rPr>
                <w:rFonts w:hint="eastAsia" w:ascii="Times New Roman" w:hAnsi="Times New Roman" w:cs="Times New Roman" w:eastAsiaTheme="minorEastAsia"/>
                <w:b w:val="0"/>
                <w:bCs w:val="0"/>
                <w:sz w:val="24"/>
                <w:szCs w:val="24"/>
                <w:lang w:eastAsia="zh-CN"/>
              </w:rPr>
              <w:t>、</w:t>
            </w:r>
            <w:r>
              <w:rPr>
                <w:rFonts w:hint="eastAsia" w:ascii="Times New Roman" w:hAnsi="Times New Roman" w:cs="Times New Roman" w:eastAsiaTheme="minorEastAsia"/>
                <w:b w:val="0"/>
                <w:bCs w:val="0"/>
                <w:sz w:val="24"/>
                <w:szCs w:val="24"/>
              </w:rPr>
              <w:t>提供以上证明文件复印件或扫描件，如涉及网站截图或照片等证明材料,需提供清晰图片,均要求加盖投标人公章。未按要求提供有效证明材料或提供不清晰导致评委无法识别的不计得分。</w:t>
            </w:r>
          </w:p>
        </w:tc>
        <w:tc>
          <w:tcPr>
            <w:tcW w:w="770" w:type="dxa"/>
            <w:vAlign w:val="center"/>
          </w:tcPr>
          <w:p w14:paraId="414E9B68">
            <w:pPr>
              <w:pStyle w:val="8"/>
              <w:keepNext w:val="0"/>
              <w:keepLines w:val="0"/>
              <w:pageBreakBefore w:val="0"/>
              <w:widowControl/>
              <w:kinsoku w:val="0"/>
              <w:wordWrap/>
              <w:overflowPunct/>
              <w:topLinePunct w:val="0"/>
              <w:autoSpaceDE w:val="0"/>
              <w:autoSpaceDN w:val="0"/>
              <w:bidi w:val="0"/>
              <w:adjustRightInd w:val="0"/>
              <w:snapToGrid w:val="0"/>
              <w:spacing w:before="94" w:line="240" w:lineRule="auto"/>
              <w:jc w:val="center"/>
              <w:textAlignment w:val="baseline"/>
              <w:rPr>
                <w:rFonts w:hint="eastAsia" w:ascii="Times New Roman" w:hAnsi="Times New Roman" w:cs="Times New Roman" w:eastAsiaTheme="minorEastAsia"/>
                <w:b w:val="0"/>
                <w:bCs w:val="0"/>
                <w:sz w:val="24"/>
                <w:szCs w:val="24"/>
              </w:rPr>
            </w:pPr>
            <w:r>
              <w:rPr>
                <w:rFonts w:hint="eastAsia" w:ascii="Times New Roman" w:hAnsi="Times New Roman" w:cs="Times New Roman" w:eastAsiaTheme="minorEastAsia"/>
                <w:b w:val="0"/>
                <w:bCs w:val="0"/>
                <w:sz w:val="24"/>
                <w:szCs w:val="24"/>
              </w:rPr>
              <w:t>评委打分</w:t>
            </w:r>
          </w:p>
        </w:tc>
      </w:tr>
    </w:tbl>
    <w:p w14:paraId="441B5AA4">
      <w:pPr>
        <w:pStyle w:val="2"/>
        <w:spacing w:before="178" w:line="294" w:lineRule="auto"/>
        <w:ind w:right="64"/>
        <w:jc w:val="both"/>
        <w:rPr>
          <w:rFonts w:hint="eastAsia" w:ascii="仿宋_GB2312" w:hAnsi="仿宋_GB2312" w:eastAsia="仿宋_GB2312" w:cs="仿宋_GB2312"/>
          <w:sz w:val="24"/>
          <w:szCs w:val="24"/>
        </w:rPr>
      </w:pPr>
      <w:bookmarkStart w:id="0" w:name="bookmark3"/>
      <w:bookmarkEnd w:id="0"/>
    </w:p>
    <w:sectPr>
      <w:footerReference r:id="rId5" w:type="default"/>
      <w:pgSz w:w="11905" w:h="16839"/>
      <w:pgMar w:top="1106" w:right="1072" w:bottom="1156" w:left="1072" w:header="85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FreeMono">
    <w:panose1 w:val="020F0409020205020404"/>
    <w:charset w:val="86"/>
    <w:family w:val="auto"/>
    <w:pitch w:val="default"/>
    <w:sig w:usb0="E4002EFF" w:usb1="C2007FFF" w:usb2="00209028" w:usb3="00100000" w:csb0="600001FF" w:csb1="FFFF0000"/>
  </w:font>
  <w:font w:name="Noto Sans CJK JP">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7C20">
    <w:pPr>
      <w:spacing w:line="176" w:lineRule="auto"/>
      <w:ind w:left="48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BADCF">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HXGfo5AgAAbQ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HHXGfo5AgAAbQQAAA4AAAAAAAAAAQAgAAAAJQEAAGRycy9l&#10;Mm9Eb2MueG1sUEsFBgAAAAAGAAYAWQEAANAFAAAAAA==&#10;">
              <v:fill on="f" focussize="0,0"/>
              <v:stroke on="f" weight="0.5pt"/>
              <v:imagedata o:title=""/>
              <o:lock v:ext="edit" aspectratio="f"/>
              <v:textbox inset="16pt,0mm,16pt,0mm" style="mso-fit-shape-to-text:t;">
                <w:txbxContent>
                  <w:p w14:paraId="49FBADCF">
                    <w:pPr>
                      <w:pStyle w:val="3"/>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5C2D"/>
    <w:multiLevelType w:val="singleLevel"/>
    <w:tmpl w:val="FBFF5C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F81861"/>
    <w:rsid w:val="2BAE1310"/>
    <w:rsid w:val="334B5B50"/>
    <w:rsid w:val="3B7D6FE3"/>
    <w:rsid w:val="3D6F74B7"/>
    <w:rsid w:val="5BEF9236"/>
    <w:rsid w:val="5CDF2383"/>
    <w:rsid w:val="5FF7D217"/>
    <w:rsid w:val="5FFBEAF3"/>
    <w:rsid w:val="69FD4FE1"/>
    <w:rsid w:val="6F87A168"/>
    <w:rsid w:val="6FEE5FAE"/>
    <w:rsid w:val="6FFF05F8"/>
    <w:rsid w:val="7CD76110"/>
    <w:rsid w:val="7DEACD76"/>
    <w:rsid w:val="7FFF7984"/>
    <w:rsid w:val="B5AB6431"/>
    <w:rsid w:val="BBD21412"/>
    <w:rsid w:val="BFBFB9E0"/>
    <w:rsid w:val="C5FF351A"/>
    <w:rsid w:val="E3D47C4B"/>
    <w:rsid w:val="F2DD2F8D"/>
    <w:rsid w:val="F6F47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FreeMono" w:hAnsi="FreeMono" w:eastAsia="FreeMono" w:cs="FreeMono"/>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FreeMono" w:hAnsi="FreeMono" w:eastAsia="FreeMono" w:cs="FreeMono"/>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Noto Sans CJK JP" w:hAnsi="Noto Sans CJK JP" w:eastAsia="Noto Sans CJK JP" w:cs="Noto Sans CJK JP"/>
      <w:sz w:val="20"/>
      <w:szCs w:val="2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Noto Sans CJK JP" w:hAnsi="Noto Sans CJK JP" w:eastAsia="Noto Sans CJK JP" w:cs="Noto Sans CJK JP"/>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6</TotalTime>
  <ScaleCrop>false</ScaleCrop>
  <LinksUpToDate>false</LinksUpToDate>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2025-04-15T17:21:00Z</dcterms:created>
  <dc:creator>微软用户</dc:creator>
  <cp:lastModifiedBy>邱壑</cp:lastModifiedBy>
  <dcterms:modified xsi:type="dcterms:W3CDTF">2025-12-11T16:15:01Z</dcterms:modified>
  <dc:title>招标编号：UHO2010-G0029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2025-11-18T17:38:42Z</vt:filetime>
  </property>
  <property fmtid="{D5CDD505-2E9C-101B-9397-08002B2CF9AE}" pid="4" name="KSOProductBuildVer">
    <vt:lpwstr>2052-12.8.2.21176</vt:lpwstr>
  </property>
  <property fmtid="{D5CDD505-2E9C-101B-9397-08002B2CF9AE}" pid="5" name="ICV">
    <vt:lpwstr>9206A2DB7F6287E921861D69941CF58E_42</vt:lpwstr>
  </property>
</Properties>
</file>