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kern w:val="2"/>
          <w:sz w:val="44"/>
          <w:szCs w:val="44"/>
          <w:u w:val="none"/>
          <w:lang w:eastAsia="zh-CN" w:bidi="ar-SA"/>
        </w:rPr>
      </w:pPr>
      <w:bookmarkStart w:id="0" w:name="_GoBack"/>
      <w:bookmarkEnd w:id="0"/>
      <w:r>
        <w:rPr>
          <w:rFonts w:hint="eastAsia" w:ascii="方正小标宋简体" w:hAnsi="方正小标宋简体" w:eastAsia="方正小标宋简体" w:cs="方正小标宋简体"/>
          <w:kern w:val="2"/>
          <w:sz w:val="44"/>
          <w:szCs w:val="44"/>
          <w:u w:val="none"/>
          <w:lang w:eastAsia="zh-CN" w:bidi="ar-SA"/>
        </w:rPr>
        <w:t>深圳市龙岗区应急管理局2026年小型移动应急平台设备维护服务项目</w:t>
      </w:r>
      <w:r>
        <w:rPr>
          <w:rFonts w:hint="eastAsia" w:ascii="方正小标宋简体" w:hAnsi="方正小标宋简体" w:eastAsia="方正小标宋简体" w:cs="方正小标宋简体"/>
          <w:kern w:val="2"/>
          <w:sz w:val="44"/>
          <w:szCs w:val="44"/>
          <w:u w:val="none"/>
          <w:lang w:eastAsia="zh-CN" w:bidi="ar-SA"/>
        </w:rPr>
        <w:t>采购公告</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深圳市龙岗区应急管理局2026年小型移动应急平台设备维护服务项目现面向社会公开招标，欢迎有相应资质和能力的潜在投标人参加本次招标活动。</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Times New Roman" w:hAnsi="Times New Roman" w:eastAsia="黑体" w:cs="黑体"/>
          <w:b w:val="0"/>
          <w:bCs w:val="0"/>
          <w:color w:val="auto"/>
          <w:sz w:val="32"/>
          <w:szCs w:val="32"/>
          <w:u w:val="none"/>
          <w:lang w:val="en-US" w:eastAsia="zh-CN"/>
        </w:rPr>
      </w:pPr>
      <w:r>
        <w:rPr>
          <w:rFonts w:hint="default" w:ascii="Times New Roman" w:hAnsi="Times New Roman" w:eastAsia="黑体" w:cs="黑体"/>
          <w:b w:val="0"/>
          <w:bCs w:val="0"/>
          <w:color w:val="auto"/>
          <w:sz w:val="32"/>
          <w:szCs w:val="32"/>
          <w:u w:val="none"/>
          <w:lang w:eastAsia="zh-CN"/>
        </w:rPr>
        <w:t>一、</w:t>
      </w:r>
      <w:r>
        <w:rPr>
          <w:rFonts w:hint="eastAsia" w:ascii="Times New Roman" w:hAnsi="Times New Roman" w:eastAsia="黑体" w:cs="黑体"/>
          <w:b w:val="0"/>
          <w:bCs w:val="0"/>
          <w:color w:val="auto"/>
          <w:sz w:val="32"/>
          <w:szCs w:val="32"/>
          <w:u w:val="none"/>
          <w:lang w:val="en-US" w:eastAsia="zh-CN"/>
        </w:rPr>
        <w:t>项目概况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楷体_GB2312" w:hAnsi="楷体_GB2312" w:eastAsia="楷体_GB2312" w:cs="楷体_GB2312"/>
          <w:sz w:val="32"/>
          <w:szCs w:val="32"/>
          <w:u w:val="none"/>
          <w:lang w:eastAsia="zh-CN"/>
        </w:rPr>
        <w:t>（一）采购项目名称：</w:t>
      </w:r>
      <w:r>
        <w:rPr>
          <w:rFonts w:hint="eastAsia" w:ascii="仿宋_GB2312" w:hAnsi="仿宋_GB2312" w:eastAsia="仿宋_GB2312" w:cs="仿宋_GB2312"/>
          <w:b w:val="0"/>
          <w:bCs w:val="0"/>
          <w:color w:val="auto"/>
          <w:sz w:val="32"/>
          <w:szCs w:val="32"/>
          <w:u w:val="none"/>
          <w:lang w:val="en-US" w:eastAsia="zh-CN"/>
        </w:rPr>
        <w:t>深圳市龙岗区应急管理局2026年小型移动应急平台设备维护服务项目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lang w:eastAsia="zh-CN"/>
        </w:rPr>
        <w:t>（二）服务地点：</w:t>
      </w:r>
      <w:r>
        <w:rPr>
          <w:rFonts w:hint="eastAsia" w:ascii="仿宋_GB2312" w:hAnsi="仿宋_GB2312" w:eastAsia="仿宋_GB2312" w:cs="仿宋_GB2312"/>
          <w:b w:val="0"/>
          <w:bCs w:val="0"/>
          <w:color w:val="auto"/>
          <w:sz w:val="32"/>
          <w:szCs w:val="32"/>
          <w:u w:val="none"/>
          <w:lang w:val="en-US" w:eastAsia="zh-CN"/>
        </w:rPr>
        <w:t>龙岗区应急管理局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楷体_GB2312" w:hAnsi="楷体_GB2312" w:eastAsia="楷体_GB2312" w:cs="楷体_GB2312"/>
          <w:sz w:val="32"/>
          <w:szCs w:val="32"/>
          <w:u w:val="none"/>
          <w:lang w:eastAsia="zh-CN"/>
        </w:rPr>
        <w:t>（三）项目概况：</w:t>
      </w:r>
      <w:r>
        <w:rPr>
          <w:rFonts w:hint="eastAsia" w:ascii="仿宋_GB2312" w:hAnsi="仿宋_GB2312" w:eastAsia="仿宋_GB2312" w:cs="仿宋_GB2312"/>
          <w:sz w:val="32"/>
          <w:szCs w:val="32"/>
          <w:u w:val="none"/>
        </w:rPr>
        <w:t>1.硬件服务范围：招标人方设备由投标人方负责硬件的维护，如因硬件导致系统和设备不能正常运行，投标人方应负责1000元以内单项的维修费。根据硬件设备的故障情况，投标人方应配合招标人方的需求尽量在设备维修的过程中提供备用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2.软件服务范围：及时解决招标人方软件使用过程中出现的问题，主要包括系统和设备各项功能的故障排查处理，系统及设备操作的现场操作指导。对于以上范围以外的软件，投标人方应尽量协助解决。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3.需要维护的设备包含但不仅限于：小型移动应急平台3个（分布在龙岗区内三个地点），布控球3个，指挥终端1个，单兵终端3个。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4.投标人方将按招标人方要求，</w:t>
      </w:r>
      <w:r>
        <w:rPr>
          <w:rFonts w:hint="eastAsia" w:ascii="仿宋_GB2312" w:hAnsi="仿宋_GB2312" w:eastAsia="仿宋_GB2312" w:cs="仿宋_GB2312"/>
          <w:color w:val="auto"/>
          <w:sz w:val="32"/>
          <w:szCs w:val="32"/>
          <w:u w:val="none"/>
        </w:rPr>
        <w:t>每</w:t>
      </w:r>
      <w:r>
        <w:rPr>
          <w:rFonts w:hint="default"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u w:val="none"/>
        </w:rPr>
        <w:t>1次提供工</w:t>
      </w:r>
      <w:r>
        <w:rPr>
          <w:rFonts w:hint="eastAsia" w:ascii="仿宋_GB2312" w:hAnsi="仿宋_GB2312" w:eastAsia="仿宋_GB2312" w:cs="仿宋_GB2312"/>
          <w:sz w:val="32"/>
          <w:szCs w:val="32"/>
          <w:u w:val="none"/>
        </w:rPr>
        <w:t>作时间上门维护服务，提供24小时电话咨询服务。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5.招标人方的设备出现故障，导致系统或设备不能正常工作，投标人方应及时派维修人员上门作好维修对接工作，并在接到招标人方有效报修电话的4小时内到达维修地点。如有其他原因不能保证按时到达，应向招标人方说明理由，并在接到招标人方有效报修电话后不超过24小时到达现场对系统或设备进行修复。维修人员的往返旅途、误餐等费用由投标人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6.投标人方维修人员到达现场后，应尽快检查出故障，给出相应的解决方案，提出维修建议。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7.在维护过程中，投标人方维护人员如需将招标人方的设备搬离招标人方所在地，须征得招标人方书面同意，出具相关文字手续，并在招标人方指定时间内送还给招标人方。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8.维修及维护保养工作结束时，投标人方人员应出具有关维护说明（报告），或向招标人方有关人员描述故障引发的原因及处理过程，以及今后在使用当中应注意的问题。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9.招标人方如有重大突发事件应急处置或演练等任务需求时，投标人方需派出至少一名技术人员技术保障，确保设备正常运作。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10.投标人方人员在维护过程中应不接触及不泄露招标人方的商业信息、商业秘密和招标人方IT安全秘密的一切书面资料、图表或者其它形式的资料和信息，包括口头或视觉透露的资料和信息。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11.投标人方保证其向招标人方提供的服务或设备不侵犯任何第三方的知识产权</w:t>
      </w:r>
      <w:r>
        <w:rPr>
          <w:rFonts w:hint="eastAsia" w:ascii="仿宋_GB2312" w:hAnsi="仿宋_GB2312" w:eastAsia="仿宋_GB2312" w:cs="仿宋_GB2312"/>
          <w:b w:val="0"/>
          <w:bCs w:val="0"/>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（四）项目预算金额</w:t>
      </w:r>
      <w:r>
        <w:rPr>
          <w:rFonts w:hint="eastAsia" w:ascii="楷体_GB2312" w:hAnsi="楷体_GB2312" w:eastAsia="楷体_GB2312" w:cs="楷体_GB2312"/>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9.71</w:t>
      </w:r>
      <w:r>
        <w:rPr>
          <w:rFonts w:hint="eastAsia" w:ascii="仿宋_GB2312" w:hAnsi="仿宋_GB2312" w:eastAsia="仿宋_GB2312" w:cs="仿宋_GB2312"/>
          <w:b w:val="0"/>
          <w:bCs w:val="0"/>
          <w:color w:val="auto"/>
          <w:sz w:val="32"/>
          <w:szCs w:val="32"/>
          <w:u w:val="none"/>
          <w:lang w:val="en-US" w:eastAsia="zh-CN"/>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楷体_GB2312" w:hAnsi="楷体_GB2312" w:eastAsia="楷体_GB2312" w:cs="楷体_GB2312"/>
          <w:sz w:val="32"/>
          <w:szCs w:val="32"/>
          <w:u w:val="none"/>
          <w:lang w:eastAsia="zh-CN"/>
        </w:rPr>
        <w:t>（五）项目期限：</w:t>
      </w:r>
      <w:r>
        <w:rPr>
          <w:rFonts w:hint="eastAsia" w:ascii="仿宋_GB2312" w:hAnsi="仿宋_GB2312" w:eastAsia="仿宋_GB2312" w:cs="仿宋_GB2312"/>
          <w:b w:val="0"/>
          <w:bCs w:val="0"/>
          <w:color w:val="auto"/>
          <w:sz w:val="32"/>
          <w:szCs w:val="32"/>
          <w:u w:val="none"/>
          <w:lang w:val="en-US" w:eastAsia="zh-CN"/>
        </w:rPr>
        <w:t>2026年1月1日—2026年12月31日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楷体_GB2312" w:hAnsi="楷体_GB2312" w:eastAsia="楷体_GB2312" w:cs="楷体_GB2312"/>
          <w:sz w:val="32"/>
          <w:szCs w:val="32"/>
          <w:u w:val="none"/>
          <w:lang w:eastAsia="zh-CN"/>
        </w:rPr>
        <w:t>（六）评分方法：</w:t>
      </w:r>
      <w:r>
        <w:rPr>
          <w:rFonts w:hint="eastAsia" w:ascii="仿宋_GB2312" w:hAnsi="仿宋_GB2312" w:eastAsia="仿宋_GB2312" w:cs="仿宋_GB2312"/>
          <w:b w:val="0"/>
          <w:bCs w:val="0"/>
          <w:color w:val="auto"/>
          <w:sz w:val="32"/>
          <w:szCs w:val="32"/>
          <w:u w:val="none"/>
          <w:lang w:val="en-US" w:eastAsia="zh-CN"/>
        </w:rPr>
        <w:t>综合评分法（其中诚信为10分，价格分中</w:t>
      </w:r>
      <w:r>
        <w:rPr>
          <w:rFonts w:hint="default" w:ascii="仿宋_GB2312" w:hAnsi="仿宋_GB2312" w:eastAsia="仿宋_GB2312" w:cs="仿宋_GB2312"/>
          <w:b w:val="0"/>
          <w:bCs w:val="0"/>
          <w:color w:val="auto"/>
          <w:sz w:val="32"/>
          <w:szCs w:val="32"/>
          <w:u w:val="none"/>
          <w:lang w:eastAsia="zh-CN"/>
        </w:rPr>
        <w:t>为</w:t>
      </w:r>
      <w:r>
        <w:rPr>
          <w:rFonts w:hint="eastAsia" w:ascii="仿宋_GB2312" w:hAnsi="仿宋_GB2312" w:eastAsia="仿宋_GB2312" w:cs="仿宋_GB2312"/>
          <w:b w:val="0"/>
          <w:bCs w:val="0"/>
          <w:color w:val="auto"/>
          <w:sz w:val="32"/>
          <w:szCs w:val="32"/>
          <w:u w:val="none"/>
          <w:lang w:val="en-US" w:eastAsia="zh-CN"/>
        </w:rPr>
        <w:t>40分，服务</w:t>
      </w:r>
      <w:r>
        <w:rPr>
          <w:rFonts w:hint="default" w:ascii="仿宋_GB2312" w:hAnsi="仿宋_GB2312" w:eastAsia="仿宋_GB2312" w:cs="仿宋_GB2312"/>
          <w:b w:val="0"/>
          <w:bCs w:val="0"/>
          <w:color w:val="auto"/>
          <w:sz w:val="32"/>
          <w:szCs w:val="32"/>
          <w:u w:val="none"/>
          <w:lang w:eastAsia="zh-CN"/>
        </w:rPr>
        <w:t>方案为30</w:t>
      </w:r>
      <w:r>
        <w:rPr>
          <w:rFonts w:hint="eastAsia" w:ascii="仿宋_GB2312" w:hAnsi="仿宋_GB2312" w:eastAsia="仿宋_GB2312" w:cs="仿宋_GB2312"/>
          <w:b w:val="0"/>
          <w:bCs w:val="0"/>
          <w:color w:val="auto"/>
          <w:sz w:val="32"/>
          <w:szCs w:val="32"/>
          <w:u w:val="none"/>
          <w:lang w:eastAsia="zh-CN"/>
        </w:rPr>
        <w:t>分</w:t>
      </w:r>
      <w:r>
        <w:rPr>
          <w:rFonts w:hint="default" w:ascii="仿宋_GB2312" w:hAnsi="仿宋_GB2312" w:eastAsia="仿宋_GB2312" w:cs="仿宋_GB2312"/>
          <w:b w:val="0"/>
          <w:bCs w:val="0"/>
          <w:color w:val="auto"/>
          <w:sz w:val="32"/>
          <w:szCs w:val="32"/>
          <w:u w:val="none"/>
          <w:lang w:eastAsia="zh-CN"/>
        </w:rPr>
        <w:t>，经验案例为20分）</w:t>
      </w:r>
      <w:r>
        <w:rPr>
          <w:rFonts w:hint="eastAsia" w:ascii="仿宋_GB2312" w:hAnsi="仿宋_GB2312" w:eastAsia="仿宋_GB2312" w:cs="仿宋_GB2312"/>
          <w:b w:val="0"/>
          <w:bCs w:val="0"/>
          <w:color w:val="auto"/>
          <w:sz w:val="32"/>
          <w:szCs w:val="32"/>
          <w:u w:val="none"/>
          <w:lang w:val="en-US" w:eastAsia="zh-CN"/>
        </w:rPr>
        <w:t>。中标结果将在龙岗区应急管理局官网进行公示。</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Times New Roman" w:hAnsi="Times New Roman" w:eastAsia="黑体" w:cs="黑体"/>
          <w:b w:val="0"/>
          <w:bCs w:val="0"/>
          <w:color w:val="auto"/>
          <w:sz w:val="32"/>
          <w:szCs w:val="32"/>
          <w:u w:val="none"/>
          <w:lang w:eastAsia="zh-CN"/>
        </w:rPr>
      </w:pPr>
      <w:r>
        <w:rPr>
          <w:rFonts w:hint="default" w:ascii="Times New Roman" w:hAnsi="Times New Roman" w:eastAsia="黑体" w:cs="黑体"/>
          <w:b w:val="0"/>
          <w:bCs w:val="0"/>
          <w:color w:val="auto"/>
          <w:sz w:val="32"/>
          <w:szCs w:val="32"/>
          <w:u w:val="none"/>
          <w:lang w:eastAsia="zh-CN"/>
        </w:rPr>
        <w:t>二、</w:t>
      </w:r>
      <w:r>
        <w:rPr>
          <w:rFonts w:hint="eastAsia" w:ascii="Times New Roman" w:hAnsi="Times New Roman" w:eastAsia="黑体" w:cs="黑体"/>
          <w:b w:val="0"/>
          <w:bCs w:val="0"/>
          <w:color w:val="auto"/>
          <w:sz w:val="32"/>
          <w:szCs w:val="32"/>
          <w:u w:val="none"/>
          <w:lang w:eastAsia="zh-CN"/>
        </w:rPr>
        <w:t>投标人要求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（一）资质要求</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1.具有独立法人资格或具有独立承担民事责任能力的其它组织（提供营业执照或事业单位法人证书等法人证明扫描件，原件备查）。</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2.供应商在《政府采购投标及履约承诺函》中作出声明，符合声明中所承诺的事项。</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3.本项目不接受联合体招标。</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b w:val="0"/>
          <w:bCs w:val="0"/>
          <w:color w:val="auto"/>
          <w:sz w:val="32"/>
          <w:szCs w:val="32"/>
          <w:u w:val="none"/>
          <w:lang w:val="en-US" w:eastAsia="zh-CN"/>
        </w:rPr>
        <w:t>（注：“信用中国”“中国政府采购网”“深圳信用网”以及“深圳市政府采购监督网”为供应商信息的查询渠道，相关信息以开标当日查询结果为准。）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（二）经验要求</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提供同类政府服务项目案例；投标供应商2021年1月1日（以签订合同时间为准）至今承担过街道或以上政府部门单位委托的类似项目案例。</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Times New Roman" w:hAnsi="Times New Roman" w:eastAsia="黑体" w:cs="黑体"/>
          <w:b w:val="0"/>
          <w:bCs w:val="0"/>
          <w:color w:val="auto"/>
          <w:sz w:val="32"/>
          <w:szCs w:val="32"/>
          <w:u w:val="none"/>
          <w:lang w:eastAsia="zh-CN"/>
        </w:rPr>
      </w:pPr>
      <w:r>
        <w:rPr>
          <w:rFonts w:hint="default" w:ascii="Times New Roman" w:hAnsi="Times New Roman" w:eastAsia="黑体" w:cs="黑体"/>
          <w:b w:val="0"/>
          <w:bCs w:val="0"/>
          <w:color w:val="auto"/>
          <w:sz w:val="32"/>
          <w:szCs w:val="32"/>
          <w:u w:val="none"/>
          <w:lang w:eastAsia="zh-CN"/>
        </w:rPr>
        <w:t>三、</w:t>
      </w:r>
      <w:r>
        <w:rPr>
          <w:rFonts w:hint="eastAsia" w:ascii="Times New Roman" w:hAnsi="Times New Roman" w:eastAsia="黑体" w:cs="黑体"/>
          <w:b w:val="0"/>
          <w:bCs w:val="0"/>
          <w:color w:val="auto"/>
          <w:sz w:val="32"/>
          <w:szCs w:val="32"/>
          <w:u w:val="none"/>
          <w:lang w:eastAsia="zh-CN"/>
        </w:rPr>
        <w:t>投标方式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（一）投标资料</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sz w:val="32"/>
          <w:szCs w:val="32"/>
          <w:u w:val="none"/>
        </w:rPr>
        <w:t>1</w:t>
      </w:r>
      <w:r>
        <w:rPr>
          <w:rFonts w:hint="eastAsia" w:ascii="仿宋_GB2312" w:hAnsi="仿宋_GB2312" w:eastAsia="仿宋_GB2312" w:cs="仿宋_GB2312"/>
          <w:b w:val="0"/>
          <w:bCs w:val="0"/>
          <w:color w:val="auto"/>
          <w:sz w:val="32"/>
          <w:szCs w:val="32"/>
          <w:u w:val="none"/>
          <w:lang w:val="en-US" w:eastAsia="zh-CN"/>
        </w:rPr>
        <w:t>.投标文件封面需注明项目名称，投标人名称，投标人地址，投标人联系人及联系电话。</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2.单位简介：简要介绍单位情况。</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3.运营方案：本项目的运营方案（应包含但不限于：质量、价格、经验、服务），本项目需报价明细表，附简要成本测算依据，方案及内容简介。</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4.营业执照、相关资质证书（根据实际需求填写，提供复印件，并加盖单位公章）、法人授权书。</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5.在《</w:t>
      </w:r>
      <w:r>
        <w:rPr>
          <w:rFonts w:hint="default" w:ascii="仿宋_GB2312" w:hAnsi="仿宋_GB2312" w:eastAsia="仿宋_GB2312" w:cs="仿宋_GB2312"/>
          <w:b w:val="0"/>
          <w:bCs w:val="0"/>
          <w:color w:val="auto"/>
          <w:sz w:val="32"/>
          <w:szCs w:val="32"/>
          <w:u w:val="none"/>
          <w:lang w:eastAsia="zh-CN"/>
        </w:rPr>
        <w:t>参与</w:t>
      </w:r>
      <w:r>
        <w:rPr>
          <w:rFonts w:hint="eastAsia" w:ascii="仿宋_GB2312" w:hAnsi="仿宋_GB2312" w:eastAsia="仿宋_GB2312" w:cs="仿宋_GB2312"/>
          <w:b w:val="0"/>
          <w:bCs w:val="0"/>
          <w:color w:val="auto"/>
          <w:sz w:val="32"/>
          <w:szCs w:val="32"/>
          <w:u w:val="none"/>
          <w:lang w:val="en-US" w:eastAsia="zh-CN"/>
        </w:rPr>
        <w:t>政府采购投标及履约承诺函》作出声明并提交。</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6.服务类项目须提供项目团队或者负责人名单的，需与投标人存在隶属关系（提供社保证明材料，且连续参保缴费三个月以上）。</w:t>
      </w:r>
    </w:p>
    <w:p>
      <w:pPr>
        <w:pStyle w:val="6"/>
        <w:ind w:firstLine="640" w:firstLineChars="200"/>
        <w:rPr>
          <w:rFonts w:hint="default"/>
          <w:u w:val="none"/>
          <w:lang w:eastAsia="zh-CN"/>
        </w:rPr>
      </w:pPr>
      <w:r>
        <w:rPr>
          <w:rFonts w:hint="default" w:ascii="仿宋_GB2312" w:hAnsi="仿宋_GB2312" w:eastAsia="仿宋_GB2312" w:cs="仿宋_GB2312"/>
          <w:b w:val="0"/>
          <w:bCs w:val="0"/>
          <w:color w:val="auto"/>
          <w:sz w:val="32"/>
          <w:szCs w:val="32"/>
          <w:u w:val="none"/>
          <w:lang w:eastAsia="zh-CN"/>
        </w:rPr>
        <w:t>7.需提供《供应商基本情况表》。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u w:val="none"/>
          <w:lang w:eastAsia="zh-CN"/>
        </w:rPr>
      </w:pPr>
      <w:r>
        <w:rPr>
          <w:rFonts w:hint="eastAsia" w:ascii="楷体_GB2312" w:hAnsi="楷体_GB2312" w:eastAsia="楷体_GB2312" w:cs="楷体_GB2312"/>
          <w:sz w:val="32"/>
          <w:szCs w:val="32"/>
          <w:u w:val="none"/>
          <w:lang w:eastAsia="zh-CN"/>
        </w:rPr>
        <w:t>（二）投标时间、地点</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1.投标文件接收开始时间：2025年</w:t>
      </w:r>
      <w:r>
        <w:rPr>
          <w:rFonts w:hint="default" w:ascii="仿宋_GB2312" w:hAnsi="仿宋_GB2312" w:eastAsia="仿宋_GB2312" w:cs="仿宋_GB2312"/>
          <w:b w:val="0"/>
          <w:bCs w:val="0"/>
          <w:color w:val="auto"/>
          <w:sz w:val="32"/>
          <w:szCs w:val="32"/>
          <w:u w:val="none"/>
          <w:lang w:eastAsia="zh-CN"/>
        </w:rPr>
        <w:t>12</w:t>
      </w:r>
      <w:r>
        <w:rPr>
          <w:rFonts w:hint="eastAsia" w:ascii="仿宋_GB2312" w:hAnsi="仿宋_GB2312" w:eastAsia="仿宋_GB2312" w:cs="仿宋_GB2312"/>
          <w:b w:val="0"/>
          <w:bCs w:val="0"/>
          <w:color w:val="auto"/>
          <w:sz w:val="32"/>
          <w:szCs w:val="32"/>
          <w:u w:val="none"/>
          <w:lang w:val="en-US" w:eastAsia="zh-CN"/>
        </w:rPr>
        <w:t>月</w:t>
      </w:r>
      <w:r>
        <w:rPr>
          <w:rFonts w:hint="default" w:ascii="仿宋_GB2312" w:hAnsi="仿宋_GB2312" w:eastAsia="仿宋_GB2312" w:cs="仿宋_GB2312"/>
          <w:b w:val="0"/>
          <w:bCs w:val="0"/>
          <w:color w:val="auto"/>
          <w:sz w:val="32"/>
          <w:szCs w:val="32"/>
          <w:u w:val="none"/>
          <w:lang w:eastAsia="zh-CN"/>
        </w:rPr>
        <w:t>8</w:t>
      </w:r>
      <w:r>
        <w:rPr>
          <w:rFonts w:hint="eastAsia" w:ascii="仿宋_GB2312" w:hAnsi="仿宋_GB2312" w:eastAsia="仿宋_GB2312" w:cs="仿宋_GB2312"/>
          <w:b w:val="0"/>
          <w:bCs w:val="0"/>
          <w:color w:val="auto"/>
          <w:sz w:val="32"/>
          <w:szCs w:val="32"/>
          <w:u w:val="none"/>
          <w:lang w:val="en-US" w:eastAsia="zh-CN"/>
        </w:rPr>
        <w:t>日上午</w:t>
      </w:r>
      <w:r>
        <w:rPr>
          <w:rFonts w:hint="default" w:ascii="仿宋_GB2312" w:hAnsi="仿宋_GB2312" w:eastAsia="仿宋_GB2312" w:cs="仿宋_GB2312"/>
          <w:b w:val="0"/>
          <w:bCs w:val="0"/>
          <w:color w:val="auto"/>
          <w:sz w:val="32"/>
          <w:szCs w:val="32"/>
          <w:u w:val="none"/>
          <w:lang w:eastAsia="zh-CN"/>
        </w:rPr>
        <w:t>9</w:t>
      </w:r>
      <w:r>
        <w:rPr>
          <w:rFonts w:hint="eastAsia" w:ascii="仿宋_GB2312" w:hAnsi="仿宋_GB2312" w:eastAsia="仿宋_GB2312" w:cs="仿宋_GB2312"/>
          <w:b w:val="0"/>
          <w:bCs w:val="0"/>
          <w:color w:val="auto"/>
          <w:sz w:val="32"/>
          <w:szCs w:val="32"/>
          <w:u w:val="none"/>
          <w:lang w:val="en-US" w:eastAsia="zh-CN"/>
        </w:rPr>
        <w:t>：00；</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2.投标文件接收截止时间：2025年</w:t>
      </w:r>
      <w:r>
        <w:rPr>
          <w:rFonts w:hint="default" w:ascii="仿宋_GB2312" w:hAnsi="仿宋_GB2312" w:eastAsia="仿宋_GB2312" w:cs="仿宋_GB2312"/>
          <w:b w:val="0"/>
          <w:bCs w:val="0"/>
          <w:color w:val="auto"/>
          <w:sz w:val="32"/>
          <w:szCs w:val="32"/>
          <w:u w:val="none"/>
          <w:lang w:eastAsia="zh-CN"/>
        </w:rPr>
        <w:t>12</w:t>
      </w:r>
      <w:r>
        <w:rPr>
          <w:rFonts w:hint="eastAsia" w:ascii="仿宋_GB2312" w:hAnsi="仿宋_GB2312" w:eastAsia="仿宋_GB2312" w:cs="仿宋_GB2312"/>
          <w:b w:val="0"/>
          <w:bCs w:val="0"/>
          <w:color w:val="auto"/>
          <w:sz w:val="32"/>
          <w:szCs w:val="32"/>
          <w:u w:val="none"/>
          <w:lang w:val="en-US" w:eastAsia="zh-CN"/>
        </w:rPr>
        <w:t>月</w:t>
      </w:r>
      <w:r>
        <w:rPr>
          <w:rFonts w:hint="default" w:ascii="仿宋_GB2312" w:hAnsi="仿宋_GB2312" w:eastAsia="仿宋_GB2312" w:cs="仿宋_GB2312"/>
          <w:b w:val="0"/>
          <w:bCs w:val="0"/>
          <w:color w:val="auto"/>
          <w:sz w:val="32"/>
          <w:szCs w:val="32"/>
          <w:u w:val="none"/>
          <w:lang w:eastAsia="zh-CN"/>
        </w:rPr>
        <w:t>12</w:t>
      </w:r>
      <w:r>
        <w:rPr>
          <w:rFonts w:hint="eastAsia" w:ascii="仿宋_GB2312" w:hAnsi="仿宋_GB2312" w:eastAsia="仿宋_GB2312" w:cs="仿宋_GB2312"/>
          <w:b w:val="0"/>
          <w:bCs w:val="0"/>
          <w:color w:val="auto"/>
          <w:sz w:val="32"/>
          <w:szCs w:val="32"/>
          <w:u w:val="none"/>
          <w:lang w:val="en-US" w:eastAsia="zh-CN"/>
        </w:rPr>
        <w:t>日下午</w:t>
      </w:r>
      <w:r>
        <w:rPr>
          <w:rFonts w:hint="default" w:ascii="仿宋_GB2312" w:hAnsi="仿宋_GB2312" w:eastAsia="仿宋_GB2312" w:cs="仿宋_GB2312"/>
          <w:b w:val="0"/>
          <w:bCs w:val="0"/>
          <w:color w:val="auto"/>
          <w:sz w:val="32"/>
          <w:szCs w:val="32"/>
          <w:u w:val="none"/>
          <w:lang w:eastAsia="zh-CN"/>
        </w:rPr>
        <w:t>18</w:t>
      </w:r>
      <w:r>
        <w:rPr>
          <w:rFonts w:hint="default" w:ascii="仿宋_GB2312" w:hAnsi="仿宋_GB2312" w:eastAsia="仿宋_GB2312" w:cs="仿宋_GB2312"/>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u w:val="none"/>
          <w:lang w:val="en-US" w:eastAsia="zh-CN"/>
        </w:rPr>
        <w:t>00；</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default" w:ascii="仿宋_GB2312" w:hAnsi="仿宋_GB2312" w:eastAsia="仿宋_GB2312" w:cs="仿宋_GB2312"/>
          <w:b w:val="0"/>
          <w:bCs w:val="0"/>
          <w:color w:val="auto"/>
          <w:sz w:val="32"/>
          <w:szCs w:val="32"/>
          <w:u w:val="none"/>
          <w:lang w:val="en-US" w:eastAsia="zh-CN"/>
        </w:rPr>
        <w:t>3</w:t>
      </w:r>
      <w:r>
        <w:rPr>
          <w:rFonts w:hint="eastAsia" w:ascii="仿宋_GB2312" w:hAnsi="仿宋_GB2312" w:eastAsia="仿宋_GB2312" w:cs="仿宋_GB2312"/>
          <w:b w:val="0"/>
          <w:bCs w:val="0"/>
          <w:color w:val="auto"/>
          <w:sz w:val="32"/>
          <w:szCs w:val="32"/>
          <w:u w:val="none"/>
          <w:lang w:val="en-US" w:eastAsia="zh-CN"/>
        </w:rPr>
        <w:t>.投标文件接收地点：深圳市龙岗区中心城愉龙路30号龙岗区应急管理413室（采购联系人：郭睿；联系电话：0755-84215679）。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sz w:val="32"/>
          <w:szCs w:val="32"/>
          <w:u w:val="none"/>
          <w:lang w:val="en-US" w:eastAsia="zh-CN"/>
        </w:rPr>
      </w:pPr>
      <w:r>
        <w:rPr>
          <w:rFonts w:hint="eastAsia" w:ascii="楷体_GB2312" w:hAnsi="楷体_GB2312" w:eastAsia="楷体_GB2312" w:cs="楷体_GB2312"/>
          <w:sz w:val="32"/>
          <w:szCs w:val="32"/>
          <w:u w:val="none"/>
          <w:lang w:val="en-US" w:eastAsia="zh-CN"/>
        </w:rPr>
        <w:t>（三）投标文件份数</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投标文件一式五份，其中正本一份，副本四份（请密封在同一个文件袋中）。</w:t>
      </w:r>
    </w:p>
    <w:p>
      <w:pPr>
        <w:keepNext w:val="0"/>
        <w:keepLines w:val="0"/>
        <w:pageBreakBefore w:val="0"/>
        <w:widowControl w:val="0"/>
        <w:kinsoku/>
        <w:wordWrap/>
        <w:overflowPunct w:val="0"/>
        <w:topLinePunct w:val="0"/>
        <w:autoSpaceDE/>
        <w:autoSpaceDN/>
        <w:bidi w:val="0"/>
        <w:adjustRightInd w:val="0"/>
        <w:snapToGrid w:val="0"/>
        <w:spacing w:beforeLines="0" w:afterLines="0"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深圳市龙岗区应急管理局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 xml:space="preserve">                                20</w:t>
      </w:r>
      <w:r>
        <w:rPr>
          <w:rFonts w:hint="eastAsia" w:ascii="仿宋_GB2312" w:hAnsi="仿宋_GB2312" w:eastAsia="仿宋_GB2312" w:cs="仿宋_GB2312"/>
          <w:sz w:val="32"/>
          <w:szCs w:val="32"/>
          <w:u w:val="none"/>
          <w:lang w:val="en-US" w:eastAsia="zh-CN"/>
        </w:rPr>
        <w:t>25</w:t>
      </w:r>
      <w:r>
        <w:rPr>
          <w:rFonts w:hint="eastAsia" w:ascii="仿宋_GB2312" w:hAnsi="仿宋_GB2312" w:eastAsia="仿宋_GB2312" w:cs="仿宋_GB2312"/>
          <w:sz w:val="32"/>
          <w:szCs w:val="32"/>
          <w:u w:val="none"/>
        </w:rPr>
        <w:t>年</w:t>
      </w:r>
      <w:r>
        <w:rPr>
          <w:rFonts w:hint="default" w:ascii="仿宋_GB2312" w:hAnsi="仿宋_GB2312" w:eastAsia="仿宋_GB2312" w:cs="仿宋_GB2312"/>
          <w:sz w:val="32"/>
          <w:szCs w:val="32"/>
          <w:u w:val="none"/>
        </w:rPr>
        <w:t>12</w:t>
      </w:r>
      <w:r>
        <w:rPr>
          <w:rFonts w:hint="eastAsia" w:ascii="仿宋_GB2312" w:hAnsi="仿宋_GB2312" w:eastAsia="仿宋_GB2312" w:cs="仿宋_GB2312"/>
          <w:sz w:val="32"/>
          <w:szCs w:val="32"/>
          <w:u w:val="none"/>
        </w:rPr>
        <w:t>月</w:t>
      </w:r>
      <w:r>
        <w:rPr>
          <w:rFonts w:hint="default" w:ascii="仿宋_GB2312" w:hAnsi="仿宋_GB2312" w:eastAsia="仿宋_GB2312" w:cs="仿宋_GB2312"/>
          <w:sz w:val="32"/>
          <w:szCs w:val="32"/>
          <w:u w:val="none"/>
        </w:rPr>
        <w:t>8</w:t>
      </w:r>
      <w:r>
        <w:rPr>
          <w:rFonts w:hint="eastAsia" w:ascii="仿宋_GB2312" w:hAnsi="仿宋_GB2312" w:eastAsia="仿宋_GB2312" w:cs="仿宋_GB2312"/>
          <w:sz w:val="32"/>
          <w:szCs w:val="32"/>
          <w:u w:val="no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853659"/>
    <w:rsid w:val="188B7B07"/>
    <w:rsid w:val="225A628F"/>
    <w:rsid w:val="23356FED"/>
    <w:rsid w:val="2A7072D5"/>
    <w:rsid w:val="483F2BBD"/>
    <w:rsid w:val="4ABF4755"/>
    <w:rsid w:val="52CB907B"/>
    <w:rsid w:val="6BBF0020"/>
    <w:rsid w:val="6C853659"/>
    <w:rsid w:val="72D54D7C"/>
    <w:rsid w:val="BBFAA785"/>
    <w:rsid w:val="DEF7BC04"/>
    <w:rsid w:val="DF2F729A"/>
    <w:rsid w:val="EE3FE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pPr>
  </w:style>
  <w:style w:type="paragraph" w:styleId="3">
    <w:name w:val="Body Text Indent"/>
    <w:basedOn w:val="1"/>
    <w:next w:val="4"/>
    <w:qFormat/>
    <w:uiPriority w:val="0"/>
    <w:pPr>
      <w:widowControl w:val="0"/>
      <w:spacing w:line="548" w:lineRule="atLeast"/>
      <w:ind w:firstLine="640"/>
    </w:pPr>
    <w:rPr>
      <w:rFonts w:ascii="楷体_GB2312"/>
      <w:kern w:val="24"/>
    </w:rPr>
  </w:style>
  <w:style w:type="paragraph" w:styleId="4">
    <w:name w:val="envelope return"/>
    <w:basedOn w:val="1"/>
    <w:unhideWhenUsed/>
    <w:qFormat/>
    <w:uiPriority w:val="99"/>
    <w:pPr>
      <w:snapToGrid w:val="0"/>
    </w:pPr>
    <w:rPr>
      <w:rFonts w:ascii="Arial" w:hAnsi="Arial"/>
    </w:rPr>
  </w:style>
  <w:style w:type="paragraph" w:styleId="5">
    <w:name w:val="List"/>
    <w:basedOn w:val="1"/>
    <w:qFormat/>
    <w:uiPriority w:val="0"/>
  </w:style>
  <w:style w:type="paragraph" w:styleId="6">
    <w:name w:val="toc 1"/>
    <w:basedOn w:val="1"/>
    <w:next w:val="1"/>
    <w:unhideWhenUsed/>
    <w:qFormat/>
    <w:uiPriority w:val="3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984</Words>
  <Characters>1044</Characters>
  <Lines>0</Lines>
  <Paragraphs>0</Paragraphs>
  <TotalTime>1</TotalTime>
  <ScaleCrop>false</ScaleCrop>
  <LinksUpToDate>false</LinksUpToDate>
  <CharactersWithSpaces>1078</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2025-11-15T23:09:00Z</dcterms:created>
  <dc:creator>WPS_1741853869</dc:creator>
  <cp:lastModifiedBy>林巧明</cp:lastModifiedBy>
  <dcterms:modified xsi:type="dcterms:W3CDTF">2025-12-08T17:18:36Z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EF7E36902DCA45E4A3C9EB280CED3139_11</vt:lpwstr>
  </property>
  <property fmtid="{D5CDD505-2E9C-101B-9397-08002B2CF9AE}" pid="4" name="KSOTemplateDocerSaveRecord">
    <vt:lpwstr>eyJoZGlkIjoiMDEzYTliMzk5NTUyY2MwMzdlMGVjN2E2ZDQ5Mzk3YjMiLCJ1c2VySWQiOiIxNjg2MDA5MzkzIn0=</vt:lpwstr>
  </property>
</Properties>
</file>