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3E5B3">
      <w:pPr>
        <w:pStyle w:val="3"/>
        <w:keepNext w:val="0"/>
        <w:keepLines w:val="0"/>
        <w:pageBreakBefore w:val="0"/>
        <w:widowControl w:val="0"/>
        <w:pBdr>
          <w:top w:val="none" w:color="000000" w:sz="0" w:space="0"/>
          <w:left w:val="none" w:color="000000" w:sz="0" w:space="0"/>
          <w:right w:val="none" w:color="000000" w:sz="0" w:space="0"/>
        </w:pBdr>
        <w:shd w:val="clear" w:color="auto" w:fill="FFFFFF"/>
        <w:spacing w:beforeAutospacing="0" w:afterAutospacing="0" w:line="640" w:lineRule="exact"/>
        <w:ind w:right="0"/>
        <w:jc w:val="left"/>
        <w:rPr>
          <w:rFonts w:hint="default" w:ascii="仿宋_GB2312" w:hAnsi="仿宋_GB2312" w:eastAsia="仿宋_GB2312"/>
          <w:i w:val="0"/>
          <w:iCs w:val="0"/>
          <w:caps w:val="0"/>
          <w:color w:val="000000"/>
          <w:spacing w:val="0"/>
          <w:kern w:val="0"/>
          <w:sz w:val="32"/>
          <w:szCs w:val="32"/>
          <w:shd w:val="clear" w:fill="auto"/>
          <w:lang w:val="en-US" w:eastAsia="zh-CN" w:bidi="en-US"/>
        </w:rPr>
      </w:pPr>
      <w:r>
        <w:rPr>
          <w:rFonts w:hint="eastAsia" w:ascii="仿宋_GB2312" w:hAnsi="仿宋_GB2312" w:eastAsia="仿宋_GB2312"/>
          <w:i w:val="0"/>
          <w:iCs w:val="0"/>
          <w:caps w:val="0"/>
          <w:color w:val="000000"/>
          <w:spacing w:val="0"/>
          <w:kern w:val="0"/>
          <w:sz w:val="32"/>
          <w:szCs w:val="32"/>
          <w:shd w:val="clear" w:fill="auto"/>
          <w:lang w:val="en-US" w:eastAsia="zh-CN" w:bidi="en-US"/>
        </w:rPr>
        <w:t>附件2</w:t>
      </w:r>
      <w:r>
        <w:rPr>
          <w:rFonts w:hint="eastAsia" w:ascii="仿宋_GB2312" w:hAnsi="仿宋_GB2312"/>
          <w:i w:val="0"/>
          <w:iCs w:val="0"/>
          <w:caps w:val="0"/>
          <w:color w:val="000000"/>
          <w:spacing w:val="0"/>
          <w:kern w:val="0"/>
          <w:sz w:val="32"/>
          <w:szCs w:val="32"/>
          <w:shd w:val="clear" w:fill="auto"/>
          <w:lang w:val="en-US" w:eastAsia="zh-CN" w:bidi="en-US"/>
        </w:rPr>
        <w:t xml:space="preserve"> </w:t>
      </w:r>
      <w:bookmarkStart w:id="0" w:name="_GoBack"/>
      <w:bookmarkEnd w:id="0"/>
    </w:p>
    <w:p w14:paraId="014F10BC">
      <w:pPr>
        <w:pStyle w:val="196"/>
        <w:spacing w:line="560" w:lineRule="exact"/>
        <w:jc w:val="center"/>
        <w:rPr>
          <w:rFonts w:hint="eastAsia" w:ascii="方正小标宋简体" w:hAnsi="方正小标宋简体" w:eastAsia="方正小标宋简体"/>
          <w:color w:val="000000"/>
          <w:kern w:val="0"/>
          <w:sz w:val="44"/>
          <w:szCs w:val="44"/>
        </w:rPr>
      </w:pPr>
      <w:r>
        <w:rPr>
          <w:rFonts w:hint="eastAsia" w:ascii="方正小标宋简体" w:hAnsi="方正小标宋简体" w:eastAsia="方正小标宋简体"/>
          <w:color w:val="000000"/>
          <w:kern w:val="0"/>
          <w:sz w:val="44"/>
          <w:szCs w:val="44"/>
        </w:rPr>
        <w:t>《深圳经济特区智能网联汽车管理条例》</w:t>
      </w:r>
    </w:p>
    <w:p w14:paraId="252F3C1F">
      <w:pPr>
        <w:pStyle w:val="188"/>
        <w:snapToGrid w:val="0"/>
        <w:spacing w:line="578" w:lineRule="exact"/>
        <w:ind w:firstLine="0"/>
        <w:jc w:val="center"/>
        <w:rPr>
          <w:rFonts w:hint="eastAsia" w:ascii="方正小标宋简体" w:hAnsi="方正小标宋简体" w:eastAsia="方正小标宋简体"/>
          <w:color w:val="000000"/>
          <w:sz w:val="44"/>
          <w:szCs w:val="44"/>
        </w:rPr>
      </w:pPr>
      <w:r>
        <w:rPr>
          <w:rFonts w:hint="eastAsia" w:ascii="方正小标宋简体" w:hAnsi="方正小标宋简体" w:eastAsia="方正小标宋简体"/>
          <w:color w:val="000000"/>
          <w:sz w:val="44"/>
          <w:szCs w:val="44"/>
        </w:rPr>
        <w:t>修改内容对照表</w:t>
      </w:r>
    </w:p>
    <w:p w14:paraId="752789AE">
      <w:pPr>
        <w:snapToGrid w:val="0"/>
        <w:spacing w:line="578" w:lineRule="exact"/>
        <w:ind w:firstLine="640" w:firstLineChars="200"/>
        <w:jc w:val="center"/>
        <w:rPr>
          <w:rFonts w:ascii="仿宋_GB2312" w:hAnsi="仿宋_GB2312" w:eastAsia="仿宋_GB2312"/>
          <w:color w:val="000000"/>
          <w:sz w:val="32"/>
          <w:szCs w:val="32"/>
        </w:rPr>
      </w:pPr>
      <w:r>
        <w:rPr>
          <w:rFonts w:hint="eastAsia" w:ascii="仿宋_GB2312" w:hAnsi="仿宋_GB2312" w:eastAsia="仿宋_GB2312"/>
          <w:color w:val="000000"/>
          <w:sz w:val="32"/>
          <w:szCs w:val="32"/>
        </w:rPr>
        <w:t>（</w:t>
      </w:r>
      <w:r>
        <w:rPr>
          <w:rFonts w:hint="eastAsia" w:ascii="仿宋_GB2312" w:hAnsi="仿宋_GB2312" w:eastAsia="仿宋_GB2312"/>
          <w:i/>
          <w:iCs/>
          <w:color w:val="000000"/>
          <w:sz w:val="32"/>
          <w:szCs w:val="32"/>
          <w:u w:val="single"/>
        </w:rPr>
        <w:t>斜体下划线</w:t>
      </w:r>
      <w:r>
        <w:rPr>
          <w:rFonts w:hint="eastAsia" w:ascii="仿宋_GB2312" w:hAnsi="仿宋_GB2312" w:eastAsia="仿宋_GB2312"/>
          <w:color w:val="000000"/>
          <w:sz w:val="32"/>
          <w:szCs w:val="32"/>
        </w:rPr>
        <w:t>为删除内容，</w:t>
      </w:r>
      <w:r>
        <w:rPr>
          <w:rFonts w:hint="eastAsia" w:ascii="黑体" w:hAnsi="黑体" w:eastAsia="黑体"/>
          <w:color w:val="000000"/>
          <w:sz w:val="32"/>
          <w:szCs w:val="32"/>
        </w:rPr>
        <w:t>黑体</w:t>
      </w:r>
      <w:r>
        <w:rPr>
          <w:rFonts w:hint="eastAsia" w:ascii="仿宋_GB2312" w:hAnsi="仿宋_GB2312" w:eastAsia="仿宋_GB2312"/>
          <w:color w:val="000000"/>
          <w:sz w:val="32"/>
          <w:szCs w:val="32"/>
        </w:rPr>
        <w:t>为增加内容）</w:t>
      </w:r>
    </w:p>
    <w:tbl>
      <w:tblPr>
        <w:tblStyle w:val="29"/>
        <w:tblW w:w="91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57"/>
        <w:gridCol w:w="4557"/>
      </w:tblGrid>
      <w:tr w14:paraId="38814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center"/>
          </w:tcPr>
          <w:p w14:paraId="5C8B36BD">
            <w:pPr>
              <w:snapToGrid w:val="0"/>
              <w:spacing w:line="380" w:lineRule="exact"/>
              <w:jc w:val="center"/>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第一章  总则</w:t>
            </w:r>
          </w:p>
        </w:tc>
        <w:tc>
          <w:tcPr>
            <w:tcW w:w="4557" w:type="dxa"/>
            <w:tcBorders>
              <w:top w:val="single" w:color="000000" w:sz="4" w:space="0"/>
              <w:left w:val="single" w:color="000000" w:sz="4" w:space="0"/>
              <w:bottom w:val="single" w:color="000000" w:sz="4" w:space="0"/>
              <w:right w:val="single" w:color="000000" w:sz="4" w:space="0"/>
            </w:tcBorders>
            <w:noWrap/>
            <w:vAlign w:val="center"/>
          </w:tcPr>
          <w:p w14:paraId="575EB904">
            <w:pPr>
              <w:snapToGrid w:val="0"/>
              <w:spacing w:line="380" w:lineRule="exact"/>
              <w:jc w:val="center"/>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第一章  总则</w:t>
            </w:r>
          </w:p>
        </w:tc>
      </w:tr>
      <w:tr w14:paraId="38150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0" w:hRule="atLeast"/>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3BF4669F">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第三条  本条例所称智能网联汽车，是指可以由自动驾驶系统替代人的操作在道路上安全行驶的汽车，包括有条件自动驾驶、高度自动驾驶和完全自动驾驶三种类型。</w:t>
            </w:r>
          </w:p>
          <w:p w14:paraId="06C697C2">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ascii="仿宋_GB2312" w:hAnsi="仿宋_GB2312" w:eastAsia="仿宋_GB2312"/>
                <w:color w:val="000000"/>
                <w:sz w:val="28"/>
                <w:szCs w:val="28"/>
              </w:rPr>
              <w:t>有条件自动驾驶，是指自动驾驶系统可以在设计运行条件下</w:t>
            </w:r>
            <w:r>
              <w:rPr>
                <w:rFonts w:hint="eastAsia" w:ascii="仿宋_GB2312" w:hAnsi="仿宋_GB2312" w:eastAsia="仿宋_GB2312"/>
                <w:i/>
                <w:iCs/>
                <w:color w:val="000000"/>
                <w:sz w:val="28"/>
                <w:szCs w:val="28"/>
                <w:u w:val="single"/>
              </w:rPr>
              <w:t>完成</w:t>
            </w:r>
            <w:r>
              <w:rPr>
                <w:rFonts w:ascii="仿宋_GB2312" w:hAnsi="仿宋_GB2312" w:eastAsia="仿宋_GB2312"/>
                <w:color w:val="000000"/>
                <w:sz w:val="28"/>
                <w:szCs w:val="28"/>
              </w:rPr>
              <w:t>动态驾驶任务，在自动驾驶系统提出动态驾驶任务接管请求时，驾驶人应当响应该请求并立即接管车辆。</w:t>
            </w:r>
          </w:p>
          <w:p w14:paraId="1AB31404">
            <w:pPr>
              <w:shd w:val="clear" w:color="auto" w:fill="FFFFFF"/>
              <w:overflowPunct w:val="0"/>
              <w:spacing w:line="380" w:lineRule="exact"/>
              <w:ind w:firstLine="560" w:firstLineChars="200"/>
              <w:rPr>
                <w:rFonts w:ascii="仿宋_GB2312" w:hAnsi="仿宋_GB2312" w:eastAsia="仿宋_GB2312"/>
                <w:strike/>
                <w:color w:val="000000"/>
                <w:sz w:val="28"/>
                <w:szCs w:val="28"/>
              </w:rPr>
            </w:pPr>
            <w:r>
              <w:rPr>
                <w:rFonts w:ascii="仿宋_GB2312" w:hAnsi="仿宋_GB2312" w:eastAsia="仿宋_GB2312"/>
                <w:color w:val="000000"/>
                <w:sz w:val="28"/>
                <w:szCs w:val="28"/>
              </w:rPr>
              <w:t>高度自动驾驶，是指自动驾驶系统可以在设计运行条件下</w:t>
            </w:r>
            <w:r>
              <w:rPr>
                <w:rFonts w:hint="eastAsia" w:ascii="仿宋_GB2312" w:hAnsi="仿宋_GB2312" w:eastAsia="仿宋_GB2312"/>
                <w:i/>
                <w:iCs/>
                <w:color w:val="000000"/>
                <w:sz w:val="28"/>
                <w:szCs w:val="28"/>
                <w:u w:val="single"/>
              </w:rPr>
              <w:t>完成所有动态驾驶任务，</w:t>
            </w:r>
            <w:r>
              <w:rPr>
                <w:rFonts w:ascii="仿宋_GB2312" w:hAnsi="仿宋_GB2312" w:eastAsia="仿宋_GB2312"/>
                <w:color w:val="000000"/>
                <w:sz w:val="28"/>
                <w:szCs w:val="28"/>
              </w:rPr>
              <w:t>在</w:t>
            </w:r>
            <w:r>
              <w:rPr>
                <w:rFonts w:hint="eastAsia" w:ascii="仿宋_GB2312" w:hAnsi="仿宋_GB2312" w:eastAsia="仿宋_GB2312"/>
                <w:i/>
                <w:iCs/>
                <w:color w:val="000000"/>
                <w:sz w:val="28"/>
                <w:szCs w:val="28"/>
                <w:u w:val="single"/>
              </w:rPr>
              <w:t>特定环境下</w:t>
            </w:r>
            <w:r>
              <w:rPr>
                <w:rFonts w:ascii="仿宋_GB2312" w:hAnsi="仿宋_GB2312" w:eastAsia="仿宋_GB2312"/>
                <w:color w:val="000000"/>
                <w:sz w:val="28"/>
                <w:szCs w:val="28"/>
              </w:rPr>
              <w:t>自动驾驶系统提出动态驾驶任务接管请求时，</w:t>
            </w:r>
            <w:r>
              <w:rPr>
                <w:rFonts w:ascii="仿宋_GB2312" w:hAnsi="仿宋_GB2312" w:eastAsia="仿宋_GB2312"/>
                <w:i/>
                <w:iCs/>
                <w:color w:val="000000"/>
                <w:sz w:val="28"/>
                <w:szCs w:val="28"/>
                <w:u w:val="single"/>
              </w:rPr>
              <w:t>驾驶人应当响应该请求并立即接管车辆</w:t>
            </w:r>
            <w:r>
              <w:rPr>
                <w:rFonts w:hint="eastAsia" w:ascii="仿宋_GB2312" w:hAnsi="仿宋_GB2312" w:eastAsia="仿宋_GB2312"/>
                <w:i/>
                <w:iCs/>
                <w:color w:val="000000"/>
                <w:sz w:val="28"/>
                <w:szCs w:val="28"/>
                <w:u w:val="single"/>
              </w:rPr>
              <w:t>。</w:t>
            </w:r>
          </w:p>
          <w:p w14:paraId="02778AC8">
            <w:pPr>
              <w:shd w:val="clear" w:color="auto" w:fill="FFFFFF"/>
              <w:overflowPunct w:val="0"/>
              <w:spacing w:line="380" w:lineRule="exact"/>
              <w:ind w:firstLine="560" w:firstLineChars="200"/>
              <w:rPr>
                <w:rFonts w:ascii="仿宋_GB2312" w:hAnsi="仿宋_GB2312" w:eastAsia="仿宋_GB2312"/>
                <w:color w:val="000000"/>
                <w:sz w:val="28"/>
                <w:szCs w:val="28"/>
              </w:rPr>
            </w:pPr>
            <w:r>
              <w:rPr>
                <w:rFonts w:ascii="仿宋_GB2312" w:hAnsi="仿宋_GB2312" w:eastAsia="仿宋_GB2312"/>
                <w:color w:val="000000"/>
                <w:sz w:val="28"/>
                <w:szCs w:val="28"/>
              </w:rPr>
              <w:t>完全自动驾驶，是指自动驾驶系统可以</w:t>
            </w:r>
            <w:r>
              <w:rPr>
                <w:rFonts w:ascii="仿宋_GB2312" w:hAnsi="仿宋_GB2312" w:eastAsia="仿宋_GB2312"/>
                <w:i/>
                <w:iCs/>
                <w:color w:val="000000"/>
                <w:sz w:val="28"/>
                <w:szCs w:val="28"/>
                <w:u w:val="single"/>
              </w:rPr>
              <w:t>完成驾驶人能够完成的所有道路环境下的动态驾驶任务</w:t>
            </w:r>
            <w:r>
              <w:rPr>
                <w:rFonts w:ascii="仿宋_GB2312" w:hAnsi="仿宋_GB2312" w:eastAsia="仿宋_GB2312"/>
                <w:color w:val="000000"/>
                <w:sz w:val="28"/>
                <w:szCs w:val="28"/>
              </w:rPr>
              <w:t>，不需要人工操作。</w:t>
            </w:r>
          </w:p>
          <w:p w14:paraId="33E88D65">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ascii="仿宋_GB2312" w:hAnsi="仿宋_GB2312" w:eastAsia="仿宋_GB2312"/>
                <w:i/>
                <w:iCs/>
                <w:color w:val="000000"/>
                <w:sz w:val="28"/>
                <w:szCs w:val="28"/>
                <w:u w:val="single"/>
              </w:rPr>
              <w:t>本条例所称车路协同基础设施，是指通过车与路、车与车的无线信息交互共享，实现车辆与道路基础设施之间、车辆与车辆之间协同控制的相关基础设施</w:t>
            </w:r>
            <w:r>
              <w:rPr>
                <w:rFonts w:ascii="仿宋_GB2312" w:hAnsi="仿宋_GB2312" w:eastAsia="仿宋_GB2312"/>
                <w:color w:val="000000"/>
                <w:sz w:val="28"/>
                <w:szCs w:val="28"/>
              </w:rPr>
              <w:t>。</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1386ABA1">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第三条  本条例所称智能网联汽车，是指可以由自动驾驶系统替代人的操作在道路上安全行驶的汽车，包括有条件自动驾驶、高度自动驾驶和完全自动驾驶三种类型。</w:t>
            </w:r>
          </w:p>
          <w:p w14:paraId="2A88358A">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有条件自动驾驶，是指自动驾驶系统可以在</w:t>
            </w:r>
            <w:r>
              <w:rPr>
                <w:rFonts w:hint="eastAsia" w:ascii="黑体" w:hAnsi="黑体" w:eastAsia="黑体"/>
                <w:color w:val="000000"/>
                <w:sz w:val="28"/>
                <w:szCs w:val="28"/>
              </w:rPr>
              <w:t>其</w:t>
            </w:r>
            <w:r>
              <w:rPr>
                <w:rFonts w:hint="eastAsia" w:ascii="仿宋_GB2312" w:hAnsi="仿宋_GB2312" w:eastAsia="仿宋_GB2312"/>
                <w:color w:val="000000"/>
                <w:sz w:val="28"/>
                <w:szCs w:val="28"/>
              </w:rPr>
              <w:t>设计运行条件下</w:t>
            </w:r>
            <w:r>
              <w:rPr>
                <w:rFonts w:hint="eastAsia" w:ascii="黑体" w:hAnsi="黑体" w:eastAsia="黑体"/>
                <w:color w:val="000000"/>
                <w:sz w:val="28"/>
                <w:szCs w:val="28"/>
              </w:rPr>
              <w:t>持续地执行全部</w:t>
            </w:r>
            <w:r>
              <w:rPr>
                <w:rFonts w:hint="eastAsia" w:ascii="仿宋_GB2312" w:hAnsi="仿宋_GB2312" w:eastAsia="仿宋_GB2312"/>
                <w:color w:val="000000"/>
                <w:sz w:val="28"/>
                <w:szCs w:val="28"/>
              </w:rPr>
              <w:t>动态驾驶任务，在自动驾驶系统提出动态驾驶任务接管请求时，驾驶人应当响应该请求并立即接管车辆。</w:t>
            </w:r>
          </w:p>
          <w:p w14:paraId="46C0337C">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高度自动驾驶，是指自动驾驶系统可以在</w:t>
            </w:r>
            <w:r>
              <w:rPr>
                <w:rFonts w:hint="eastAsia" w:ascii="黑体" w:hAnsi="黑体" w:eastAsia="黑体"/>
                <w:color w:val="000000"/>
                <w:sz w:val="28"/>
                <w:szCs w:val="28"/>
              </w:rPr>
              <w:t>其</w:t>
            </w:r>
            <w:r>
              <w:rPr>
                <w:rFonts w:hint="eastAsia" w:ascii="仿宋_GB2312" w:hAnsi="仿宋_GB2312" w:eastAsia="仿宋_GB2312"/>
                <w:color w:val="000000"/>
                <w:sz w:val="28"/>
                <w:szCs w:val="28"/>
              </w:rPr>
              <w:t>设计运行条件下</w:t>
            </w:r>
            <w:r>
              <w:rPr>
                <w:rFonts w:hint="eastAsia" w:ascii="黑体" w:hAnsi="黑体" w:eastAsia="黑体"/>
                <w:color w:val="000000"/>
                <w:sz w:val="28"/>
                <w:szCs w:val="28"/>
              </w:rPr>
              <w:t>持续地执行全部动态驾驶任务并自动执行最小风险策略</w:t>
            </w:r>
            <w:r>
              <w:rPr>
                <w:rFonts w:hint="eastAsia" w:ascii="仿宋_GB2312" w:hAnsi="仿宋_GB2312" w:eastAsia="仿宋_GB2312"/>
                <w:color w:val="000000"/>
                <w:sz w:val="28"/>
                <w:szCs w:val="28"/>
              </w:rPr>
              <w:t>，在自动驾驶系统提出动态驾驶任务接管请求时，</w:t>
            </w:r>
            <w:r>
              <w:rPr>
                <w:rFonts w:hint="eastAsia" w:ascii="黑体" w:hAnsi="黑体" w:eastAsia="黑体"/>
                <w:color w:val="000000"/>
                <w:sz w:val="28"/>
                <w:szCs w:val="28"/>
              </w:rPr>
              <w:t>用户可不做响应，系统能自动达到最小风险状态。</w:t>
            </w:r>
          </w:p>
          <w:p w14:paraId="637B9745">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完全自动驾驶，是指自动驾驶系统可以</w:t>
            </w:r>
            <w:r>
              <w:rPr>
                <w:rFonts w:hint="eastAsia" w:ascii="黑体" w:hAnsi="黑体" w:eastAsia="黑体"/>
                <w:color w:val="000000"/>
                <w:sz w:val="28"/>
                <w:szCs w:val="28"/>
              </w:rPr>
              <w:t>在任何可行驶条件下持续地执行全部动态驾驶任务并自动执行最小风险策略，无设计运行范围限制</w:t>
            </w:r>
            <w:r>
              <w:rPr>
                <w:rFonts w:hint="eastAsia" w:ascii="仿宋_GB2312" w:hAnsi="仿宋_GB2312" w:eastAsia="仿宋_GB2312"/>
                <w:color w:val="000000"/>
                <w:sz w:val="28"/>
                <w:szCs w:val="28"/>
              </w:rPr>
              <w:t>，不需要人工操作。</w:t>
            </w:r>
          </w:p>
          <w:p w14:paraId="7E58686A">
            <w:pPr>
              <w:shd w:val="clear" w:color="auto" w:fill="FFFFFF"/>
              <w:overflowPunct w:val="0"/>
              <w:spacing w:line="380" w:lineRule="exact"/>
              <w:ind w:firstLine="560" w:firstLineChars="200"/>
              <w:rPr>
                <w:rFonts w:hint="eastAsia" w:ascii="仿宋_GB2312" w:hAnsi="仿宋_GB2312" w:eastAsia="仿宋_GB2312"/>
                <w:color w:val="000000"/>
                <w:sz w:val="28"/>
                <w:szCs w:val="28"/>
              </w:rPr>
            </w:pPr>
          </w:p>
        </w:tc>
      </w:tr>
      <w:tr w14:paraId="7A93E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6BB1B4BD">
            <w:pPr>
              <w:snapToGrid w:val="0"/>
              <w:spacing w:line="380" w:lineRule="exact"/>
              <w:ind w:firstLine="560" w:firstLineChars="200"/>
              <w:rPr>
                <w:rFonts w:ascii="宋体" w:hAnsi="宋体"/>
                <w:color w:val="000000"/>
                <w:sz w:val="28"/>
                <w:szCs w:val="28"/>
              </w:rPr>
            </w:pPr>
          </w:p>
        </w:tc>
        <w:tc>
          <w:tcPr>
            <w:tcW w:w="4557" w:type="dxa"/>
            <w:tcBorders>
              <w:top w:val="single" w:color="000000" w:sz="4" w:space="0"/>
              <w:left w:val="single" w:color="000000" w:sz="4" w:space="0"/>
              <w:bottom w:val="single" w:color="000000" w:sz="4" w:space="0"/>
              <w:right w:val="single" w:color="000000" w:sz="4" w:space="0"/>
            </w:tcBorders>
            <w:noWrap/>
            <w:vAlign w:val="top"/>
          </w:tcPr>
          <w:p w14:paraId="4B6BDED7">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在第七条之后新增一条：</w:t>
            </w:r>
          </w:p>
          <w:p w14:paraId="70150F15">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黑体" w:hAnsi="黑体" w:eastAsia="黑体"/>
                <w:color w:val="000000"/>
                <w:sz w:val="28"/>
                <w:szCs w:val="28"/>
              </w:rPr>
              <w:t>第  条  市人民政府应当推动本市与粤港澳大湾区其他城市在智能网联汽车领域协同创新、联动发展，推动标准互认、场景互通、产业协作。</w:t>
            </w:r>
          </w:p>
        </w:tc>
      </w:tr>
      <w:tr w14:paraId="713C2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4700462F">
            <w:pPr>
              <w:snapToGrid w:val="0"/>
              <w:spacing w:line="380" w:lineRule="exact"/>
              <w:ind w:firstLine="560" w:firstLineChars="200"/>
              <w:rPr>
                <w:rFonts w:hint="eastAsia" w:ascii="黑体" w:hAnsi="黑体" w:eastAsia="黑体"/>
                <w:color w:val="000000"/>
                <w:sz w:val="28"/>
                <w:szCs w:val="28"/>
              </w:rPr>
            </w:pPr>
          </w:p>
        </w:tc>
        <w:tc>
          <w:tcPr>
            <w:tcW w:w="4557" w:type="dxa"/>
            <w:tcBorders>
              <w:top w:val="single" w:color="000000" w:sz="4" w:space="0"/>
              <w:left w:val="single" w:color="000000" w:sz="4" w:space="0"/>
              <w:bottom w:val="single" w:color="000000" w:sz="4" w:space="0"/>
              <w:right w:val="single" w:color="000000" w:sz="4" w:space="0"/>
            </w:tcBorders>
            <w:noWrap/>
            <w:vAlign w:val="top"/>
          </w:tcPr>
          <w:p w14:paraId="48802747">
            <w:pPr>
              <w:shd w:val="clear" w:color="auto" w:fill="FFFFFF"/>
              <w:overflowPunct w:val="0"/>
              <w:spacing w:line="38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在第九条之后新增两条：</w:t>
            </w:r>
          </w:p>
          <w:p w14:paraId="34EB7C5F">
            <w:pPr>
              <w:shd w:val="clear" w:color="auto" w:fill="FFFFFF"/>
              <w:overflowPunct w:val="0"/>
              <w:spacing w:line="380" w:lineRule="exact"/>
              <w:ind w:firstLine="560" w:firstLineChars="200"/>
              <w:rPr>
                <w:rFonts w:hint="eastAsia" w:ascii="黑体" w:hAnsi="黑体" w:eastAsia="黑体"/>
                <w:sz w:val="28"/>
                <w:szCs w:val="28"/>
              </w:rPr>
            </w:pPr>
            <w:r>
              <w:rPr>
                <w:rFonts w:hint="eastAsia" w:ascii="黑体" w:hAnsi="黑体" w:eastAsia="黑体"/>
                <w:sz w:val="28"/>
                <w:szCs w:val="28"/>
              </w:rPr>
              <w:t>第  条  市有关主管部门应当加强政策宣传和舆论引导，营造包容有序的发展环境，支持相关行业协会加强行业自律，制定宣传规范指引。</w:t>
            </w:r>
          </w:p>
          <w:p w14:paraId="70046002">
            <w:pPr>
              <w:shd w:val="clear" w:color="auto" w:fill="FFFFFF"/>
              <w:overflowPunct w:val="0"/>
              <w:spacing w:line="380" w:lineRule="exact"/>
              <w:ind w:firstLine="560" w:firstLineChars="200"/>
              <w:rPr>
                <w:rFonts w:hint="eastAsia" w:ascii="仿宋_GB2312" w:hAnsi="仿宋_GB2312" w:eastAsia="仿宋_GB2312"/>
                <w:sz w:val="28"/>
                <w:szCs w:val="28"/>
              </w:rPr>
            </w:pPr>
            <w:r>
              <w:rPr>
                <w:rFonts w:hint="eastAsia" w:ascii="黑体" w:hAnsi="黑体" w:eastAsia="黑体"/>
                <w:sz w:val="28"/>
                <w:szCs w:val="28"/>
              </w:rPr>
              <w:t>第  条  智能网联汽车相关企业应当遵循诚实信用原则，真实、准确、完整地进行技术和功能宣传，提示智能网联汽车使用安全注意事项。</w:t>
            </w:r>
          </w:p>
        </w:tc>
      </w:tr>
      <w:tr w14:paraId="54EF3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06C0D3CF">
            <w:pPr>
              <w:snapToGrid w:val="0"/>
              <w:spacing w:line="380" w:lineRule="exact"/>
              <w:jc w:val="center"/>
              <w:rPr>
                <w:rFonts w:ascii="仿宋_GB2312" w:hAnsi="仿宋_GB2312" w:eastAsia="仿宋_GB2312"/>
                <w:color w:val="000000"/>
                <w:sz w:val="28"/>
                <w:szCs w:val="28"/>
              </w:rPr>
            </w:pPr>
            <w:r>
              <w:rPr>
                <w:rFonts w:hint="eastAsia" w:ascii="仿宋_GB2312" w:hAnsi="仿宋_GB2312" w:eastAsia="仿宋_GB2312"/>
                <w:color w:val="000000"/>
                <w:sz w:val="28"/>
                <w:szCs w:val="28"/>
              </w:rPr>
              <w:t>第二章  道路测试和示范应用</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28ACFE15">
            <w:pPr>
              <w:snapToGrid w:val="0"/>
              <w:spacing w:line="38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第二章  道路测试和示范应用</w:t>
            </w:r>
          </w:p>
        </w:tc>
      </w:tr>
      <w:tr w14:paraId="0A413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50E31F4B">
            <w:pPr>
              <w:snapToGrid w:val="0"/>
              <w:spacing w:line="380" w:lineRule="exact"/>
              <w:rPr>
                <w:rFonts w:hint="eastAsia" w:ascii="黑体" w:hAnsi="黑体" w:eastAsia="黑体"/>
                <w:color w:val="000000"/>
                <w:sz w:val="28"/>
                <w:szCs w:val="28"/>
              </w:rPr>
            </w:pPr>
          </w:p>
        </w:tc>
        <w:tc>
          <w:tcPr>
            <w:tcW w:w="4557" w:type="dxa"/>
            <w:tcBorders>
              <w:top w:val="single" w:color="000000" w:sz="4" w:space="0"/>
              <w:left w:val="single" w:color="000000" w:sz="4" w:space="0"/>
              <w:bottom w:val="single" w:color="000000" w:sz="4" w:space="0"/>
              <w:right w:val="single" w:color="000000" w:sz="4" w:space="0"/>
            </w:tcBorders>
            <w:noWrap/>
            <w:vAlign w:val="top"/>
          </w:tcPr>
          <w:p w14:paraId="081B3C89">
            <w:pPr>
              <w:shd w:val="clear" w:color="auto" w:fill="FFFFFF"/>
              <w:overflowPunct w:val="0"/>
              <w:spacing w:line="38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在第十四条之后新增一条：</w:t>
            </w:r>
          </w:p>
          <w:p w14:paraId="09C878B1">
            <w:pPr>
              <w:snapToGrid w:val="0"/>
              <w:spacing w:line="380" w:lineRule="exact"/>
              <w:ind w:firstLine="560" w:firstLineChars="200"/>
              <w:rPr>
                <w:rFonts w:hint="eastAsia" w:ascii="黑体" w:hAnsi="黑体" w:eastAsia="黑体"/>
                <w:sz w:val="28"/>
                <w:szCs w:val="28"/>
              </w:rPr>
            </w:pPr>
            <w:r>
              <w:rPr>
                <w:rFonts w:hint="eastAsia" w:ascii="黑体" w:hAnsi="黑体" w:eastAsia="黑体"/>
                <w:sz w:val="28"/>
                <w:szCs w:val="28"/>
              </w:rPr>
              <w:t>第  条  支持同车型、同架构、同系统车辆批量化检测申请。</w:t>
            </w:r>
          </w:p>
          <w:p w14:paraId="0C5803CB">
            <w:pPr>
              <w:snapToGrid w:val="0"/>
              <w:spacing w:line="380" w:lineRule="exact"/>
              <w:ind w:firstLine="560" w:firstLineChars="200"/>
              <w:rPr>
                <w:rFonts w:hint="eastAsia" w:ascii="仿宋_GB2312" w:hAnsi="仿宋_GB2312" w:eastAsia="仿宋_GB2312"/>
                <w:sz w:val="28"/>
                <w:szCs w:val="28"/>
              </w:rPr>
            </w:pPr>
            <w:r>
              <w:rPr>
                <w:rFonts w:hint="eastAsia" w:ascii="黑体" w:hAnsi="黑体" w:eastAsia="黑体"/>
                <w:sz w:val="28"/>
                <w:szCs w:val="28"/>
              </w:rPr>
              <w:t>市交通运输部门应当会同市工业和信息化部门、市公安机关交通管理部门根据道路测试、示范应用主体能力以及行业技术发展情况，简化道路测试、示范应用车辆及量产车辆批量化申请的检测要求。</w:t>
            </w:r>
          </w:p>
        </w:tc>
      </w:tr>
      <w:tr w14:paraId="1BED1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57633F86">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第十七条 市人民政府可以选择</w:t>
            </w:r>
            <w:r>
              <w:rPr>
                <w:rFonts w:hint="eastAsia" w:ascii="仿宋_GB2312" w:hAnsi="仿宋_GB2312" w:eastAsia="仿宋_GB2312"/>
                <w:i/>
                <w:iCs/>
                <w:color w:val="000000"/>
                <w:sz w:val="28"/>
                <w:szCs w:val="28"/>
                <w:u w:val="single"/>
              </w:rPr>
              <w:t>车路协同</w:t>
            </w:r>
            <w:r>
              <w:rPr>
                <w:rFonts w:hint="eastAsia" w:ascii="仿宋_GB2312" w:hAnsi="仿宋_GB2312" w:eastAsia="仿宋_GB2312"/>
                <w:color w:val="000000"/>
                <w:sz w:val="28"/>
                <w:szCs w:val="28"/>
              </w:rPr>
              <w:t>基础设施较为完善的行政区全域开放道路测试、示范应用，探索开展商业化运营试点。</w:t>
            </w:r>
          </w:p>
          <w:p w14:paraId="1FC7AC70">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在全域开放的行政区开展道路测试、示范应用的具体办法由所在区人民政府另行制定，报市人民政府批准后公布实施。</w:t>
            </w:r>
          </w:p>
          <w:p w14:paraId="30BA7A91">
            <w:pPr>
              <w:shd w:val="clear" w:color="auto" w:fill="FFFFFF"/>
              <w:overflowPunct w:val="0"/>
              <w:spacing w:line="380" w:lineRule="exact"/>
              <w:ind w:firstLine="560" w:firstLineChars="200"/>
              <w:rPr>
                <w:rFonts w:hint="eastAsia" w:ascii="仿宋_GB2312" w:hAnsi="仿宋_GB2312" w:eastAsia="仿宋_GB2312"/>
                <w:color w:val="000000"/>
                <w:sz w:val="28"/>
                <w:szCs w:val="28"/>
              </w:rPr>
            </w:pPr>
          </w:p>
        </w:tc>
        <w:tc>
          <w:tcPr>
            <w:tcW w:w="4557" w:type="dxa"/>
            <w:tcBorders>
              <w:top w:val="single" w:color="000000" w:sz="4" w:space="0"/>
              <w:left w:val="single" w:color="000000" w:sz="4" w:space="0"/>
              <w:bottom w:val="single" w:color="000000" w:sz="4" w:space="0"/>
              <w:right w:val="single" w:color="000000" w:sz="4" w:space="0"/>
            </w:tcBorders>
            <w:noWrap/>
            <w:vAlign w:val="top"/>
          </w:tcPr>
          <w:p w14:paraId="18C575A4">
            <w:pPr>
              <w:shd w:val="clear" w:color="auto" w:fill="FFFFFF"/>
              <w:overflowPunct w:val="0"/>
              <w:spacing w:line="38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第十七条 市人民政府可以选择</w:t>
            </w:r>
            <w:r>
              <w:rPr>
                <w:rFonts w:hint="eastAsia" w:ascii="黑体" w:hAnsi="黑体" w:eastAsia="黑体"/>
                <w:sz w:val="28"/>
                <w:szCs w:val="28"/>
              </w:rPr>
              <w:t>车路云一体化</w:t>
            </w:r>
            <w:r>
              <w:rPr>
                <w:rFonts w:hint="eastAsia" w:ascii="仿宋_GB2312" w:hAnsi="仿宋_GB2312" w:eastAsia="仿宋_GB2312"/>
                <w:sz w:val="28"/>
                <w:szCs w:val="28"/>
              </w:rPr>
              <w:t>基础设施较为完善的行政区全域开放道路测试、示范应用，探索开展商业化运营试点。</w:t>
            </w:r>
          </w:p>
          <w:p w14:paraId="2D96E140">
            <w:pPr>
              <w:shd w:val="clear" w:color="auto" w:fill="FFFFFF"/>
              <w:overflowPunct w:val="0"/>
              <w:spacing w:line="38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在全域开放的行政区开展道路测试、示范应用的具体办法由所在区人民政府另行制定，报市人民政府批准后公布实施。</w:t>
            </w:r>
          </w:p>
          <w:p w14:paraId="39137A92">
            <w:pPr>
              <w:shd w:val="clear" w:color="auto" w:fill="FFFFFF"/>
              <w:overflowPunct w:val="0"/>
              <w:spacing w:line="380" w:lineRule="exact"/>
              <w:ind w:firstLine="560" w:firstLineChars="200"/>
              <w:rPr>
                <w:rFonts w:hint="eastAsia" w:ascii="仿宋_GB2312" w:hAnsi="仿宋_GB2312" w:eastAsia="仿宋_GB2312"/>
                <w:sz w:val="28"/>
                <w:szCs w:val="28"/>
              </w:rPr>
            </w:pPr>
            <w:r>
              <w:rPr>
                <w:rFonts w:hint="eastAsia" w:ascii="黑体" w:hAnsi="黑体" w:eastAsia="黑体"/>
                <w:sz w:val="28"/>
                <w:szCs w:val="28"/>
              </w:rPr>
              <w:t>本条例所称车路云一体化基础设施，是指为支持智能网联汽车运行，通过信息通信技术，实现车与车、车与路、车与人、车与云服务平台等网络连接的物理设施和信息系统的总称，主要包括智能化路侧基础设施、车载终端、云控基础平台、高精度定位与地图服务设施、通信网络基础设施、安全与管理设施等。</w:t>
            </w:r>
          </w:p>
        </w:tc>
      </w:tr>
      <w:tr w14:paraId="01FD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6E89A840">
            <w:pPr>
              <w:shd w:val="clear" w:color="auto" w:fill="FFFFFF"/>
              <w:overflowPunct w:val="0"/>
              <w:spacing w:line="380" w:lineRule="exact"/>
              <w:ind w:firstLine="560" w:firstLineChars="200"/>
              <w:rPr>
                <w:rFonts w:hint="eastAsia" w:ascii="仿宋_GB2312" w:hAnsi="仿宋_GB2312" w:eastAsia="仿宋_GB2312"/>
                <w:color w:val="000000"/>
                <w:sz w:val="28"/>
                <w:szCs w:val="28"/>
              </w:rPr>
            </w:pPr>
          </w:p>
        </w:tc>
        <w:tc>
          <w:tcPr>
            <w:tcW w:w="4557" w:type="dxa"/>
            <w:tcBorders>
              <w:top w:val="single" w:color="000000" w:sz="4" w:space="0"/>
              <w:left w:val="single" w:color="000000" w:sz="4" w:space="0"/>
              <w:bottom w:val="single" w:color="000000" w:sz="4" w:space="0"/>
              <w:right w:val="single" w:color="000000" w:sz="4" w:space="0"/>
            </w:tcBorders>
            <w:noWrap/>
            <w:vAlign w:val="top"/>
          </w:tcPr>
          <w:p w14:paraId="325D3A8B">
            <w:pPr>
              <w:shd w:val="clear" w:color="auto" w:fill="FFFFFF"/>
              <w:overflowPunct w:val="0"/>
              <w:spacing w:line="38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在第十七条之后新增一条：</w:t>
            </w:r>
          </w:p>
          <w:p w14:paraId="4932FEE5">
            <w:pPr>
              <w:shd w:val="clear" w:color="auto" w:fill="FFFFFF"/>
              <w:overflowPunct w:val="0"/>
              <w:spacing w:line="380" w:lineRule="exact"/>
              <w:ind w:firstLine="560" w:firstLineChars="200"/>
              <w:rPr>
                <w:rFonts w:hint="eastAsia" w:ascii="仿宋_GB2312" w:hAnsi="仿宋_GB2312" w:eastAsia="仿宋_GB2312"/>
                <w:sz w:val="28"/>
                <w:szCs w:val="28"/>
              </w:rPr>
            </w:pPr>
            <w:r>
              <w:rPr>
                <w:rFonts w:hint="eastAsia" w:ascii="黑体" w:hAnsi="黑体" w:eastAsia="黑体"/>
                <w:sz w:val="28"/>
                <w:szCs w:val="28"/>
              </w:rPr>
              <w:t>第  条  市人民政府应当根据智能网联汽车发展应用情况，适时制定全市统一的道路测试、示范应用与商业化运营试点办法，根据道路复杂度评估情况，逐步推进全市域道路开放，支持多车型、多场景开展道路测试、示范应用和商业化运营试点。</w:t>
            </w:r>
          </w:p>
        </w:tc>
      </w:tr>
      <w:tr w14:paraId="0C038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24AE73DB">
            <w:pPr>
              <w:snapToGrid w:val="0"/>
              <w:spacing w:line="380" w:lineRule="exact"/>
              <w:jc w:val="center"/>
              <w:rPr>
                <w:rFonts w:ascii="仿宋_GB2312" w:hAnsi="仿宋_GB2312" w:eastAsia="仿宋_GB2312"/>
                <w:color w:val="000000"/>
                <w:sz w:val="28"/>
                <w:szCs w:val="28"/>
              </w:rPr>
            </w:pPr>
            <w:r>
              <w:rPr>
                <w:rFonts w:hint="eastAsia" w:ascii="仿宋_GB2312" w:hAnsi="仿宋_GB2312" w:eastAsia="仿宋_GB2312"/>
                <w:color w:val="000000"/>
                <w:sz w:val="28"/>
                <w:szCs w:val="28"/>
              </w:rPr>
              <w:t>第三章  准入和登记</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07DFC3F2">
            <w:pPr>
              <w:snapToGrid w:val="0"/>
              <w:spacing w:line="380" w:lineRule="exact"/>
              <w:jc w:val="center"/>
              <w:rPr>
                <w:rFonts w:hint="eastAsia" w:ascii="仿宋_GB2312" w:hAnsi="仿宋_GB2312" w:eastAsia="仿宋_GB2312"/>
                <w:sz w:val="28"/>
                <w:szCs w:val="28"/>
              </w:rPr>
            </w:pPr>
            <w:r>
              <w:rPr>
                <w:rFonts w:hint="eastAsia" w:ascii="仿宋_GB2312" w:hAnsi="仿宋_GB2312" w:eastAsia="仿宋_GB2312"/>
                <w:sz w:val="28"/>
                <w:szCs w:val="28"/>
              </w:rPr>
              <w:t>第三章  准入和登记</w:t>
            </w:r>
          </w:p>
        </w:tc>
      </w:tr>
      <w:tr w14:paraId="56455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52D9A1E9">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第二十三条 鼓励智能网联汽车相关行业协会参考国际先进标准，组织智能网联汽车和相关行业的企业、机构，制定引领性、创新性的智能网联汽车产品团体标准，报市工业和信息化部门备案，并通过相关标准信息平台向社会公布。</w:t>
            </w:r>
          </w:p>
          <w:p w14:paraId="64140AA0">
            <w:pPr>
              <w:shd w:val="clear" w:color="auto" w:fill="FFFFFF"/>
              <w:overflowPunct w:val="0"/>
              <w:spacing w:line="380" w:lineRule="exact"/>
              <w:ind w:firstLine="560" w:firstLineChars="200"/>
              <w:rPr>
                <w:rFonts w:ascii="仿宋_GB2312" w:hAnsi="仿宋_GB2312" w:eastAsia="仿宋_GB2312"/>
                <w:color w:val="000000"/>
                <w:sz w:val="28"/>
                <w:szCs w:val="28"/>
              </w:rPr>
            </w:pPr>
          </w:p>
        </w:tc>
        <w:tc>
          <w:tcPr>
            <w:tcW w:w="4557" w:type="dxa"/>
            <w:tcBorders>
              <w:top w:val="single" w:color="000000" w:sz="4" w:space="0"/>
              <w:left w:val="single" w:color="000000" w:sz="4" w:space="0"/>
              <w:bottom w:val="single" w:color="000000" w:sz="4" w:space="0"/>
              <w:right w:val="single" w:color="000000" w:sz="4" w:space="0"/>
            </w:tcBorders>
            <w:noWrap/>
            <w:vAlign w:val="top"/>
          </w:tcPr>
          <w:p w14:paraId="16DF3784">
            <w:pPr>
              <w:shd w:val="clear" w:color="auto" w:fill="FFFFFF"/>
              <w:overflowPunct w:val="0"/>
              <w:spacing w:line="380" w:lineRule="exact"/>
              <w:ind w:firstLine="560" w:firstLineChars="200"/>
              <w:rPr>
                <w:rFonts w:hint="eastAsia" w:ascii="仿宋_GB2312" w:hAnsi="仿宋_GB2312" w:eastAsia="仿宋_GB2312"/>
                <w:sz w:val="28"/>
                <w:szCs w:val="28"/>
              </w:rPr>
            </w:pPr>
            <w:r>
              <w:rPr>
                <w:rFonts w:hint="eastAsia" w:ascii="仿宋_GB2312" w:hAnsi="仿宋_GB2312" w:eastAsia="仿宋_GB2312"/>
                <w:sz w:val="28"/>
                <w:szCs w:val="28"/>
              </w:rPr>
              <w:t>第二十三条 鼓励智能网联汽车相关行业协会参考国际先进标准，组织智能网联汽车和相关行业的企业、机构，制定引领性、创新性的智能网联汽车产品团体标准，报市工业和信息化部门备案，并通过相关标准信息平台向社会公布。</w:t>
            </w:r>
          </w:p>
          <w:p w14:paraId="665321C6">
            <w:pPr>
              <w:shd w:val="clear" w:color="auto" w:fill="FFFFFF"/>
              <w:overflowPunct w:val="0"/>
              <w:spacing w:line="380" w:lineRule="exact"/>
              <w:ind w:firstLine="560" w:firstLineChars="200"/>
              <w:rPr>
                <w:rFonts w:hint="eastAsia" w:ascii="仿宋_GB2312" w:hAnsi="仿宋_GB2312" w:eastAsia="仿宋_GB2312"/>
                <w:sz w:val="28"/>
                <w:szCs w:val="28"/>
              </w:rPr>
            </w:pPr>
            <w:r>
              <w:rPr>
                <w:rFonts w:hint="eastAsia" w:ascii="黑体" w:hAnsi="黑体" w:eastAsia="黑体"/>
                <w:sz w:val="28"/>
                <w:szCs w:val="28"/>
              </w:rPr>
              <w:t>鼓励智能网联汽车相关行业协会、企业、机构积极参加国际标准化活动，加入国际行业标准组织，参与制定智能网联汽车国际标准。市工业和信息化部门应当会同市交通运输、市场监管等部门，建立健全参与国际标准制定的工作机制，并提供服务支持。</w:t>
            </w:r>
          </w:p>
        </w:tc>
      </w:tr>
      <w:tr w14:paraId="04E72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7F94BF1C">
            <w:pPr>
              <w:snapToGrid w:val="0"/>
              <w:spacing w:line="380" w:lineRule="exact"/>
              <w:jc w:val="center"/>
              <w:rPr>
                <w:rFonts w:ascii="仿宋_GB2312" w:hAnsi="仿宋_GB2312" w:eastAsia="仿宋_GB2312"/>
                <w:color w:val="000000"/>
                <w:sz w:val="28"/>
                <w:szCs w:val="28"/>
              </w:rPr>
            </w:pPr>
            <w:r>
              <w:rPr>
                <w:rFonts w:hint="eastAsia" w:ascii="仿宋_GB2312" w:hAnsi="仿宋_GB2312" w:eastAsia="仿宋_GB2312"/>
                <w:color w:val="000000"/>
                <w:sz w:val="28"/>
                <w:szCs w:val="28"/>
              </w:rPr>
              <w:t>第四章  使用管理</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73F4CB8F">
            <w:pPr>
              <w:snapToGrid w:val="0"/>
              <w:spacing w:line="380" w:lineRule="exact"/>
              <w:jc w:val="center"/>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第四章  使用管理</w:t>
            </w:r>
          </w:p>
        </w:tc>
      </w:tr>
      <w:tr w14:paraId="5BD9C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00CAE90C">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第三十四条 有条件自动驾驶</w:t>
            </w:r>
            <w:r>
              <w:rPr>
                <w:rFonts w:hint="eastAsia" w:ascii="仿宋_GB2312" w:hAnsi="仿宋_GB2312" w:eastAsia="仿宋_GB2312"/>
                <w:i/>
                <w:iCs/>
                <w:color w:val="000000"/>
                <w:sz w:val="28"/>
                <w:szCs w:val="28"/>
                <w:u w:val="single"/>
              </w:rPr>
              <w:t>和高度自动驾驶</w:t>
            </w:r>
            <w:r>
              <w:rPr>
                <w:rFonts w:hint="eastAsia" w:ascii="仿宋_GB2312" w:hAnsi="仿宋_GB2312" w:eastAsia="仿宋_GB2312"/>
                <w:color w:val="000000"/>
                <w:sz w:val="28"/>
                <w:szCs w:val="28"/>
              </w:rPr>
              <w:t>的智能网联汽车，应当具有人工驾驶模式和相应装置，并配备驾驶人。</w:t>
            </w:r>
          </w:p>
          <w:p w14:paraId="3FA2A4F3">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完全自动驾驶的智能网联汽车可以不具有人工驾驶模式和相应装置，可以不配备驾驶人。但是，无驾驶人的完全自动驾驶智能网联汽车只能在市公安机关交通管理部门划定的区域、路段行驶。</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47FA5711">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第三十四条 有条件自动驾驶的智能网联汽车，应当具有人工驾驶模式和相应装置，并配备驾驶人。</w:t>
            </w:r>
          </w:p>
          <w:p w14:paraId="5BF2540F">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黑体" w:hAnsi="黑体" w:eastAsia="黑体"/>
                <w:color w:val="000000"/>
                <w:sz w:val="28"/>
                <w:szCs w:val="28"/>
              </w:rPr>
              <w:t>高度自动驾驶、</w:t>
            </w:r>
            <w:r>
              <w:rPr>
                <w:rFonts w:hint="eastAsia" w:ascii="仿宋_GB2312" w:hAnsi="仿宋_GB2312" w:eastAsia="仿宋_GB2312"/>
                <w:color w:val="000000"/>
                <w:sz w:val="28"/>
                <w:szCs w:val="28"/>
              </w:rPr>
              <w:t>完全自动驾驶的智能网联汽车可以不具有人工驾驶模式和相应装置，可以不配备驾驶人。但是，无驾驶人的</w:t>
            </w:r>
            <w:r>
              <w:rPr>
                <w:rFonts w:hint="eastAsia" w:ascii="黑体" w:hAnsi="黑体" w:eastAsia="黑体"/>
                <w:color w:val="000000"/>
                <w:sz w:val="28"/>
                <w:szCs w:val="28"/>
              </w:rPr>
              <w:t>高度自动驾驶、</w:t>
            </w:r>
            <w:r>
              <w:rPr>
                <w:rFonts w:hint="eastAsia" w:ascii="仿宋_GB2312" w:hAnsi="仿宋_GB2312" w:eastAsia="仿宋_GB2312"/>
                <w:color w:val="000000"/>
                <w:sz w:val="28"/>
                <w:szCs w:val="28"/>
              </w:rPr>
              <w:t>完全自动驾驶智能网联汽车只能在市公安机关交通管理部门划定的区域、路段行驶。</w:t>
            </w:r>
          </w:p>
        </w:tc>
      </w:tr>
      <w:tr w14:paraId="36D8D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7B051C66">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第三十五条 智能网联汽车驾驶人应当按照道路通行规定和车辆使用说明书的要求，掌握并规范使用自动驾驶功能。</w:t>
            </w:r>
          </w:p>
          <w:p w14:paraId="5AF631A2">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有条件自动驾驶</w:t>
            </w:r>
            <w:r>
              <w:rPr>
                <w:rFonts w:hint="eastAsia" w:ascii="仿宋_GB2312" w:hAnsi="仿宋_GB2312" w:eastAsia="仿宋_GB2312"/>
                <w:i/>
                <w:iCs/>
                <w:color w:val="000000"/>
                <w:sz w:val="28"/>
                <w:szCs w:val="28"/>
                <w:u w:val="single"/>
              </w:rPr>
              <w:t>和高度自动驾驶</w:t>
            </w:r>
            <w:r>
              <w:rPr>
                <w:rFonts w:hint="eastAsia" w:ascii="仿宋_GB2312" w:hAnsi="仿宋_GB2312" w:eastAsia="仿宋_GB2312"/>
                <w:color w:val="000000"/>
                <w:sz w:val="28"/>
                <w:szCs w:val="28"/>
              </w:rPr>
              <w:t>的智能网联汽车在</w:t>
            </w:r>
            <w:r>
              <w:rPr>
                <w:rFonts w:hint="eastAsia" w:ascii="仿宋_GB2312" w:hAnsi="仿宋_GB2312" w:eastAsia="仿宋_GB2312"/>
                <w:i/>
                <w:iCs/>
                <w:color w:val="000000"/>
                <w:sz w:val="28"/>
                <w:szCs w:val="28"/>
                <w:u w:val="single"/>
              </w:rPr>
              <w:t>自动驾驶模式下</w:t>
            </w:r>
            <w:r>
              <w:rPr>
                <w:rFonts w:hint="eastAsia" w:ascii="仿宋_GB2312" w:hAnsi="仿宋_GB2312" w:eastAsia="仿宋_GB2312"/>
                <w:color w:val="000000"/>
                <w:sz w:val="28"/>
                <w:szCs w:val="28"/>
              </w:rPr>
              <w:t>行驶时，驾驶人应当处于车辆驾驶座位上，监控车辆运行状态和周围环境，随时准备接管车辆；智能网联汽车发出接管请求或者处于不适合自动驾驶的状态时，驾驶人应当立即接管车辆。</w:t>
            </w:r>
          </w:p>
          <w:p w14:paraId="6BD7708F">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i/>
                <w:iCs/>
                <w:color w:val="000000"/>
                <w:sz w:val="28"/>
                <w:szCs w:val="28"/>
                <w:u w:val="single"/>
              </w:rPr>
              <w:t>无驾驶人的</w:t>
            </w:r>
            <w:r>
              <w:rPr>
                <w:rFonts w:hint="eastAsia" w:ascii="仿宋_GB2312" w:hAnsi="仿宋_GB2312" w:eastAsia="仿宋_GB2312"/>
                <w:color w:val="000000"/>
                <w:sz w:val="28"/>
                <w:szCs w:val="28"/>
              </w:rPr>
              <w:t>完全自动驾驶智能网联汽车应当具备在发生故障、不适合自动驾驶或者有其他影响交通安全的情况时，开启危险警示灯、行驶至不妨碍交通的地方停放或者采取降低速度、</w:t>
            </w:r>
            <w:r>
              <w:rPr>
                <w:rFonts w:hint="eastAsia" w:ascii="仿宋_GB2312" w:hAnsi="仿宋_GB2312" w:eastAsia="仿宋_GB2312"/>
                <w:i/>
                <w:iCs/>
                <w:color w:val="000000"/>
                <w:sz w:val="28"/>
                <w:szCs w:val="28"/>
                <w:u w:val="single"/>
              </w:rPr>
              <w:t>远程接管</w:t>
            </w:r>
            <w:r>
              <w:rPr>
                <w:rFonts w:hint="eastAsia" w:ascii="仿宋_GB2312" w:hAnsi="仿宋_GB2312" w:eastAsia="仿宋_GB2312"/>
                <w:color w:val="000000"/>
                <w:sz w:val="28"/>
                <w:szCs w:val="28"/>
              </w:rPr>
              <w:t>等有效降低运行风险措施的功能。</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524A2B50">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第三十五条 智能网联汽车驾驶人应当按照道路通行规定和车辆使用说明书的要求，掌握并规范使用自动驾驶功能。</w:t>
            </w:r>
          </w:p>
          <w:p w14:paraId="0E19D155">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有条件自动驾驶的智能网联汽车在</w:t>
            </w:r>
            <w:r>
              <w:rPr>
                <w:rFonts w:hint="eastAsia" w:ascii="黑体" w:hAnsi="黑体" w:eastAsia="黑体"/>
                <w:color w:val="000000"/>
                <w:sz w:val="28"/>
                <w:szCs w:val="28"/>
              </w:rPr>
              <w:t>自动驾驶系统激活状态下</w:t>
            </w:r>
            <w:r>
              <w:rPr>
                <w:rFonts w:hint="eastAsia" w:ascii="仿宋_GB2312" w:hAnsi="仿宋_GB2312" w:eastAsia="仿宋_GB2312"/>
                <w:color w:val="000000"/>
                <w:sz w:val="28"/>
                <w:szCs w:val="28"/>
              </w:rPr>
              <w:t>行驶时，驾驶人应当处于车辆驾驶座位上，监控车辆运行状态和周围环境，随时准备接管车辆；智能网联汽车发出接管请求或者处于不适合自动驾驶的状态时，驾驶人应当立即接管车辆。</w:t>
            </w:r>
          </w:p>
          <w:p w14:paraId="70F50EE8">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黑体" w:hAnsi="黑体" w:eastAsia="黑体"/>
                <w:color w:val="000000"/>
                <w:sz w:val="28"/>
                <w:szCs w:val="28"/>
              </w:rPr>
              <w:t>高度自动驾驶、</w:t>
            </w:r>
            <w:r>
              <w:rPr>
                <w:rFonts w:hint="eastAsia" w:ascii="仿宋_GB2312" w:hAnsi="仿宋_GB2312" w:eastAsia="仿宋_GB2312"/>
                <w:color w:val="000000"/>
                <w:sz w:val="28"/>
                <w:szCs w:val="28"/>
              </w:rPr>
              <w:t>完全自动驾驶智能网联汽车应当具备在发生故障、不适合自动驾驶或者有其他影响交通安全的情况时，开启危险警示灯、行驶至不妨碍交通的地方停放或者采取降低速度、</w:t>
            </w:r>
            <w:r>
              <w:rPr>
                <w:rFonts w:hint="eastAsia" w:ascii="黑体" w:hAnsi="黑体" w:eastAsia="黑体"/>
                <w:color w:val="000000"/>
                <w:sz w:val="28"/>
                <w:szCs w:val="28"/>
              </w:rPr>
              <w:t>远程协助</w:t>
            </w:r>
            <w:r>
              <w:rPr>
                <w:rFonts w:hint="eastAsia" w:ascii="仿宋_GB2312" w:hAnsi="仿宋_GB2312" w:eastAsia="仿宋_GB2312"/>
                <w:color w:val="000000"/>
                <w:sz w:val="28"/>
                <w:szCs w:val="28"/>
              </w:rPr>
              <w:t>等有效降低运行风险措施的功能。</w:t>
            </w:r>
          </w:p>
        </w:tc>
      </w:tr>
      <w:tr w14:paraId="78064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center"/>
          </w:tcPr>
          <w:p w14:paraId="2BD490CD">
            <w:pPr>
              <w:snapToGrid w:val="0"/>
              <w:spacing w:line="380" w:lineRule="exact"/>
              <w:jc w:val="center"/>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 xml:space="preserve">第五章 </w:t>
            </w:r>
            <w:r>
              <w:rPr>
                <w:rFonts w:hint="eastAsia" w:ascii="仿宋_GB2312" w:hAnsi="仿宋_GB2312" w:eastAsia="仿宋_GB2312"/>
                <w:i/>
                <w:iCs/>
                <w:color w:val="000000"/>
                <w:sz w:val="28"/>
                <w:szCs w:val="28"/>
                <w:u w:val="single"/>
              </w:rPr>
              <w:t>车路协同</w:t>
            </w:r>
            <w:r>
              <w:rPr>
                <w:rFonts w:hint="eastAsia" w:ascii="仿宋_GB2312" w:hAnsi="仿宋_GB2312" w:eastAsia="仿宋_GB2312"/>
                <w:color w:val="000000"/>
                <w:sz w:val="28"/>
                <w:szCs w:val="28"/>
              </w:rPr>
              <w:t>基础设施</w:t>
            </w:r>
          </w:p>
        </w:tc>
        <w:tc>
          <w:tcPr>
            <w:tcW w:w="4557" w:type="dxa"/>
            <w:tcBorders>
              <w:top w:val="single" w:color="000000" w:sz="4" w:space="0"/>
              <w:left w:val="single" w:color="000000" w:sz="4" w:space="0"/>
              <w:bottom w:val="single" w:color="000000" w:sz="4" w:space="0"/>
              <w:right w:val="single" w:color="000000" w:sz="4" w:space="0"/>
            </w:tcBorders>
            <w:noWrap/>
            <w:vAlign w:val="center"/>
          </w:tcPr>
          <w:p w14:paraId="2865C639">
            <w:pPr>
              <w:snapToGrid w:val="0"/>
              <w:spacing w:line="380" w:lineRule="exact"/>
              <w:jc w:val="center"/>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 xml:space="preserve">第五章  </w:t>
            </w:r>
            <w:r>
              <w:rPr>
                <w:rFonts w:hint="eastAsia" w:ascii="黑体" w:hAnsi="黑体" w:eastAsia="黑体"/>
                <w:color w:val="000000"/>
                <w:sz w:val="28"/>
                <w:szCs w:val="28"/>
              </w:rPr>
              <w:t>车路云一体化</w:t>
            </w:r>
            <w:r>
              <w:rPr>
                <w:rFonts w:hint="eastAsia" w:ascii="仿宋_GB2312" w:hAnsi="仿宋_GB2312" w:eastAsia="仿宋_GB2312"/>
                <w:color w:val="000000"/>
                <w:sz w:val="28"/>
                <w:szCs w:val="28"/>
              </w:rPr>
              <w:t>基础设施</w:t>
            </w:r>
          </w:p>
        </w:tc>
      </w:tr>
      <w:tr w14:paraId="3B9F5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7AEBB787">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第四十条 市、区人民政府可以结合智能网联汽车通行需要，统筹规划、配套建设智能网联汽车通用的通信设施、感知设施、计算设施等</w:t>
            </w:r>
            <w:r>
              <w:rPr>
                <w:rFonts w:hint="eastAsia" w:ascii="仿宋_GB2312" w:hAnsi="仿宋_GB2312" w:eastAsia="仿宋_GB2312"/>
                <w:i/>
                <w:iCs/>
                <w:color w:val="000000"/>
                <w:sz w:val="28"/>
                <w:szCs w:val="28"/>
                <w:u w:val="single"/>
              </w:rPr>
              <w:t>车路协同</w:t>
            </w:r>
            <w:r>
              <w:rPr>
                <w:rFonts w:hint="eastAsia" w:ascii="仿宋_GB2312" w:hAnsi="仿宋_GB2312" w:eastAsia="仿宋_GB2312"/>
                <w:color w:val="000000"/>
                <w:sz w:val="28"/>
                <w:szCs w:val="28"/>
              </w:rPr>
              <w:t>基础设施。</w:t>
            </w:r>
          </w:p>
          <w:p w14:paraId="5797F3CF">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智能网联汽车相关企业因开展道路测试、示范应用的需要，可以向市交通运输、公安机关交通管理、城管执法等部门申请在其管理的公用基础设施上搭建</w:t>
            </w:r>
            <w:r>
              <w:rPr>
                <w:rFonts w:hint="eastAsia" w:ascii="仿宋_GB2312" w:hAnsi="仿宋_GB2312" w:eastAsia="仿宋_GB2312"/>
                <w:i/>
                <w:iCs/>
                <w:color w:val="000000"/>
                <w:sz w:val="28"/>
                <w:szCs w:val="28"/>
                <w:u w:val="single"/>
              </w:rPr>
              <w:t>车路协同</w:t>
            </w:r>
            <w:r>
              <w:rPr>
                <w:rFonts w:hint="eastAsia" w:ascii="仿宋_GB2312" w:hAnsi="仿宋_GB2312" w:eastAsia="仿宋_GB2312"/>
                <w:color w:val="000000"/>
                <w:sz w:val="28"/>
                <w:szCs w:val="28"/>
              </w:rPr>
              <w:t>基础设施，相关主管部门应当予以支持。</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76A2758D">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第四十条 市、区人民政府可以结合智能网联汽车通行需要，统筹规划、配套建设智能网联汽车通用的通信设施、感知设施、计算设施等</w:t>
            </w:r>
            <w:r>
              <w:rPr>
                <w:rFonts w:hint="eastAsia" w:ascii="黑体" w:hAnsi="黑体" w:eastAsia="黑体"/>
                <w:color w:val="000000"/>
                <w:sz w:val="28"/>
                <w:szCs w:val="28"/>
              </w:rPr>
              <w:t>车路云一体化</w:t>
            </w:r>
            <w:r>
              <w:rPr>
                <w:rFonts w:hint="eastAsia" w:ascii="仿宋_GB2312" w:hAnsi="仿宋_GB2312" w:eastAsia="仿宋_GB2312"/>
                <w:color w:val="000000"/>
                <w:sz w:val="28"/>
                <w:szCs w:val="28"/>
              </w:rPr>
              <w:t>基础设施。</w:t>
            </w:r>
          </w:p>
          <w:p w14:paraId="5992CE3B">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智能网联汽车相关企业因开展道路测试、示范应用的需要，可以向市交通运输、公安机关交通管理、城管执法等部门申请在其管理的公用基础设施上搭建</w:t>
            </w:r>
            <w:r>
              <w:rPr>
                <w:rFonts w:hint="eastAsia" w:ascii="黑体" w:hAnsi="黑体" w:eastAsia="黑体"/>
                <w:color w:val="000000"/>
                <w:sz w:val="28"/>
                <w:szCs w:val="28"/>
              </w:rPr>
              <w:t>车路云一体化</w:t>
            </w:r>
            <w:r>
              <w:rPr>
                <w:rFonts w:hint="eastAsia" w:ascii="仿宋_GB2312" w:hAnsi="仿宋_GB2312" w:eastAsia="仿宋_GB2312"/>
                <w:color w:val="000000"/>
                <w:sz w:val="28"/>
                <w:szCs w:val="28"/>
              </w:rPr>
              <w:t>基础设施，相关主管部门应当予以支持。</w:t>
            </w:r>
          </w:p>
        </w:tc>
      </w:tr>
      <w:tr w14:paraId="7CD38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361FE466">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第四十二条 鼓励开放共享</w:t>
            </w:r>
            <w:r>
              <w:rPr>
                <w:rFonts w:hint="eastAsia" w:ascii="仿宋_GB2312" w:hAnsi="仿宋_GB2312" w:eastAsia="仿宋_GB2312"/>
                <w:i/>
                <w:iCs/>
                <w:color w:val="000000"/>
                <w:sz w:val="28"/>
                <w:szCs w:val="28"/>
                <w:u w:val="single"/>
              </w:rPr>
              <w:t>车路协同</w:t>
            </w:r>
            <w:r>
              <w:rPr>
                <w:rFonts w:hint="eastAsia" w:ascii="仿宋_GB2312" w:hAnsi="仿宋_GB2312" w:eastAsia="仿宋_GB2312"/>
                <w:color w:val="000000"/>
                <w:sz w:val="28"/>
                <w:szCs w:val="28"/>
              </w:rPr>
              <w:t>基础设施的数据信息、通信网络等资源，但是涉及国家安全、公共安全、个人信息的数据除外。</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1324D359">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第四十二条 鼓励开放共享</w:t>
            </w:r>
            <w:r>
              <w:rPr>
                <w:rFonts w:hint="eastAsia" w:ascii="黑体" w:hAnsi="黑体" w:eastAsia="黑体"/>
                <w:color w:val="000000"/>
                <w:sz w:val="28"/>
                <w:szCs w:val="28"/>
              </w:rPr>
              <w:t>车路云一体化</w:t>
            </w:r>
            <w:r>
              <w:rPr>
                <w:rFonts w:hint="eastAsia" w:ascii="仿宋_GB2312" w:hAnsi="仿宋_GB2312" w:eastAsia="仿宋_GB2312"/>
                <w:color w:val="000000"/>
                <w:sz w:val="28"/>
                <w:szCs w:val="28"/>
              </w:rPr>
              <w:t>基础设施的数据信息、通信网络等资源，但是涉及国家安全、公共安全、个人信息的数据除外。</w:t>
            </w:r>
          </w:p>
        </w:tc>
      </w:tr>
      <w:tr w14:paraId="1B9D4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56A30A8F">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 xml:space="preserve">第四十三条 </w:t>
            </w:r>
            <w:r>
              <w:rPr>
                <w:rFonts w:hint="eastAsia" w:ascii="仿宋_GB2312" w:hAnsi="仿宋_GB2312" w:eastAsia="仿宋_GB2312"/>
                <w:i/>
                <w:iCs/>
                <w:color w:val="000000"/>
                <w:sz w:val="28"/>
                <w:szCs w:val="28"/>
                <w:u w:val="single"/>
              </w:rPr>
              <w:t>车路协同</w:t>
            </w:r>
            <w:r>
              <w:rPr>
                <w:rFonts w:hint="eastAsia" w:ascii="仿宋_GB2312" w:hAnsi="仿宋_GB2312" w:eastAsia="仿宋_GB2312"/>
                <w:color w:val="000000"/>
                <w:sz w:val="28"/>
                <w:szCs w:val="28"/>
              </w:rPr>
              <w:t>基础设施中涉及通信技术的设施设备应当按规定取得国家工信部门的入网认证，涉及人身、财产安全的设施设备应当按照国家相关强制性标准或者要求取得可靠性认证报告。</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4659ACE0">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 xml:space="preserve">第四十三条 </w:t>
            </w:r>
            <w:r>
              <w:rPr>
                <w:rFonts w:hint="eastAsia" w:ascii="黑体" w:hAnsi="黑体" w:eastAsia="黑体"/>
                <w:color w:val="000000"/>
                <w:sz w:val="28"/>
                <w:szCs w:val="28"/>
              </w:rPr>
              <w:t>车路云一体化</w:t>
            </w:r>
            <w:r>
              <w:rPr>
                <w:rFonts w:hint="eastAsia" w:ascii="仿宋_GB2312" w:hAnsi="仿宋_GB2312" w:eastAsia="仿宋_GB2312"/>
                <w:color w:val="000000"/>
                <w:sz w:val="28"/>
                <w:szCs w:val="28"/>
              </w:rPr>
              <w:t>基础设施中涉及通信技术的设施设备应当按规定取得国家工信部门的入网认证，涉及人身、财产安全的设施设备应当按照国家相关强制性标准或者要求取得可靠性认证报告。</w:t>
            </w:r>
          </w:p>
        </w:tc>
      </w:tr>
      <w:tr w14:paraId="36CF7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7D6EC4BF">
            <w:pPr>
              <w:shd w:val="clear" w:color="auto" w:fill="FFFFFF"/>
              <w:overflowPunct w:val="0"/>
              <w:spacing w:line="380" w:lineRule="exact"/>
              <w:jc w:val="center"/>
              <w:rPr>
                <w:rFonts w:ascii="仿宋_GB2312" w:hAnsi="仿宋_GB2312" w:eastAsia="仿宋_GB2312"/>
                <w:color w:val="000000"/>
                <w:sz w:val="28"/>
                <w:szCs w:val="28"/>
              </w:rPr>
            </w:pPr>
            <w:r>
              <w:rPr>
                <w:rFonts w:hint="eastAsia" w:ascii="仿宋_GB2312" w:hAnsi="仿宋_GB2312" w:eastAsia="仿宋_GB2312"/>
                <w:color w:val="000000"/>
                <w:sz w:val="28"/>
                <w:szCs w:val="28"/>
              </w:rPr>
              <w:t>第七章  交通违法和事故处理</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21DCA528">
            <w:pPr>
              <w:shd w:val="clear" w:color="auto" w:fill="FFFFFF"/>
              <w:overflowPunct w:val="0"/>
              <w:spacing w:line="380" w:lineRule="exact"/>
              <w:jc w:val="center"/>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第七章  交通违法和事故处理</w:t>
            </w:r>
          </w:p>
        </w:tc>
      </w:tr>
      <w:tr w14:paraId="2D14F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6C553DD4">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 xml:space="preserve">第五十一条 </w:t>
            </w:r>
            <w:r>
              <w:rPr>
                <w:rFonts w:hint="eastAsia" w:ascii="仿宋_GB2312" w:hAnsi="仿宋_GB2312" w:eastAsia="仿宋_GB2312"/>
                <w:i/>
                <w:iCs/>
                <w:color w:val="000000"/>
                <w:sz w:val="28"/>
                <w:szCs w:val="28"/>
                <w:u w:val="single"/>
              </w:rPr>
              <w:t>有驾驶人的</w:t>
            </w:r>
            <w:r>
              <w:rPr>
                <w:rFonts w:hint="eastAsia" w:ascii="仿宋_GB2312" w:hAnsi="仿宋_GB2312" w:eastAsia="仿宋_GB2312"/>
                <w:color w:val="000000"/>
                <w:sz w:val="28"/>
                <w:szCs w:val="28"/>
              </w:rPr>
              <w:t>智能网联汽车发生道路交通安全违法情形的，由公安机关交通管理部门依法对驾驶人进行处理。</w:t>
            </w:r>
          </w:p>
          <w:p w14:paraId="578AE471">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完全自动驾驶的智能网联汽车在</w:t>
            </w:r>
            <w:r>
              <w:rPr>
                <w:rFonts w:hint="eastAsia" w:ascii="仿宋_GB2312" w:hAnsi="仿宋_GB2312" w:eastAsia="仿宋_GB2312"/>
                <w:i/>
                <w:iCs/>
                <w:color w:val="000000"/>
                <w:sz w:val="28"/>
                <w:szCs w:val="28"/>
                <w:u w:val="single"/>
              </w:rPr>
              <w:t>无人驾驶期间</w:t>
            </w:r>
            <w:r>
              <w:rPr>
                <w:rFonts w:hint="eastAsia" w:ascii="仿宋_GB2312" w:hAnsi="仿宋_GB2312" w:eastAsia="仿宋_GB2312"/>
                <w:color w:val="000000"/>
                <w:sz w:val="28"/>
                <w:szCs w:val="28"/>
              </w:rPr>
              <w:t>发生道路交通安全违法情形的，由公安机关交通管理部门依法对车辆所有人、管理人进行处理。</w:t>
            </w:r>
          </w:p>
          <w:p w14:paraId="30CEC55B">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依照本条第二款规定处理交通违法，对违法行为人的处罚不适用驾驶人记分的有关规定。</w:t>
            </w:r>
          </w:p>
          <w:p w14:paraId="6C2C517A">
            <w:pPr>
              <w:shd w:val="clear" w:color="auto" w:fill="FFFFFF"/>
              <w:overflowPunct w:val="0"/>
              <w:spacing w:line="380" w:lineRule="exact"/>
              <w:ind w:firstLine="560" w:firstLineChars="200"/>
              <w:rPr>
                <w:rFonts w:hint="eastAsia" w:ascii="仿宋_GB2312" w:hAnsi="仿宋_GB2312" w:eastAsia="仿宋_GB2312"/>
                <w:color w:val="000000"/>
                <w:sz w:val="28"/>
                <w:szCs w:val="28"/>
              </w:rPr>
            </w:pPr>
          </w:p>
        </w:tc>
        <w:tc>
          <w:tcPr>
            <w:tcW w:w="4557" w:type="dxa"/>
            <w:tcBorders>
              <w:top w:val="single" w:color="000000" w:sz="4" w:space="0"/>
              <w:left w:val="single" w:color="000000" w:sz="4" w:space="0"/>
              <w:bottom w:val="single" w:color="000000" w:sz="4" w:space="0"/>
              <w:right w:val="single" w:color="000000" w:sz="4" w:space="0"/>
            </w:tcBorders>
            <w:noWrap/>
            <w:vAlign w:val="top"/>
          </w:tcPr>
          <w:p w14:paraId="44B33032">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第五十一条 智能网联汽车</w:t>
            </w:r>
            <w:r>
              <w:rPr>
                <w:rFonts w:hint="eastAsia" w:ascii="黑体" w:hAnsi="黑体" w:eastAsia="黑体"/>
                <w:color w:val="000000"/>
                <w:sz w:val="28"/>
                <w:szCs w:val="28"/>
              </w:rPr>
              <w:t>由驾驶人驾驶时或者有条件自动驾驶的智能网联汽车在自动驾驶系统激活状态下行驶时</w:t>
            </w:r>
            <w:r>
              <w:rPr>
                <w:rFonts w:hint="eastAsia" w:ascii="仿宋_GB2312" w:hAnsi="仿宋_GB2312" w:eastAsia="仿宋_GB2312"/>
                <w:color w:val="000000"/>
                <w:sz w:val="28"/>
                <w:szCs w:val="28"/>
              </w:rPr>
              <w:t>发生道路交通安全违法情形的，由公安机关交通管理部门依法对驾驶人进行处理。</w:t>
            </w:r>
          </w:p>
          <w:p w14:paraId="724FC339">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黑体" w:hAnsi="黑体" w:eastAsia="黑体"/>
                <w:color w:val="000000"/>
                <w:sz w:val="28"/>
                <w:szCs w:val="28"/>
              </w:rPr>
              <w:t>高度自动驾驶、</w:t>
            </w:r>
            <w:r>
              <w:rPr>
                <w:rFonts w:hint="eastAsia" w:ascii="仿宋_GB2312" w:hAnsi="仿宋_GB2312" w:eastAsia="仿宋_GB2312"/>
                <w:color w:val="000000"/>
                <w:sz w:val="28"/>
                <w:szCs w:val="28"/>
              </w:rPr>
              <w:t>完全自动驾驶的智能网联汽车在</w:t>
            </w:r>
            <w:r>
              <w:rPr>
                <w:rFonts w:hint="eastAsia" w:ascii="黑体" w:hAnsi="黑体" w:eastAsia="黑体"/>
                <w:color w:val="000000"/>
                <w:sz w:val="28"/>
                <w:szCs w:val="28"/>
              </w:rPr>
              <w:t>自动驾驶系统激活状态下行驶时</w:t>
            </w:r>
            <w:r>
              <w:rPr>
                <w:rFonts w:hint="eastAsia" w:ascii="仿宋_GB2312" w:hAnsi="仿宋_GB2312" w:eastAsia="仿宋_GB2312"/>
                <w:color w:val="000000"/>
                <w:sz w:val="28"/>
                <w:szCs w:val="28"/>
              </w:rPr>
              <w:t>发生道路交通安全违法情形的，由公安机关交通管理部门依法对车辆所有人、管理人进行处理。</w:t>
            </w:r>
          </w:p>
          <w:p w14:paraId="622C38E7">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依照本条第二款规定处理交通违法，对违法行为人的处罚不适用驾驶人记分的有关规定。</w:t>
            </w:r>
          </w:p>
        </w:tc>
      </w:tr>
      <w:tr w14:paraId="34F55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21D6B391">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ascii="仿宋_GB2312" w:hAnsi="仿宋_GB2312" w:eastAsia="仿宋_GB2312"/>
                <w:color w:val="000000"/>
                <w:sz w:val="28"/>
                <w:szCs w:val="28"/>
              </w:rPr>
              <w:t xml:space="preserve">第五十二条 </w:t>
            </w:r>
            <w:r>
              <w:rPr>
                <w:rFonts w:hint="eastAsia" w:ascii="仿宋_GB2312" w:hAnsi="仿宋_GB2312" w:eastAsia="仿宋_GB2312"/>
                <w:i/>
                <w:iCs/>
                <w:color w:val="000000"/>
                <w:sz w:val="28"/>
                <w:szCs w:val="28"/>
                <w:u w:val="single"/>
              </w:rPr>
              <w:t>有驾驶人的</w:t>
            </w:r>
            <w:r>
              <w:rPr>
                <w:rFonts w:ascii="仿宋_GB2312" w:hAnsi="仿宋_GB2312" w:eastAsia="仿宋_GB2312"/>
                <w:color w:val="000000"/>
                <w:sz w:val="28"/>
                <w:szCs w:val="28"/>
              </w:rPr>
              <w:t>智能网联汽车发生交通事故的，驾驶人应当立即停车，保护现场；造成人身伤亡的，驾驶人应当立即抢救受伤人员，并迅速报警。</w:t>
            </w:r>
          </w:p>
          <w:p w14:paraId="56F251F2">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ascii="仿宋_GB2312" w:hAnsi="仿宋_GB2312" w:eastAsia="仿宋_GB2312"/>
                <w:color w:val="000000"/>
                <w:sz w:val="28"/>
                <w:szCs w:val="28"/>
              </w:rPr>
              <w:t>完全自动驾驶的智能网联汽车在</w:t>
            </w:r>
            <w:r>
              <w:rPr>
                <w:rFonts w:hint="eastAsia" w:ascii="仿宋_GB2312" w:hAnsi="仿宋_GB2312" w:eastAsia="仿宋_GB2312"/>
                <w:i/>
                <w:iCs/>
                <w:color w:val="000000"/>
                <w:sz w:val="28"/>
                <w:szCs w:val="28"/>
                <w:u w:val="single"/>
              </w:rPr>
              <w:t>无驾驶人期间</w:t>
            </w:r>
            <w:r>
              <w:rPr>
                <w:rFonts w:ascii="仿宋_GB2312" w:hAnsi="仿宋_GB2312" w:eastAsia="仿宋_GB2312"/>
                <w:color w:val="000000"/>
                <w:sz w:val="28"/>
                <w:szCs w:val="28"/>
              </w:rPr>
              <w:t>发生交通事故的，当事人应当立即报警，车辆所有人、管理人应当保存事故过程信息。</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1905647A">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第五十二条 智能网联汽车</w:t>
            </w:r>
            <w:r>
              <w:rPr>
                <w:rFonts w:hint="eastAsia" w:ascii="黑体" w:hAnsi="黑体" w:eastAsia="黑体"/>
                <w:color w:val="000000"/>
                <w:sz w:val="28"/>
                <w:szCs w:val="28"/>
              </w:rPr>
              <w:t>由驾驶人驾驶时或者有条件自动驾驶的智能网联汽车在自动驾驶系统激活状态下行驶时</w:t>
            </w:r>
            <w:r>
              <w:rPr>
                <w:rFonts w:hint="eastAsia" w:ascii="仿宋_GB2312" w:hAnsi="仿宋_GB2312" w:eastAsia="仿宋_GB2312"/>
                <w:color w:val="000000"/>
                <w:sz w:val="28"/>
                <w:szCs w:val="28"/>
              </w:rPr>
              <w:t>发生交通事故的，驾驶人应当立即停车，保护现场；造成人身伤亡的，驾驶人应当立即抢救受伤人员，并迅速报警。</w:t>
            </w:r>
          </w:p>
          <w:p w14:paraId="38333491">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黑体" w:hAnsi="黑体" w:eastAsia="黑体"/>
                <w:color w:val="000000"/>
                <w:sz w:val="28"/>
                <w:szCs w:val="28"/>
              </w:rPr>
              <w:t>高度自动驾驶、</w:t>
            </w:r>
            <w:r>
              <w:rPr>
                <w:rFonts w:hint="eastAsia" w:ascii="仿宋_GB2312" w:hAnsi="仿宋_GB2312" w:eastAsia="仿宋_GB2312"/>
                <w:color w:val="000000"/>
                <w:sz w:val="28"/>
                <w:szCs w:val="28"/>
              </w:rPr>
              <w:t>完全自动驾驶的智能网联汽车在</w:t>
            </w:r>
            <w:r>
              <w:rPr>
                <w:rFonts w:hint="eastAsia" w:ascii="黑体" w:hAnsi="黑体" w:eastAsia="黑体"/>
                <w:color w:val="000000"/>
                <w:sz w:val="28"/>
                <w:szCs w:val="28"/>
              </w:rPr>
              <w:t>自动驾驶系统激活状态下行驶时</w:t>
            </w:r>
            <w:r>
              <w:rPr>
                <w:rFonts w:hint="eastAsia" w:ascii="仿宋_GB2312" w:hAnsi="仿宋_GB2312" w:eastAsia="仿宋_GB2312"/>
                <w:color w:val="000000"/>
                <w:sz w:val="28"/>
                <w:szCs w:val="28"/>
              </w:rPr>
              <w:t>发生交通事故的，当事人应当立即报警，车辆所有人、管理人应当保存事故过程信息。</w:t>
            </w:r>
          </w:p>
        </w:tc>
      </w:tr>
      <w:tr w14:paraId="30D8A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2B88C624">
            <w:pPr>
              <w:shd w:val="clear" w:color="auto" w:fill="FFFFFF"/>
              <w:overflowPunct w:val="0"/>
              <w:spacing w:line="380" w:lineRule="exact"/>
              <w:ind w:firstLine="560" w:firstLineChars="200"/>
              <w:rPr>
                <w:rFonts w:ascii="仿宋_GB2312" w:hAnsi="仿宋_GB2312" w:eastAsia="仿宋_GB2312"/>
                <w:color w:val="000000"/>
                <w:sz w:val="28"/>
                <w:szCs w:val="28"/>
              </w:rPr>
            </w:pPr>
            <w:r>
              <w:rPr>
                <w:rFonts w:ascii="仿宋_GB2312" w:hAnsi="仿宋_GB2312" w:eastAsia="仿宋_GB2312"/>
                <w:color w:val="000000"/>
                <w:sz w:val="28"/>
                <w:szCs w:val="28"/>
              </w:rPr>
              <w:t xml:space="preserve">第五十三条 </w:t>
            </w:r>
            <w:r>
              <w:rPr>
                <w:rFonts w:hint="eastAsia" w:ascii="仿宋_GB2312" w:hAnsi="仿宋_GB2312" w:eastAsia="仿宋_GB2312"/>
                <w:i/>
                <w:iCs/>
                <w:color w:val="000000"/>
                <w:sz w:val="28"/>
                <w:szCs w:val="28"/>
                <w:u w:val="single"/>
              </w:rPr>
              <w:t>有</w:t>
            </w:r>
            <w:r>
              <w:rPr>
                <w:rFonts w:ascii="仿宋_GB2312" w:hAnsi="仿宋_GB2312" w:eastAsia="仿宋_GB2312"/>
                <w:i/>
                <w:iCs/>
                <w:color w:val="000000"/>
                <w:sz w:val="28"/>
                <w:szCs w:val="28"/>
                <w:u w:val="single"/>
              </w:rPr>
              <w:t>驾驶人</w:t>
            </w:r>
            <w:r>
              <w:rPr>
                <w:rFonts w:hint="eastAsia" w:ascii="仿宋_GB2312" w:hAnsi="仿宋_GB2312" w:eastAsia="仿宋_GB2312"/>
                <w:i/>
                <w:iCs/>
                <w:color w:val="000000"/>
                <w:sz w:val="28"/>
                <w:szCs w:val="28"/>
                <w:u w:val="single"/>
              </w:rPr>
              <w:t>的</w:t>
            </w:r>
            <w:r>
              <w:rPr>
                <w:rFonts w:ascii="仿宋_GB2312" w:hAnsi="仿宋_GB2312" w:eastAsia="仿宋_GB2312"/>
                <w:color w:val="000000"/>
                <w:sz w:val="28"/>
                <w:szCs w:val="28"/>
              </w:rPr>
              <w:t>智能网联汽车发生交通事故造成损害，属于该智能网联汽车一方责任的，由驾驶人承担赔偿责任。</w:t>
            </w:r>
          </w:p>
          <w:p w14:paraId="342714B7">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ascii="仿宋_GB2312" w:hAnsi="仿宋_GB2312" w:eastAsia="仿宋_GB2312"/>
                <w:color w:val="000000"/>
                <w:sz w:val="28"/>
                <w:szCs w:val="28"/>
              </w:rPr>
              <w:t>完全自动驾驶的智能网联汽车在</w:t>
            </w:r>
            <w:r>
              <w:rPr>
                <w:rFonts w:hint="eastAsia" w:ascii="仿宋_GB2312" w:hAnsi="仿宋_GB2312" w:eastAsia="仿宋_GB2312"/>
                <w:i/>
                <w:iCs/>
                <w:color w:val="000000"/>
                <w:sz w:val="28"/>
                <w:szCs w:val="28"/>
                <w:u w:val="single"/>
              </w:rPr>
              <w:t>无驾驶人期间</w:t>
            </w:r>
            <w:r>
              <w:rPr>
                <w:rFonts w:ascii="仿宋_GB2312" w:hAnsi="仿宋_GB2312" w:eastAsia="仿宋_GB2312"/>
                <w:color w:val="000000"/>
                <w:sz w:val="28"/>
                <w:szCs w:val="28"/>
              </w:rPr>
              <w:t>发生交通事故造成损害，属于该智能网联汽车一方责任的，由车辆所有人、管理人承担赔偿责任。</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64A14576">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第五十三条 智能网联汽车</w:t>
            </w:r>
            <w:r>
              <w:rPr>
                <w:rFonts w:hint="eastAsia" w:ascii="黑体" w:hAnsi="黑体" w:eastAsia="黑体"/>
                <w:color w:val="000000"/>
                <w:sz w:val="28"/>
                <w:szCs w:val="28"/>
              </w:rPr>
              <w:t>由驾驶人驾驶时或者有条件自动驾驶的智能网联汽车在自动驾驶系统激活状态下行驶时</w:t>
            </w:r>
            <w:r>
              <w:rPr>
                <w:rFonts w:hint="eastAsia" w:ascii="仿宋_GB2312" w:hAnsi="仿宋_GB2312" w:eastAsia="仿宋_GB2312"/>
                <w:color w:val="000000"/>
                <w:sz w:val="28"/>
                <w:szCs w:val="28"/>
              </w:rPr>
              <w:t>发生交通事故造成损害，属于该智能网联汽车一方责任的，由驾驶人承担赔偿责任。</w:t>
            </w:r>
          </w:p>
          <w:p w14:paraId="02D26FBF">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黑体" w:hAnsi="黑体" w:eastAsia="黑体"/>
                <w:color w:val="000000"/>
                <w:sz w:val="28"/>
                <w:szCs w:val="28"/>
              </w:rPr>
              <w:t>高度自动驾驶、</w:t>
            </w:r>
            <w:r>
              <w:rPr>
                <w:rFonts w:hint="eastAsia" w:ascii="仿宋_GB2312" w:hAnsi="仿宋_GB2312" w:eastAsia="仿宋_GB2312"/>
                <w:color w:val="000000"/>
                <w:sz w:val="28"/>
                <w:szCs w:val="28"/>
              </w:rPr>
              <w:t>完全自动驾驶的智能网联汽车在</w:t>
            </w:r>
            <w:r>
              <w:rPr>
                <w:rFonts w:hint="eastAsia" w:ascii="黑体" w:hAnsi="黑体" w:eastAsia="黑体"/>
                <w:color w:val="000000"/>
                <w:sz w:val="28"/>
                <w:szCs w:val="28"/>
              </w:rPr>
              <w:t>自动驾驶系统激活状态下行驶时</w:t>
            </w:r>
            <w:r>
              <w:rPr>
                <w:rFonts w:hint="eastAsia" w:ascii="仿宋_GB2312" w:hAnsi="仿宋_GB2312" w:eastAsia="仿宋_GB2312"/>
                <w:color w:val="000000"/>
                <w:sz w:val="28"/>
                <w:szCs w:val="28"/>
              </w:rPr>
              <w:t>发生交通事故造成损害，属于该智能网联汽车一方责任的，由车辆所有人、管理人承担赔偿责任。</w:t>
            </w:r>
          </w:p>
        </w:tc>
      </w:tr>
      <w:tr w14:paraId="67231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58F52B8C">
            <w:pPr>
              <w:shd w:val="clear" w:color="auto" w:fill="FFFFFF"/>
              <w:overflowPunct w:val="0"/>
              <w:spacing w:line="380" w:lineRule="exact"/>
              <w:jc w:val="center"/>
              <w:rPr>
                <w:rFonts w:ascii="仿宋_GB2312" w:hAnsi="仿宋_GB2312" w:eastAsia="仿宋_GB2312"/>
                <w:color w:val="000000"/>
                <w:sz w:val="28"/>
                <w:szCs w:val="28"/>
              </w:rPr>
            </w:pPr>
            <w:r>
              <w:rPr>
                <w:rFonts w:hint="eastAsia" w:ascii="仿宋_GB2312" w:hAnsi="仿宋_GB2312" w:eastAsia="仿宋_GB2312"/>
                <w:color w:val="000000"/>
                <w:sz w:val="28"/>
                <w:szCs w:val="28"/>
              </w:rPr>
              <w:t>第九章   附则</w:t>
            </w:r>
          </w:p>
        </w:tc>
        <w:tc>
          <w:tcPr>
            <w:tcW w:w="4557" w:type="dxa"/>
            <w:tcBorders>
              <w:top w:val="single" w:color="000000" w:sz="4" w:space="0"/>
              <w:left w:val="single" w:color="000000" w:sz="4" w:space="0"/>
              <w:bottom w:val="single" w:color="000000" w:sz="4" w:space="0"/>
              <w:right w:val="single" w:color="000000" w:sz="4" w:space="0"/>
            </w:tcBorders>
            <w:noWrap/>
            <w:vAlign w:val="top"/>
          </w:tcPr>
          <w:p w14:paraId="544312E8">
            <w:pPr>
              <w:shd w:val="clear" w:color="auto" w:fill="FFFFFF"/>
              <w:overflowPunct w:val="0"/>
              <w:spacing w:line="380" w:lineRule="exact"/>
              <w:jc w:val="center"/>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第九章   附则</w:t>
            </w:r>
          </w:p>
        </w:tc>
      </w:tr>
      <w:tr w14:paraId="1B384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57" w:type="dxa"/>
            <w:tcBorders>
              <w:top w:val="single" w:color="000000" w:sz="4" w:space="0"/>
              <w:left w:val="single" w:color="000000" w:sz="4" w:space="0"/>
              <w:bottom w:val="single" w:color="000000" w:sz="4" w:space="0"/>
              <w:right w:val="single" w:color="000000" w:sz="4" w:space="0"/>
            </w:tcBorders>
            <w:noWrap/>
            <w:vAlign w:val="top"/>
          </w:tcPr>
          <w:p w14:paraId="4350632A">
            <w:pPr>
              <w:shd w:val="clear" w:color="auto" w:fill="FFFFFF"/>
              <w:overflowPunct w:val="0"/>
              <w:spacing w:line="380" w:lineRule="exact"/>
              <w:ind w:firstLine="560" w:firstLineChars="200"/>
              <w:rPr>
                <w:rFonts w:hint="eastAsia" w:ascii="仿宋_GB2312" w:hAnsi="仿宋_GB2312" w:eastAsia="仿宋_GB2312"/>
                <w:color w:val="000000"/>
                <w:sz w:val="28"/>
                <w:szCs w:val="28"/>
              </w:rPr>
            </w:pPr>
          </w:p>
        </w:tc>
        <w:tc>
          <w:tcPr>
            <w:tcW w:w="4557" w:type="dxa"/>
            <w:tcBorders>
              <w:top w:val="single" w:color="000000" w:sz="4" w:space="0"/>
              <w:left w:val="single" w:color="000000" w:sz="4" w:space="0"/>
              <w:bottom w:val="single" w:color="000000" w:sz="4" w:space="0"/>
              <w:right w:val="single" w:color="000000" w:sz="4" w:space="0"/>
            </w:tcBorders>
            <w:noWrap/>
            <w:vAlign w:val="top"/>
          </w:tcPr>
          <w:p w14:paraId="13C583EA">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仿宋_GB2312" w:hAnsi="仿宋_GB2312" w:eastAsia="仿宋_GB2312"/>
                <w:color w:val="000000"/>
                <w:sz w:val="28"/>
                <w:szCs w:val="28"/>
              </w:rPr>
              <w:t>在第六十三条之后、附则部分新增一条：</w:t>
            </w:r>
          </w:p>
          <w:p w14:paraId="661A911E">
            <w:pPr>
              <w:shd w:val="clear" w:color="auto" w:fill="FFFFFF"/>
              <w:overflowPunct w:val="0"/>
              <w:spacing w:line="380" w:lineRule="exact"/>
              <w:ind w:firstLine="560" w:firstLineChars="200"/>
              <w:rPr>
                <w:rFonts w:hint="eastAsia" w:ascii="仿宋_GB2312" w:hAnsi="仿宋_GB2312" w:eastAsia="仿宋_GB2312"/>
                <w:color w:val="000000"/>
                <w:sz w:val="28"/>
                <w:szCs w:val="28"/>
              </w:rPr>
            </w:pPr>
            <w:r>
              <w:rPr>
                <w:rFonts w:hint="eastAsia" w:ascii="黑体" w:hAnsi="黑体" w:eastAsia="黑体"/>
                <w:color w:val="000000"/>
                <w:sz w:val="28"/>
                <w:szCs w:val="28"/>
              </w:rPr>
              <w:t>第  条  功能型低速无人小车的道路测试和示范应用、上路通行、事故处理等规范参照国家和本市有关规定执行。</w:t>
            </w:r>
          </w:p>
        </w:tc>
      </w:tr>
    </w:tbl>
    <w:p w14:paraId="791898E9">
      <w:pPr>
        <w:shd w:val="clear" w:color="auto" w:fill="FFFFFF"/>
        <w:overflowPunct w:val="0"/>
        <w:spacing w:line="520" w:lineRule="exact"/>
        <w:ind w:firstLine="640" w:firstLineChars="200"/>
        <w:rPr>
          <w:rFonts w:ascii="仿宋_GB2312" w:hAnsi="仿宋_GB2312" w:eastAsia="仿宋_GB2312"/>
          <w:color w:val="000000"/>
          <w:kern w:val="0"/>
          <w:sz w:val="32"/>
          <w:szCs w:val="32"/>
          <w:shd w:val="clear" w:color="auto" w:fill="FFFFFF"/>
          <w:lang w:bidi="en-US"/>
        </w:rPr>
      </w:pPr>
    </w:p>
    <w:p w14:paraId="65182F52"/>
    <w:sectPr>
      <w:footerReference r:id="rId5" w:type="default"/>
      <w:pgSz w:w="11906" w:h="16838"/>
      <w:pgMar w:top="1440" w:right="1800" w:bottom="1134" w:left="1800" w:header="851" w:footer="992" w:gutter="0"/>
      <w:pgNumType w:fmt="decimal"/>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2FE78">
    <w:pPr>
      <w:pStyle w:val="18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14:paraId="70BAE32F">
                          <w:pPr>
                            <w:pStyle w:val="189"/>
                            <w:tabs>
                              <w:tab w:val="clear" w:pos="4153"/>
                              <w:tab w:val="clear" w:pos="8306"/>
                            </w:tabs>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5iXHPLAQAAmQMAAA4AAABkcnMvZTJvRG9jLnhtbK2Tz4rbMBDG74W+&#10;g9C9sZNDCSbOshCyFPpnYdsHkGU5FkgaoVFi52kKvfUh+jilr9GRbKdle9lDL2Ykjb6Z36fx7m60&#10;hl1UQA2u5utVyZlyElrtTjX/8vn4ZssZRuFaYcCpml8V8rv961e7wVdqAz2YVgVGIg6rwde8j9FX&#10;RYGyV1bgCrxydNhBsCLSMpyKNoiB1K0pNmX5thggtD6AVIi0e5gO+awYXiIIXaelOoA8W+XipBqU&#10;EZGQsNce+T5323VKxk9dhyoyU3MijflLRShu0rfY70R1CsL3Ws4tiJe08IzJCu2o6E3qIKJg56D/&#10;kbJaBkDo4kqCLSaQ7AhRrMtn3jz1wqvMQlajv5mO/09Wfrw8BqZbmgTOnLD04L++fv/54xtbJ28G&#10;jxWlPPnHMK+QQtYMH6ClVHGOkLHHLtiET0BszO5eb+6qMTJJm+vtZrstyXhJZ8uCVAtRLdd9wPig&#10;wLIU1DzQ82V5cXmPcUpdUlI1B0dtDO2LyjgmrScMdKd85XZG8sZRlYSSmp+g4tiMM1ED7ZWYBhqC&#10;mjuaec7MO0cep3lZgrAEzRykoujvyYCjzq0l/UlqLkYvluHm6Uoj8fc6Z/35o/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OYlxzywEAAJkDAAAOAAAAAAAAAAEAIAAAAB8BAABkcnMvZTJv&#10;RG9jLnhtbFBLBQYAAAAABgAGAFkBAABcBQAAAAA=&#10;">
              <v:fill on="f" focussize="0,0"/>
              <v:stroke on="f"/>
              <v:imagedata o:title=""/>
              <o:lock v:ext="edit" aspectratio="f"/>
              <v:textbox inset="0mm,0mm,0mm,0mm" style="mso-fit-shape-to-text:t;">
                <w:txbxContent>
                  <w:p w14:paraId="70BAE32F">
                    <w:pPr>
                      <w:pStyle w:val="189"/>
                      <w:tabs>
                        <w:tab w:val="clear" w:pos="4153"/>
                        <w:tab w:val="clear"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revisionView w:markup="0"/>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B5FDF"/>
    <w:rsid w:val="0EA4102D"/>
    <w:rsid w:val="0F6C360F"/>
    <w:rsid w:val="172E795F"/>
    <w:rsid w:val="19A03A86"/>
    <w:rsid w:val="24965974"/>
    <w:rsid w:val="5D373386"/>
    <w:rsid w:val="6D2A69D9"/>
    <w:rsid w:val="7C4044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2"/>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4"/>
      <w:lang w:val="en-US" w:eastAsia="zh-CN" w:bidi="ar-SA"/>
    </w:rPr>
  </w:style>
  <w:style w:type="paragraph" w:styleId="5">
    <w:name w:val="heading 1"/>
    <w:basedOn w:val="1"/>
    <w:next w:val="1"/>
    <w:link w:val="34"/>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6">
    <w:name w:val="heading 2"/>
    <w:basedOn w:val="1"/>
    <w:next w:val="1"/>
    <w:link w:val="35"/>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7">
    <w:name w:val="heading 3"/>
    <w:basedOn w:val="1"/>
    <w:next w:val="1"/>
    <w:link w:val="36"/>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8">
    <w:name w:val="heading 4"/>
    <w:basedOn w:val="1"/>
    <w:next w:val="1"/>
    <w:link w:val="37"/>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9">
    <w:name w:val="heading 5"/>
    <w:basedOn w:val="1"/>
    <w:next w:val="1"/>
    <w:link w:val="38"/>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10">
    <w:name w:val="heading 6"/>
    <w:basedOn w:val="1"/>
    <w:next w:val="1"/>
    <w:link w:val="39"/>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11">
    <w:name w:val="heading 7"/>
    <w:basedOn w:val="1"/>
    <w:next w:val="1"/>
    <w:link w:val="40"/>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2">
    <w:name w:val="heading 8"/>
    <w:basedOn w:val="1"/>
    <w:next w:val="1"/>
    <w:link w:val="41"/>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3">
    <w:name w:val="heading 9"/>
    <w:basedOn w:val="1"/>
    <w:next w:val="1"/>
    <w:link w:val="42"/>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正文文本1"/>
    <w:basedOn w:val="3"/>
    <w:next w:val="4"/>
    <w:qFormat/>
    <w:uiPriority w:val="0"/>
    <w:pPr>
      <w:ind w:firstLine="560" w:firstLineChars="200"/>
    </w:pPr>
    <w:rPr>
      <w:rFonts w:ascii="宋体"/>
      <w:kern w:val="0"/>
      <w:sz w:val="28"/>
      <w:szCs w:val="24"/>
    </w:rPr>
  </w:style>
  <w:style w:type="paragraph" w:customStyle="1" w:styleId="3">
    <w:name w:val="正文_0_0"/>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20"/>
      <w:lang w:val="en-US" w:eastAsia="zh-CN" w:bidi="ar-SA"/>
    </w:rPr>
  </w:style>
  <w:style w:type="paragraph" w:customStyle="1" w:styleId="4">
    <w:name w:val="标题1"/>
    <w:basedOn w:val="1"/>
    <w:next w:val="1"/>
    <w:qFormat/>
    <w:uiPriority w:val="0"/>
    <w:pPr>
      <w:spacing w:before="240" w:after="60"/>
      <w:jc w:val="center"/>
      <w:outlineLvl w:val="0"/>
    </w:pPr>
    <w:rPr>
      <w:rFonts w:ascii="Calibri Light" w:hAnsi="Calibri Light"/>
      <w:b/>
      <w:bCs/>
      <w:sz w:val="32"/>
      <w:szCs w:val="32"/>
    </w:rPr>
  </w:style>
  <w:style w:type="paragraph" w:styleId="14">
    <w:name w:val="toc 7"/>
    <w:basedOn w:val="1"/>
    <w:next w:val="1"/>
    <w:unhideWhenUsed/>
    <w:qFormat/>
    <w:uiPriority w:val="39"/>
    <w:pPr>
      <w:overflowPunct w:val="0"/>
      <w:autoSpaceDE w:val="0"/>
      <w:autoSpaceDN w:val="0"/>
      <w:spacing w:after="57"/>
      <w:ind w:left="1701" w:right="0" w:firstLine="0"/>
    </w:pPr>
  </w:style>
  <w:style w:type="paragraph" w:styleId="15">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6">
    <w:name w:val="toc 5"/>
    <w:basedOn w:val="1"/>
    <w:next w:val="1"/>
    <w:unhideWhenUsed/>
    <w:qFormat/>
    <w:uiPriority w:val="39"/>
    <w:pPr>
      <w:overflowPunct w:val="0"/>
      <w:autoSpaceDE w:val="0"/>
      <w:autoSpaceDN w:val="0"/>
      <w:spacing w:after="57"/>
      <w:ind w:left="1134" w:right="0" w:firstLine="0"/>
    </w:pPr>
  </w:style>
  <w:style w:type="paragraph" w:styleId="17">
    <w:name w:val="toc 3"/>
    <w:basedOn w:val="1"/>
    <w:next w:val="1"/>
    <w:unhideWhenUsed/>
    <w:qFormat/>
    <w:uiPriority w:val="39"/>
    <w:pPr>
      <w:overflowPunct w:val="0"/>
      <w:autoSpaceDE w:val="0"/>
      <w:autoSpaceDN w:val="0"/>
      <w:spacing w:after="57"/>
      <w:ind w:left="567" w:right="0" w:firstLine="0"/>
    </w:pPr>
  </w:style>
  <w:style w:type="paragraph" w:styleId="18">
    <w:name w:val="toc 8"/>
    <w:basedOn w:val="1"/>
    <w:next w:val="1"/>
    <w:unhideWhenUsed/>
    <w:qFormat/>
    <w:uiPriority w:val="39"/>
    <w:pPr>
      <w:overflowPunct w:val="0"/>
      <w:autoSpaceDE w:val="0"/>
      <w:autoSpaceDN w:val="0"/>
      <w:spacing w:after="57"/>
      <w:ind w:left="1984" w:right="0" w:firstLine="0"/>
    </w:pPr>
  </w:style>
  <w:style w:type="paragraph" w:styleId="19">
    <w:name w:val="footer"/>
    <w:basedOn w:val="1"/>
    <w:link w:val="53"/>
    <w:unhideWhenUsed/>
    <w:qFormat/>
    <w:uiPriority w:val="99"/>
    <w:pPr>
      <w:tabs>
        <w:tab w:val="center" w:pos="7143"/>
        <w:tab w:val="right" w:pos="14287"/>
      </w:tabs>
      <w:overflowPunct w:val="0"/>
      <w:autoSpaceDE w:val="0"/>
      <w:autoSpaceDN w:val="0"/>
      <w:spacing w:after="0" w:line="240" w:lineRule="auto"/>
    </w:pPr>
  </w:style>
  <w:style w:type="paragraph" w:styleId="20">
    <w:name w:val="head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21">
    <w:name w:val="toc 1"/>
    <w:basedOn w:val="1"/>
    <w:next w:val="1"/>
    <w:unhideWhenUsed/>
    <w:qFormat/>
    <w:uiPriority w:val="39"/>
    <w:pPr>
      <w:overflowPunct w:val="0"/>
      <w:autoSpaceDE w:val="0"/>
      <w:autoSpaceDN w:val="0"/>
      <w:spacing w:after="57"/>
      <w:ind w:left="0" w:right="0" w:firstLine="0"/>
    </w:pPr>
  </w:style>
  <w:style w:type="paragraph" w:styleId="22">
    <w:name w:val="toc 4"/>
    <w:basedOn w:val="1"/>
    <w:next w:val="1"/>
    <w:unhideWhenUsed/>
    <w:qFormat/>
    <w:uiPriority w:val="39"/>
    <w:pPr>
      <w:overflowPunct w:val="0"/>
      <w:autoSpaceDE w:val="0"/>
      <w:autoSpaceDN w:val="0"/>
      <w:spacing w:after="57"/>
      <w:ind w:left="850" w:right="0" w:firstLine="0"/>
    </w:pPr>
  </w:style>
  <w:style w:type="paragraph" w:styleId="23">
    <w:name w:val="Subtitle"/>
    <w:basedOn w:val="1"/>
    <w:next w:val="1"/>
    <w:link w:val="46"/>
    <w:qFormat/>
    <w:uiPriority w:val="11"/>
    <w:pPr>
      <w:overflowPunct w:val="0"/>
      <w:autoSpaceDE w:val="0"/>
      <w:autoSpaceDN w:val="0"/>
      <w:spacing w:before="200" w:after="200"/>
    </w:pPr>
    <w:rPr>
      <w:sz w:val="24"/>
      <w:szCs w:val="24"/>
    </w:rPr>
  </w:style>
  <w:style w:type="paragraph" w:styleId="24">
    <w:name w:val="footnote text"/>
    <w:basedOn w:val="1"/>
    <w:link w:val="179"/>
    <w:semiHidden/>
    <w:unhideWhenUsed/>
    <w:qFormat/>
    <w:uiPriority w:val="99"/>
    <w:pPr>
      <w:overflowPunct w:val="0"/>
      <w:autoSpaceDE w:val="0"/>
      <w:autoSpaceDN w:val="0"/>
      <w:spacing w:after="40" w:line="240" w:lineRule="auto"/>
    </w:pPr>
    <w:rPr>
      <w:sz w:val="18"/>
    </w:rPr>
  </w:style>
  <w:style w:type="paragraph" w:styleId="25">
    <w:name w:val="toc 6"/>
    <w:basedOn w:val="1"/>
    <w:next w:val="1"/>
    <w:unhideWhenUsed/>
    <w:qFormat/>
    <w:uiPriority w:val="39"/>
    <w:pPr>
      <w:overflowPunct w:val="0"/>
      <w:autoSpaceDE w:val="0"/>
      <w:autoSpaceDN w:val="0"/>
      <w:spacing w:after="57"/>
      <w:ind w:left="1417" w:right="0" w:firstLine="0"/>
    </w:pPr>
  </w:style>
  <w:style w:type="paragraph" w:styleId="26">
    <w:name w:val="toc 2"/>
    <w:basedOn w:val="1"/>
    <w:next w:val="1"/>
    <w:unhideWhenUsed/>
    <w:qFormat/>
    <w:uiPriority w:val="39"/>
    <w:pPr>
      <w:overflowPunct w:val="0"/>
      <w:autoSpaceDE w:val="0"/>
      <w:autoSpaceDN w:val="0"/>
      <w:spacing w:after="57"/>
      <w:ind w:left="283" w:right="0" w:firstLine="0"/>
    </w:pPr>
  </w:style>
  <w:style w:type="paragraph" w:styleId="27">
    <w:name w:val="toc 9"/>
    <w:basedOn w:val="1"/>
    <w:next w:val="1"/>
    <w:unhideWhenUsed/>
    <w:qFormat/>
    <w:uiPriority w:val="39"/>
    <w:pPr>
      <w:overflowPunct w:val="0"/>
      <w:autoSpaceDE w:val="0"/>
      <w:autoSpaceDN w:val="0"/>
      <w:spacing w:after="57"/>
      <w:ind w:left="2268" w:right="0" w:firstLine="0"/>
    </w:pPr>
  </w:style>
  <w:style w:type="paragraph" w:styleId="28">
    <w:name w:val="Title"/>
    <w:basedOn w:val="1"/>
    <w:next w:val="1"/>
    <w:link w:val="45"/>
    <w:qFormat/>
    <w:uiPriority w:val="10"/>
    <w:pPr>
      <w:overflowPunct w:val="0"/>
      <w:autoSpaceDE w:val="0"/>
      <w:autoSpaceDN w:val="0"/>
      <w:spacing w:before="300" w:after="200"/>
      <w:contextualSpacing/>
    </w:pPr>
    <w:rPr>
      <w:sz w:val="48"/>
      <w:szCs w:val="48"/>
    </w:rPr>
  </w:style>
  <w:style w:type="table" w:styleId="30">
    <w:name w:val="Table Grid"/>
    <w:basedOn w:val="29"/>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footnote reference"/>
    <w:basedOn w:val="31"/>
    <w:unhideWhenUsed/>
    <w:qFormat/>
    <w:uiPriority w:val="99"/>
    <w:rPr>
      <w:vertAlign w:val="superscript"/>
    </w:rPr>
  </w:style>
  <w:style w:type="character" w:customStyle="1" w:styleId="34">
    <w:name w:val="Heading 1 Char"/>
    <w:basedOn w:val="31"/>
    <w:link w:val="5"/>
    <w:qFormat/>
    <w:uiPriority w:val="9"/>
    <w:rPr>
      <w:rFonts w:ascii="Arial" w:hAnsi="Arial" w:eastAsia="Arial" w:cs="Arial"/>
      <w:sz w:val="40"/>
      <w:szCs w:val="40"/>
    </w:rPr>
  </w:style>
  <w:style w:type="character" w:customStyle="1" w:styleId="35">
    <w:name w:val="Heading 2 Char"/>
    <w:basedOn w:val="31"/>
    <w:link w:val="6"/>
    <w:qFormat/>
    <w:uiPriority w:val="9"/>
    <w:rPr>
      <w:rFonts w:ascii="Arial" w:hAnsi="Arial" w:eastAsia="Arial" w:cs="Arial"/>
      <w:sz w:val="34"/>
    </w:rPr>
  </w:style>
  <w:style w:type="character" w:customStyle="1" w:styleId="36">
    <w:name w:val="Heading 3 Char"/>
    <w:basedOn w:val="31"/>
    <w:link w:val="7"/>
    <w:qFormat/>
    <w:uiPriority w:val="9"/>
    <w:rPr>
      <w:rFonts w:ascii="Arial" w:hAnsi="Arial" w:eastAsia="Arial" w:cs="Arial"/>
      <w:sz w:val="30"/>
      <w:szCs w:val="30"/>
    </w:rPr>
  </w:style>
  <w:style w:type="character" w:customStyle="1" w:styleId="37">
    <w:name w:val="Heading 4 Char"/>
    <w:basedOn w:val="31"/>
    <w:link w:val="8"/>
    <w:qFormat/>
    <w:uiPriority w:val="9"/>
    <w:rPr>
      <w:rFonts w:ascii="Arial" w:hAnsi="Arial" w:eastAsia="Arial" w:cs="Arial"/>
      <w:b/>
      <w:bCs/>
      <w:sz w:val="26"/>
      <w:szCs w:val="26"/>
    </w:rPr>
  </w:style>
  <w:style w:type="character" w:customStyle="1" w:styleId="38">
    <w:name w:val="Heading 5 Char"/>
    <w:basedOn w:val="31"/>
    <w:link w:val="9"/>
    <w:qFormat/>
    <w:uiPriority w:val="9"/>
    <w:rPr>
      <w:rFonts w:ascii="Arial" w:hAnsi="Arial" w:eastAsia="Arial" w:cs="Arial"/>
      <w:b/>
      <w:bCs/>
      <w:sz w:val="24"/>
      <w:szCs w:val="24"/>
    </w:rPr>
  </w:style>
  <w:style w:type="character" w:customStyle="1" w:styleId="39">
    <w:name w:val="Heading 6 Char"/>
    <w:basedOn w:val="31"/>
    <w:link w:val="10"/>
    <w:qFormat/>
    <w:uiPriority w:val="9"/>
    <w:rPr>
      <w:rFonts w:ascii="Arial" w:hAnsi="Arial" w:eastAsia="Arial" w:cs="Arial"/>
      <w:b/>
      <w:bCs/>
      <w:sz w:val="22"/>
      <w:szCs w:val="22"/>
    </w:rPr>
  </w:style>
  <w:style w:type="character" w:customStyle="1" w:styleId="40">
    <w:name w:val="Heading 7 Char"/>
    <w:basedOn w:val="31"/>
    <w:link w:val="11"/>
    <w:uiPriority w:val="9"/>
    <w:rPr>
      <w:rFonts w:ascii="Arial" w:hAnsi="Arial" w:eastAsia="Arial" w:cs="Arial"/>
      <w:b/>
      <w:bCs/>
      <w:i/>
      <w:iCs/>
      <w:sz w:val="22"/>
      <w:szCs w:val="22"/>
    </w:rPr>
  </w:style>
  <w:style w:type="character" w:customStyle="1" w:styleId="41">
    <w:name w:val="Heading 8 Char"/>
    <w:basedOn w:val="31"/>
    <w:link w:val="12"/>
    <w:uiPriority w:val="9"/>
    <w:rPr>
      <w:rFonts w:ascii="Arial" w:hAnsi="Arial" w:eastAsia="Arial" w:cs="Arial"/>
      <w:i/>
      <w:iCs/>
      <w:sz w:val="22"/>
      <w:szCs w:val="22"/>
    </w:rPr>
  </w:style>
  <w:style w:type="character" w:customStyle="1" w:styleId="42">
    <w:name w:val="Heading 9 Char"/>
    <w:basedOn w:val="31"/>
    <w:link w:val="13"/>
    <w:uiPriority w:val="9"/>
    <w:rPr>
      <w:rFonts w:ascii="Arial" w:hAnsi="Arial" w:eastAsia="Arial" w:cs="Arial"/>
      <w:i/>
      <w:iCs/>
      <w:sz w:val="21"/>
      <w:szCs w:val="21"/>
    </w:rPr>
  </w:style>
  <w:style w:type="paragraph" w:styleId="43">
    <w:name w:val="List Paragraph"/>
    <w:basedOn w:val="1"/>
    <w:qFormat/>
    <w:uiPriority w:val="34"/>
    <w:pPr>
      <w:overflowPunct w:val="0"/>
      <w:autoSpaceDE w:val="0"/>
      <w:autoSpaceDN w:val="0"/>
      <w:ind w:left="720"/>
      <w:contextualSpacing/>
    </w:p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5">
    <w:name w:val="Title Char"/>
    <w:basedOn w:val="31"/>
    <w:link w:val="28"/>
    <w:uiPriority w:val="10"/>
    <w:rPr>
      <w:sz w:val="48"/>
      <w:szCs w:val="48"/>
    </w:rPr>
  </w:style>
  <w:style w:type="character" w:customStyle="1" w:styleId="46">
    <w:name w:val="Subtitle Char"/>
    <w:basedOn w:val="31"/>
    <w:link w:val="23"/>
    <w:uiPriority w:val="11"/>
    <w:rPr>
      <w:sz w:val="24"/>
      <w:szCs w:val="24"/>
    </w:rPr>
  </w:style>
  <w:style w:type="paragraph" w:styleId="47">
    <w:name w:val="Quote"/>
    <w:basedOn w:val="1"/>
    <w:next w:val="1"/>
    <w:link w:val="48"/>
    <w:qFormat/>
    <w:uiPriority w:val="29"/>
    <w:pPr>
      <w:overflowPunct w:val="0"/>
      <w:autoSpaceDE w:val="0"/>
      <w:autoSpaceDN w:val="0"/>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1"/>
    <w:link w:val="20"/>
    <w:uiPriority w:val="99"/>
  </w:style>
  <w:style w:type="character" w:customStyle="1" w:styleId="52">
    <w:name w:val="Footer Char"/>
    <w:basedOn w:val="31"/>
    <w:link w:val="19"/>
    <w:uiPriority w:val="99"/>
  </w:style>
  <w:style w:type="character" w:customStyle="1" w:styleId="53">
    <w:name w:val="Caption Char"/>
    <w:link w:val="19"/>
    <w:uiPriority w:val="99"/>
  </w:style>
  <w:style w:type="table" w:customStyle="1" w:styleId="54">
    <w:name w:val="Table Grid Light"/>
    <w:basedOn w:val="29"/>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9"/>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6">
    <w:name w:val="Plain Table 2"/>
    <w:basedOn w:val="29"/>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9"/>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4"/>
    <w:basedOn w:val="29"/>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5"/>
    <w:basedOn w:val="29"/>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Grid Table 1 Light"/>
    <w:basedOn w:val="29"/>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9"/>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9"/>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9"/>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9"/>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9"/>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9"/>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9"/>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8">
    <w:name w:val="Grid Table 2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9">
    <w:name w:val="Grid Table 2 - Accent 2"/>
    <w:basedOn w:val="29"/>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0">
    <w:name w:val="Grid Table 2 - Accent 3"/>
    <w:basedOn w:val="29"/>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1">
    <w:name w:val="Grid Table 2 - Accent 4"/>
    <w:basedOn w:val="29"/>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2">
    <w:name w:val="Grid Table 2 - Accent 5"/>
    <w:basedOn w:val="29"/>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3">
    <w:name w:val="Grid Table 2 - Accent 6"/>
    <w:basedOn w:val="29"/>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4">
    <w:name w:val="Grid Table 3"/>
    <w:basedOn w:val="29"/>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5">
    <w:name w:val="Grid Table 3 - Accent 1"/>
    <w:basedOn w:val="29"/>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6">
    <w:name w:val="Grid Table 3 - Accent 2"/>
    <w:basedOn w:val="29"/>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7">
    <w:name w:val="Grid Table 3 - Accent 3"/>
    <w:basedOn w:val="29"/>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8">
    <w:name w:val="Grid Table 3 - Accent 4"/>
    <w:basedOn w:val="29"/>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9">
    <w:name w:val="Grid Table 3 - Accent 5"/>
    <w:basedOn w:val="29"/>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0">
    <w:name w:val="Grid Table 3 - Accent 6"/>
    <w:basedOn w:val="29"/>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1">
    <w:name w:val="Grid Table 4"/>
    <w:basedOn w:val="29"/>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2">
    <w:name w:val="Grid Table 4 - Accent 1"/>
    <w:basedOn w:val="29"/>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3">
    <w:name w:val="Grid Table 4 - Accent 2"/>
    <w:basedOn w:val="29"/>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4">
    <w:name w:val="Grid Table 4 - Accent 3"/>
    <w:basedOn w:val="29"/>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5">
    <w:name w:val="Grid Table 4 - Accent 4"/>
    <w:basedOn w:val="29"/>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6">
    <w:name w:val="Grid Table 4 - Accent 5"/>
    <w:basedOn w:val="29"/>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7">
    <w:name w:val="Grid Table 4 - Accent 6"/>
    <w:basedOn w:val="29"/>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8">
    <w:name w:val="Grid Table 5 Dark"/>
    <w:basedOn w:val="29"/>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9">
    <w:name w:val="Grid Table 5 Dark- Accent 1"/>
    <w:basedOn w:val="29"/>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90">
    <w:name w:val="Grid Table 5 Dark - Accent 2"/>
    <w:basedOn w:val="29"/>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1">
    <w:name w:val="Grid Table 5 Dark - Accent 3"/>
    <w:basedOn w:val="29"/>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2">
    <w:name w:val="Grid Table 5 Dark- Accent 4"/>
    <w:basedOn w:val="29"/>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3">
    <w:name w:val="Grid Table 5 Dark - Accent 5"/>
    <w:basedOn w:val="29"/>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4">
    <w:name w:val="Grid Table 5 Dark - Accent 6"/>
    <w:basedOn w:val="29"/>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5">
    <w:name w:val="Grid Table 6 Colorful"/>
    <w:basedOn w:val="29"/>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9"/>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9"/>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9"/>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9"/>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9"/>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basedOn w:val="29"/>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basedOn w:val="29"/>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9"/>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9"/>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9"/>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9"/>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9"/>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basedOn w:val="29"/>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basedOn w:val="29"/>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0">
    <w:name w:val="List Table 1 Light - Accent 1"/>
    <w:basedOn w:val="29"/>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1">
    <w:name w:val="List Table 1 Light - Accent 2"/>
    <w:basedOn w:val="29"/>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2">
    <w:name w:val="List Table 1 Light - Accent 3"/>
    <w:basedOn w:val="29"/>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3">
    <w:name w:val="List Table 1 Light - Accent 4"/>
    <w:basedOn w:val="29"/>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4">
    <w:name w:val="List Table 1 Light - Accent 5"/>
    <w:basedOn w:val="29"/>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5">
    <w:name w:val="List Table 1 Light - Accent 6"/>
    <w:basedOn w:val="29"/>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6">
    <w:name w:val="List Table 2"/>
    <w:basedOn w:val="29"/>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7">
    <w:name w:val="List Table 2 - Accent 1"/>
    <w:basedOn w:val="29"/>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8">
    <w:name w:val="List Table 2 - Accent 2"/>
    <w:basedOn w:val="29"/>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9">
    <w:name w:val="List Table 2 - Accent 3"/>
    <w:basedOn w:val="29"/>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20">
    <w:name w:val="List Table 2 - Accent 4"/>
    <w:basedOn w:val="29"/>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1">
    <w:name w:val="List Table 2 - Accent 5"/>
    <w:basedOn w:val="29"/>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2">
    <w:name w:val="List Table 2 - Accent 6"/>
    <w:basedOn w:val="29"/>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3">
    <w:name w:val="List Table 3"/>
    <w:basedOn w:val="29"/>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9"/>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9"/>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9"/>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9"/>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9"/>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9"/>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9"/>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1">
    <w:name w:val="List Table 4 - Accent 1"/>
    <w:basedOn w:val="29"/>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2">
    <w:name w:val="List Table 4 - Accent 2"/>
    <w:basedOn w:val="29"/>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3">
    <w:name w:val="List Table 4 - Accent 3"/>
    <w:basedOn w:val="29"/>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4">
    <w:name w:val="List Table 4 - Accent 4"/>
    <w:basedOn w:val="29"/>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5">
    <w:name w:val="List Table 4 - Accent 5"/>
    <w:basedOn w:val="29"/>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6">
    <w:name w:val="List Table 4 - Accent 6"/>
    <w:basedOn w:val="29"/>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7">
    <w:name w:val="List Table 5 Dark"/>
    <w:basedOn w:val="29"/>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8">
    <w:name w:val="List Table 5 Dark - Accent 1"/>
    <w:basedOn w:val="29"/>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9">
    <w:name w:val="List Table 5 Dark - Accent 2"/>
    <w:basedOn w:val="29"/>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0">
    <w:name w:val="List Table 5 Dark - Accent 3"/>
    <w:basedOn w:val="29"/>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1">
    <w:name w:val="List Table 5 Dark - Accent 4"/>
    <w:basedOn w:val="29"/>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2">
    <w:name w:val="List Table 5 Dark - Accent 5"/>
    <w:basedOn w:val="29"/>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3">
    <w:name w:val="List Table 5 Dark - Accent 6"/>
    <w:basedOn w:val="29"/>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4">
    <w:name w:val="List Table 6 Colorful"/>
    <w:basedOn w:val="29"/>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9"/>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basedOn w:val="29"/>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9"/>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9"/>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9"/>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9"/>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9"/>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9"/>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basedOn w:val="29"/>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9"/>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9"/>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9"/>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9"/>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9"/>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9"/>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0">
    <w:name w:val="Lined - Accent 2"/>
    <w:basedOn w:val="29"/>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1">
    <w:name w:val="Lined - Accent 3"/>
    <w:basedOn w:val="29"/>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2">
    <w:name w:val="Lined - Accent 4"/>
    <w:basedOn w:val="29"/>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3">
    <w:name w:val="Lined - Accent 5"/>
    <w:basedOn w:val="29"/>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4">
    <w:name w:val="Lined - Accent 6"/>
    <w:basedOn w:val="29"/>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5">
    <w:name w:val="Bordered &amp; Lined - Accent"/>
    <w:basedOn w:val="29"/>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9"/>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7">
    <w:name w:val="Bordered &amp; Lined - Accent 2"/>
    <w:basedOn w:val="29"/>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8">
    <w:name w:val="Bordered &amp; Lined - Accent 3"/>
    <w:basedOn w:val="29"/>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9">
    <w:name w:val="Bordered &amp; Lined - Accent 4"/>
    <w:basedOn w:val="29"/>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0">
    <w:name w:val="Bordered &amp; Lined - Accent 5"/>
    <w:basedOn w:val="29"/>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1">
    <w:name w:val="Bordered &amp; Lined - Accent 6"/>
    <w:basedOn w:val="29"/>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2">
    <w:name w:val="Bordered"/>
    <w:basedOn w:val="29"/>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9"/>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9"/>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9"/>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9"/>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9"/>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9"/>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4"/>
    <w:uiPriority w:val="99"/>
    <w:rPr>
      <w:sz w:val="18"/>
    </w:rPr>
  </w:style>
  <w:style w:type="paragraph" w:customStyle="1" w:styleId="180">
    <w:name w:val="TOC Heading"/>
    <w:unhideWhenUsed/>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customStyle="1" w:styleId="181">
    <w:name w:val="标题 11"/>
    <w:basedOn w:val="182"/>
    <w:next w:val="182"/>
    <w:uiPriority w:val="0"/>
    <w:pPr>
      <w:spacing w:before="380" w:after="140" w:line="288" w:lineRule="auto"/>
      <w:ind w:left="0"/>
      <w:jc w:val="left"/>
      <w:outlineLvl w:val="0"/>
    </w:pPr>
    <w:rPr>
      <w:rFonts w:ascii="Arial" w:hAnsi="Arial" w:eastAsia="等线"/>
      <w:b/>
      <w:bCs/>
      <w:sz w:val="36"/>
      <w:szCs w:val="36"/>
    </w:rPr>
  </w:style>
  <w:style w:type="paragraph" w:customStyle="1" w:styleId="182">
    <w:name w:val="正文_0"/>
    <w:next w:val="181"/>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360" w:lineRule="auto"/>
      <w:ind w:left="0" w:right="0" w:firstLine="0"/>
      <w:jc w:val="left"/>
    </w:pPr>
    <w:rPr>
      <w:rFonts w:hint="default" w:ascii="Calibri" w:hAnsi="Calibri" w:eastAsia="仿宋" w:cs="Times New Roman"/>
      <w:color w:val="auto"/>
      <w:spacing w:val="0"/>
      <w:kern w:val="2"/>
      <w:position w:val="0"/>
      <w:sz w:val="24"/>
      <w:szCs w:val="22"/>
      <w:lang w:val="en-US" w:eastAsia="zh-CN" w:bidi="ar-SA"/>
    </w:rPr>
  </w:style>
  <w:style w:type="paragraph" w:customStyle="1" w:styleId="183">
    <w:name w:val="标题 21"/>
    <w:next w:val="1"/>
    <w:uiPriority w:val="0"/>
    <w:pPr>
      <w:pBdr>
        <w:top w:val="none" w:color="000000" w:sz="0" w:space="0"/>
        <w:left w:val="none" w:color="000000" w:sz="0" w:space="0"/>
        <w:bottom w:val="none" w:color="000000" w:sz="0" w:space="0"/>
        <w:right w:val="none" w:color="000000" w:sz="0" w:space="0"/>
        <w:between w:val="none" w:color="000000" w:sz="0" w:space="0"/>
      </w:pBdr>
      <w:spacing w:before="320" w:beforeAutospacing="0" w:after="120" w:afterAutospacing="0" w:line="288" w:lineRule="auto"/>
      <w:ind w:left="0" w:right="0" w:firstLine="0"/>
      <w:jc w:val="left"/>
      <w:outlineLvl w:val="1"/>
    </w:pPr>
    <w:rPr>
      <w:rFonts w:hint="default" w:ascii="Arial" w:hAnsi="Arial" w:eastAsia="等线" w:cs="Times New Roman"/>
      <w:b/>
      <w:bCs/>
      <w:color w:val="auto"/>
      <w:spacing w:val="0"/>
      <w:position w:val="0"/>
      <w:sz w:val="32"/>
      <w:szCs w:val="32"/>
      <w:lang w:val="en-US" w:eastAsia="en-US" w:bidi="en-US"/>
    </w:rPr>
  </w:style>
  <w:style w:type="paragraph" w:customStyle="1" w:styleId="184">
    <w:name w:val="标题 31"/>
    <w:next w:val="1"/>
    <w:uiPriority w:val="0"/>
    <w:pPr>
      <w:pBdr>
        <w:top w:val="none" w:color="000000" w:sz="0" w:space="0"/>
        <w:left w:val="none" w:color="000000" w:sz="0" w:space="0"/>
        <w:bottom w:val="none" w:color="000000" w:sz="0" w:space="0"/>
        <w:right w:val="none" w:color="000000" w:sz="0" w:space="0"/>
        <w:between w:val="none" w:color="000000" w:sz="0" w:space="0"/>
      </w:pBdr>
      <w:spacing w:before="300" w:beforeAutospacing="0" w:after="120" w:afterAutospacing="0" w:line="288" w:lineRule="auto"/>
      <w:ind w:left="0" w:right="0" w:firstLine="0"/>
      <w:jc w:val="left"/>
      <w:outlineLvl w:val="2"/>
    </w:pPr>
    <w:rPr>
      <w:rFonts w:hint="default" w:ascii="Arial" w:hAnsi="Arial" w:eastAsia="等线" w:cs="Times New Roman"/>
      <w:b/>
      <w:bCs/>
      <w:color w:val="auto"/>
      <w:spacing w:val="0"/>
      <w:position w:val="0"/>
      <w:sz w:val="30"/>
      <w:szCs w:val="30"/>
      <w:lang w:val="en-US" w:eastAsia="en-US" w:bidi="en-US"/>
    </w:rPr>
  </w:style>
  <w:style w:type="paragraph" w:customStyle="1" w:styleId="185">
    <w:name w:val="标题 41"/>
    <w:next w:val="1"/>
    <w:uiPriority w:val="0"/>
    <w:pPr>
      <w:pBdr>
        <w:top w:val="none" w:color="000000" w:sz="0" w:space="0"/>
        <w:left w:val="none" w:color="000000" w:sz="0" w:space="0"/>
        <w:bottom w:val="none" w:color="000000" w:sz="0" w:space="0"/>
        <w:right w:val="none" w:color="000000" w:sz="0" w:space="0"/>
        <w:between w:val="none" w:color="000000" w:sz="0" w:space="0"/>
      </w:pBdr>
      <w:spacing w:before="260" w:beforeAutospacing="0" w:after="120" w:afterAutospacing="0" w:line="288" w:lineRule="auto"/>
      <w:ind w:left="0" w:right="0" w:firstLine="0"/>
      <w:jc w:val="left"/>
      <w:outlineLvl w:val="3"/>
    </w:pPr>
    <w:rPr>
      <w:rFonts w:hint="default" w:ascii="Arial" w:hAnsi="Arial" w:eastAsia="等线" w:cs="Times New Roman"/>
      <w:b/>
      <w:bCs/>
      <w:color w:val="auto"/>
      <w:spacing w:val="0"/>
      <w:position w:val="0"/>
      <w:sz w:val="28"/>
      <w:szCs w:val="28"/>
      <w:lang w:val="en-US" w:eastAsia="en-US" w:bidi="en-US"/>
    </w:rPr>
  </w:style>
  <w:style w:type="character" w:customStyle="1" w:styleId="186">
    <w:name w:val="默认段落字体1"/>
    <w:link w:val="1"/>
    <w:semiHidden/>
    <w:uiPriority w:val="0"/>
  </w:style>
  <w:style w:type="table" w:customStyle="1" w:styleId="187">
    <w:name w:val="普通表格1"/>
    <w:semiHidden/>
    <w:uiPriority w:val="0"/>
  </w:style>
  <w:style w:type="paragraph" w:customStyle="1" w:styleId="188">
    <w:name w:val="正文缩进1"/>
    <w:basedOn w:val="1"/>
    <w:uiPriority w:val="0"/>
    <w:pPr>
      <w:spacing w:line="360" w:lineRule="auto"/>
      <w:ind w:firstLine="420"/>
    </w:pPr>
    <w:rPr>
      <w:rFonts w:ascii="Calibri" w:hAnsi="Calibri"/>
      <w:kern w:val="0"/>
      <w:sz w:val="24"/>
    </w:rPr>
  </w:style>
  <w:style w:type="paragraph" w:customStyle="1" w:styleId="189">
    <w:name w:val="页脚1"/>
    <w:basedOn w:val="1"/>
    <w:uiPriority w:val="0"/>
    <w:pPr>
      <w:tabs>
        <w:tab w:val="center" w:pos="4153"/>
        <w:tab w:val="right" w:pos="8306"/>
      </w:tabs>
      <w:snapToGrid w:val="0"/>
      <w:jc w:val="left"/>
    </w:pPr>
    <w:rPr>
      <w:sz w:val="18"/>
    </w:rPr>
  </w:style>
  <w:style w:type="paragraph" w:customStyle="1" w:styleId="190">
    <w:name w:val="页眉1"/>
    <w:basedOn w:val="1"/>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91">
    <w:name w:val="普通(网站)1"/>
    <w:basedOn w:val="1"/>
    <w:uiPriority w:val="0"/>
    <w:rPr>
      <w:sz w:val="24"/>
    </w:rPr>
  </w:style>
  <w:style w:type="character" w:customStyle="1" w:styleId="192">
    <w:name w:val="要点1"/>
    <w:basedOn w:val="186"/>
    <w:link w:val="1"/>
    <w:uiPriority w:val="0"/>
    <w:rPr>
      <w:b/>
    </w:rPr>
  </w:style>
  <w:style w:type="paragraph" w:customStyle="1" w:styleId="193">
    <w:name w:val="_Style 13"/>
    <w:uiPriority w:val="0"/>
    <w:pPr>
      <w:pBdr>
        <w:top w:val="none" w:color="000000" w:sz="0" w:space="0"/>
        <w:left w:val="none" w:color="000000" w:sz="0" w:space="0"/>
        <w:bottom w:val="none" w:color="000000" w:sz="0" w:space="0"/>
        <w:right w:val="none" w:color="000000" w:sz="0" w:space="0"/>
        <w:between w:val="none" w:color="000000" w:sz="0" w:space="0"/>
      </w:pBdr>
      <w:spacing w:before="120" w:beforeAutospacing="0" w:after="120" w:afterAutospacing="0" w:line="288" w:lineRule="auto"/>
      <w:ind w:left="0" w:right="0" w:firstLine="0"/>
      <w:jc w:val="left"/>
    </w:pPr>
    <w:rPr>
      <w:rFonts w:hint="default" w:ascii="Arial" w:hAnsi="Arial" w:eastAsia="等线" w:cs="Times New Roman"/>
      <w:color w:val="auto"/>
      <w:spacing w:val="0"/>
      <w:position w:val="0"/>
      <w:sz w:val="22"/>
      <w:szCs w:val="22"/>
      <w:lang w:val="en-US" w:eastAsia="en-US" w:bidi="en-US"/>
    </w:rPr>
  </w:style>
  <w:style w:type="paragraph" w:customStyle="1" w:styleId="194">
    <w:name w:val="_Style 14"/>
    <w:uiPriority w:val="0"/>
    <w:pPr>
      <w:pBdr>
        <w:top w:val="none" w:color="000000" w:sz="0" w:space="0"/>
        <w:left w:val="none" w:color="000000" w:sz="0" w:space="0"/>
        <w:bottom w:val="none" w:color="000000" w:sz="0" w:space="0"/>
        <w:right w:val="none" w:color="000000" w:sz="0" w:space="0"/>
        <w:between w:val="none" w:color="000000" w:sz="0" w:space="0"/>
      </w:pBdr>
      <w:spacing w:before="120" w:beforeAutospacing="0" w:after="120" w:afterAutospacing="0" w:line="288" w:lineRule="auto"/>
      <w:ind w:left="0" w:right="0" w:firstLine="0"/>
      <w:jc w:val="left"/>
    </w:pPr>
    <w:rPr>
      <w:rFonts w:hint="default" w:ascii="Arial" w:hAnsi="Arial" w:eastAsia="等线" w:cs="Times New Roman"/>
      <w:color w:val="8F959E"/>
      <w:spacing w:val="0"/>
      <w:position w:val="0"/>
      <w:sz w:val="22"/>
      <w:szCs w:val="22"/>
      <w:lang w:val="en-US" w:eastAsia="en-US" w:bidi="en-US"/>
    </w:rPr>
  </w:style>
  <w:style w:type="paragraph" w:customStyle="1" w:styleId="195">
    <w:name w:val="正文_2"/>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420"/>
      <w:jc w:val="both"/>
    </w:pPr>
    <w:rPr>
      <w:rFonts w:hint="default" w:ascii="Calibri" w:hAnsi="Calibri" w:eastAsia="宋体" w:cs="Times New Roman"/>
      <w:color w:val="auto"/>
      <w:spacing w:val="0"/>
      <w:kern w:val="2"/>
      <w:position w:val="0"/>
      <w:sz w:val="21"/>
      <w:szCs w:val="22"/>
      <w:lang w:val="en-US" w:eastAsia="zh-CN" w:bidi="ar-SA"/>
    </w:rPr>
  </w:style>
  <w:style w:type="paragraph" w:customStyle="1" w:styleId="196">
    <w:name w:val="正文_0_0_0"/>
    <w:next w:val="181"/>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FFFFFF"/>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4334</Words>
  <Characters>4334</Characters>
  <TotalTime>0</TotalTime>
  <ScaleCrop>false</ScaleCrop>
  <LinksUpToDate>false</LinksUpToDate>
  <CharactersWithSpaces>4411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2025-10-30T09:47:00Z</dcterms:created>
  <dc:creator>翟富超</dc:creator>
  <cp:lastModifiedBy>翟富超</cp:lastModifiedBy>
  <dcterms:modified xsi:type="dcterms:W3CDTF">2025-10-30T10:12:37Z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eyJoZGlkIjoiNzlmODlmNDMwYzg2OWE0ODZkNWIzZTJkZjc2YjQ1YWYiLCJ1c2VySWQiOiIxNzYzNzEzNjY0In0=</vt:lpwstr>
  </property>
  <property fmtid="{D5CDD505-2E9C-101B-9397-08002B2CF9AE}" pid="3" name="KSOProductBuildVer">
    <vt:lpwstr>2052-12.1.0.23125</vt:lpwstr>
  </property>
  <property fmtid="{D5CDD505-2E9C-101B-9397-08002B2CF9AE}" pid="4" name="ICV">
    <vt:lpwstr>5814DDFF52F547CA928C0FEB0CFA164D_13</vt:lpwstr>
  </property>
</Properties>
</file>