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3：</w:t>
      </w:r>
    </w:p>
    <w:p w14:paraId="13925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综合评分表</w:t>
      </w:r>
    </w:p>
    <w:tbl>
      <w:tblPr>
        <w:tblStyle w:val="8"/>
        <w:tblpPr w:leftFromText="180" w:rightFromText="180" w:vertAnchor="text" w:horzAnchor="margin" w:tblpXSpec="center" w:tblpY="37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35"/>
        <w:gridCol w:w="3417"/>
        <w:gridCol w:w="3067"/>
        <w:gridCol w:w="833"/>
        <w:gridCol w:w="638"/>
      </w:tblGrid>
      <w:tr w14:paraId="5CB0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tblHeader/>
        </w:trPr>
        <w:tc>
          <w:tcPr>
            <w:tcW w:w="532" w:type="dxa"/>
            <w:shd w:val="clear" w:color="auto" w:fill="DEEAF6"/>
            <w:noWrap w:val="0"/>
            <w:vAlign w:val="center"/>
          </w:tcPr>
          <w:p w14:paraId="6E4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835" w:type="dxa"/>
            <w:shd w:val="clear" w:color="auto" w:fill="DEEAF6"/>
            <w:noWrap w:val="0"/>
            <w:vAlign w:val="center"/>
          </w:tcPr>
          <w:p w14:paraId="4473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评审</w:t>
            </w:r>
          </w:p>
          <w:p w14:paraId="67B8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项目</w:t>
            </w:r>
          </w:p>
        </w:tc>
        <w:tc>
          <w:tcPr>
            <w:tcW w:w="3417" w:type="dxa"/>
            <w:shd w:val="clear" w:color="auto" w:fill="DEEAF6"/>
            <w:noWrap w:val="0"/>
            <w:vAlign w:val="center"/>
          </w:tcPr>
          <w:p w14:paraId="017A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评审标准</w:t>
            </w:r>
          </w:p>
        </w:tc>
        <w:tc>
          <w:tcPr>
            <w:tcW w:w="3067" w:type="dxa"/>
            <w:shd w:val="clear" w:color="auto" w:fill="DEEAF6"/>
            <w:noWrap w:val="0"/>
            <w:vAlign w:val="center"/>
          </w:tcPr>
          <w:p w14:paraId="09F4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证明材料</w:t>
            </w:r>
          </w:p>
        </w:tc>
        <w:tc>
          <w:tcPr>
            <w:tcW w:w="833" w:type="dxa"/>
            <w:shd w:val="clear" w:color="auto" w:fill="DEEAF6"/>
            <w:noWrap w:val="0"/>
            <w:vAlign w:val="center"/>
          </w:tcPr>
          <w:p w14:paraId="00BB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分值</w:t>
            </w:r>
          </w:p>
        </w:tc>
        <w:tc>
          <w:tcPr>
            <w:tcW w:w="638" w:type="dxa"/>
            <w:shd w:val="clear" w:color="auto" w:fill="DEEAF6"/>
            <w:noWrap w:val="0"/>
            <w:vAlign w:val="center"/>
          </w:tcPr>
          <w:p w14:paraId="4A284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 w14:paraId="55FF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2" w:type="dxa"/>
            <w:noWrap w:val="0"/>
            <w:vAlign w:val="center"/>
          </w:tcPr>
          <w:p w14:paraId="544AC5D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 w14:paraId="2C4FC0C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同类业绩</w:t>
            </w:r>
          </w:p>
        </w:tc>
        <w:tc>
          <w:tcPr>
            <w:tcW w:w="3417" w:type="dxa"/>
            <w:noWrap w:val="0"/>
            <w:vAlign w:val="center"/>
          </w:tcPr>
          <w:p w14:paraId="0765AFB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 自2022年1月1日（中标日期或合同签订日期）以来，承担过实施策略及策略研究类项目，每个项目得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分，此项最高得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2C242B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 自2022年1月1日（中标日期或合同签订日期）以来，承担过政府委托的坂田街道内规划咨询研究类型项目，每个项目得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分，此项最高得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  <w:p w14:paraId="79B4839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0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第一类评分项与第二类评分项所涉项目不得重复。</w:t>
            </w:r>
          </w:p>
        </w:tc>
        <w:tc>
          <w:tcPr>
            <w:tcW w:w="3067" w:type="dxa"/>
            <w:noWrap w:val="0"/>
            <w:vAlign w:val="center"/>
          </w:tcPr>
          <w:p w14:paraId="09484D1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同时提供合同关键信息、中标通知书清晰扫描件。</w:t>
            </w:r>
          </w:p>
          <w:p w14:paraId="58AB789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.通过合同关键信息无法判断是否得分的，也可以提供能证明得分的其它证明资料，如项目报告或合同甲方出具的证明文件等。</w:t>
            </w:r>
          </w:p>
          <w:p w14:paraId="7BB872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.以上资料均要求提供扫描件，原件备查。</w:t>
            </w:r>
          </w:p>
        </w:tc>
        <w:tc>
          <w:tcPr>
            <w:tcW w:w="833" w:type="dxa"/>
            <w:noWrap w:val="0"/>
            <w:vAlign w:val="center"/>
          </w:tcPr>
          <w:p w14:paraId="40E3F46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638" w:type="dxa"/>
            <w:noWrap w:val="0"/>
            <w:vAlign w:val="center"/>
          </w:tcPr>
          <w:p w14:paraId="30B2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012E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2" w:type="dxa"/>
            <w:noWrap w:val="0"/>
            <w:vAlign w:val="center"/>
          </w:tcPr>
          <w:p w14:paraId="7DC302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5" w:type="dxa"/>
            <w:noWrap w:val="0"/>
            <w:vAlign w:val="center"/>
          </w:tcPr>
          <w:p w14:paraId="5EE210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项目负责人</w:t>
            </w:r>
          </w:p>
        </w:tc>
        <w:tc>
          <w:tcPr>
            <w:tcW w:w="3417" w:type="dxa"/>
            <w:noWrap w:val="0"/>
            <w:vAlign w:val="center"/>
          </w:tcPr>
          <w:p w14:paraId="5306D82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具有城乡规划高级工程师职称得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 w14:paraId="649E848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具有注册规划师证得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</w:tc>
        <w:tc>
          <w:tcPr>
            <w:tcW w:w="3067" w:type="dxa"/>
            <w:noWrap w:val="0"/>
            <w:vAlign w:val="center"/>
          </w:tcPr>
          <w:p w14:paraId="0F8D83C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1.提供响应供应商购买的项目负责人开标日前近三个月的社保证明、相关证书作为得分依据。</w:t>
            </w:r>
          </w:p>
          <w:p w14:paraId="3936FD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2.社保证明资料应当至少包含医疗保险，可为社保收缴部门盖章证明资料、社保窗口打印资料或社保官网截图。</w:t>
            </w:r>
          </w:p>
        </w:tc>
        <w:tc>
          <w:tcPr>
            <w:tcW w:w="833" w:type="dxa"/>
            <w:noWrap w:val="0"/>
            <w:vAlign w:val="center"/>
          </w:tcPr>
          <w:p w14:paraId="23D94F7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38" w:type="dxa"/>
            <w:noWrap w:val="0"/>
            <w:vAlign w:val="center"/>
          </w:tcPr>
          <w:p w14:paraId="5DF6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2C8D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32" w:type="dxa"/>
            <w:noWrap w:val="0"/>
            <w:vAlign w:val="center"/>
          </w:tcPr>
          <w:p w14:paraId="72912A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35" w:type="dxa"/>
            <w:noWrap w:val="0"/>
            <w:vAlign w:val="center"/>
          </w:tcPr>
          <w:p w14:paraId="0591452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服务团队</w:t>
            </w:r>
          </w:p>
        </w:tc>
        <w:tc>
          <w:tcPr>
            <w:tcW w:w="3417" w:type="dxa"/>
            <w:noWrap w:val="0"/>
            <w:vAlign w:val="center"/>
          </w:tcPr>
          <w:p w14:paraId="07B67F1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拟安排的项目主要团队成员（主要技术人员）至少包括6名技术人员（不含项目负责人），其中：</w:t>
            </w:r>
          </w:p>
          <w:p w14:paraId="0602078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城市规划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（注册规划师）每提供一人得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同一人不可重复加分，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  <w:p w14:paraId="43C5A5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建筑设计、环境工程、给排水、电气工程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其中一项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中级及以上工程师每提供一人得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同一人不可重复加分，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</w:tc>
        <w:tc>
          <w:tcPr>
            <w:tcW w:w="3067" w:type="dxa"/>
            <w:noWrap w:val="0"/>
            <w:vAlign w:val="center"/>
          </w:tcPr>
          <w:p w14:paraId="51F1728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1.提供响应供应商购买的项目主要团队成员（主要技术人员）开标日前近三个月的社保证明、相关证书作为得分依据。</w:t>
            </w:r>
          </w:p>
          <w:p w14:paraId="734F747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2.社保证明资料应当至少包含医疗保险，可为社保收缴部门盖章证明资料、社保窗口打印资料或社保官网截图。</w:t>
            </w:r>
          </w:p>
        </w:tc>
        <w:tc>
          <w:tcPr>
            <w:tcW w:w="833" w:type="dxa"/>
            <w:noWrap w:val="0"/>
            <w:vAlign w:val="center"/>
          </w:tcPr>
          <w:p w14:paraId="3B4A8DC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38" w:type="dxa"/>
            <w:noWrap w:val="0"/>
            <w:vAlign w:val="center"/>
          </w:tcPr>
          <w:p w14:paraId="6FC60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498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32" w:type="dxa"/>
            <w:noWrap w:val="0"/>
            <w:vAlign w:val="center"/>
          </w:tcPr>
          <w:p w14:paraId="4158CFE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35" w:type="dxa"/>
            <w:noWrap w:val="0"/>
            <w:vAlign w:val="center"/>
          </w:tcPr>
          <w:p w14:paraId="1530C4D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获奖情况</w:t>
            </w:r>
          </w:p>
        </w:tc>
        <w:tc>
          <w:tcPr>
            <w:tcW w:w="3417" w:type="dxa"/>
            <w:noWrap w:val="0"/>
            <w:vAlign w:val="center"/>
          </w:tcPr>
          <w:p w14:paraId="061B04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1.承担的规划项目获得规划协会颁发的省级奖项，每个项目得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分，此项最高得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  <w:p w14:paraId="229D9A1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2.承担的规划项目获得规划协会颁发的市级奖项，每个项目得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分，此项最高得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</w:tc>
        <w:tc>
          <w:tcPr>
            <w:tcW w:w="3067" w:type="dxa"/>
            <w:noWrap w:val="0"/>
            <w:vAlign w:val="center"/>
          </w:tcPr>
          <w:p w14:paraId="219FA4A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1.提供奖项照片或获奖（荣誉）证书等证明材料作为得分依据。</w:t>
            </w:r>
          </w:p>
          <w:p w14:paraId="0CC6970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2.以上资料均要求提供扫描件，原件备查。</w:t>
            </w:r>
          </w:p>
        </w:tc>
        <w:tc>
          <w:tcPr>
            <w:tcW w:w="833" w:type="dxa"/>
            <w:noWrap w:val="0"/>
            <w:vAlign w:val="center"/>
          </w:tcPr>
          <w:p w14:paraId="150CE1E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38" w:type="dxa"/>
            <w:noWrap w:val="0"/>
            <w:vAlign w:val="center"/>
          </w:tcPr>
          <w:p w14:paraId="1BFEC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4EC5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532" w:type="dxa"/>
            <w:vMerge w:val="restart"/>
            <w:noWrap w:val="0"/>
            <w:vAlign w:val="center"/>
          </w:tcPr>
          <w:p w14:paraId="2CDE1B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3B7B627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技术方案</w:t>
            </w:r>
          </w:p>
        </w:tc>
        <w:tc>
          <w:tcPr>
            <w:tcW w:w="3417" w:type="dxa"/>
            <w:noWrap w:val="0"/>
            <w:vAlign w:val="center"/>
          </w:tcPr>
          <w:p w14:paraId="3F6066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综合技术方案中对以下内容的理解是否全面、准确进行横向比较评分：</w:t>
            </w:r>
          </w:p>
          <w:p w14:paraId="4875304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1.片区情况摸查与梳理；</w:t>
            </w:r>
          </w:p>
          <w:p w14:paraId="3E1779A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2.上层次规划研究与分析；</w:t>
            </w:r>
          </w:p>
          <w:p w14:paraId="08BCFD3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3.产业空间实施策略；</w:t>
            </w:r>
          </w:p>
          <w:p w14:paraId="5958EF4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4.项目深化研究；</w:t>
            </w:r>
          </w:p>
          <w:p w14:paraId="3C7BDC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技术方案包括上述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任意一项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内容即可得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分，全部包含得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分。在此基础上进行横向比较，内容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优良得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5-6分，中得3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分，差得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分。</w:t>
            </w:r>
          </w:p>
        </w:tc>
        <w:tc>
          <w:tcPr>
            <w:tcW w:w="3067" w:type="dxa"/>
            <w:vMerge w:val="restart"/>
            <w:noWrap w:val="0"/>
            <w:vAlign w:val="center"/>
          </w:tcPr>
          <w:p w14:paraId="6579EB9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提供技术服务方案，并加盖公章</w:t>
            </w:r>
          </w:p>
        </w:tc>
        <w:tc>
          <w:tcPr>
            <w:tcW w:w="833" w:type="dxa"/>
            <w:noWrap w:val="0"/>
            <w:vAlign w:val="center"/>
          </w:tcPr>
          <w:p w14:paraId="472C61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0285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6286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23BEBF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1CCBD91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3F8F9FC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质量保障措施：</w:t>
            </w:r>
          </w:p>
          <w:p w14:paraId="1D7908E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分阶段项目时间工作安排、工作进度及阶段性成果；</w:t>
            </w:r>
          </w:p>
          <w:p w14:paraId="6EB0B84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阶段保障措施；</w:t>
            </w:r>
          </w:p>
          <w:p w14:paraId="48B31C2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售后配合实施等。</w:t>
            </w:r>
          </w:p>
          <w:p w14:paraId="4A5F66D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技术方案包括上述任意一项内容即可得2分，全部包含得6分。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在此基础上进行横向比较，内容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优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4分，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良得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3分，中得2分，差得0-1分。</w:t>
            </w:r>
          </w:p>
        </w:tc>
        <w:tc>
          <w:tcPr>
            <w:tcW w:w="3067" w:type="dxa"/>
            <w:vMerge w:val="continue"/>
            <w:noWrap w:val="0"/>
            <w:vAlign w:val="center"/>
          </w:tcPr>
          <w:p w14:paraId="6C64F85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04A11CF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38" w:type="dxa"/>
            <w:vMerge w:val="continue"/>
            <w:noWrap w:val="0"/>
            <w:vAlign w:val="center"/>
          </w:tcPr>
          <w:p w14:paraId="4FF64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1A03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532" w:type="dxa"/>
            <w:noWrap w:val="0"/>
            <w:vAlign w:val="center"/>
          </w:tcPr>
          <w:p w14:paraId="0DD67AA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35" w:type="dxa"/>
            <w:noWrap w:val="0"/>
            <w:vAlign w:val="center"/>
          </w:tcPr>
          <w:p w14:paraId="3E18E2A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报价得分</w:t>
            </w:r>
          </w:p>
        </w:tc>
        <w:tc>
          <w:tcPr>
            <w:tcW w:w="3417" w:type="dxa"/>
            <w:noWrap w:val="0"/>
            <w:vAlign w:val="center"/>
          </w:tcPr>
          <w:p w14:paraId="2A5E0D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1.报价得分：Si=30/（1+Di）；</w:t>
            </w:r>
          </w:p>
          <w:p w14:paraId="1F14246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2.报价偏离度：Di=|Pi-B|/B，其中Pi为报价，B为基准价格；</w:t>
            </w:r>
          </w:p>
          <w:p w14:paraId="7833EC3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3.基准价格确定原则：设定最低价Pmin，次低价Psec，R=|Pmin-Psec|/Psec。如R≥0.3，则B=Psec（次低价）；如R小于0.3，则B=Pmin（最低价）。</w:t>
            </w:r>
          </w:p>
        </w:tc>
        <w:tc>
          <w:tcPr>
            <w:tcW w:w="3067" w:type="dxa"/>
            <w:noWrap w:val="0"/>
            <w:vAlign w:val="center"/>
          </w:tcPr>
          <w:p w14:paraId="542F0F0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提供报价函，并加盖公章</w:t>
            </w:r>
          </w:p>
        </w:tc>
        <w:tc>
          <w:tcPr>
            <w:tcW w:w="833" w:type="dxa"/>
            <w:noWrap w:val="0"/>
            <w:vAlign w:val="center"/>
          </w:tcPr>
          <w:p w14:paraId="0C868EC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638" w:type="dxa"/>
            <w:noWrap w:val="0"/>
            <w:vAlign w:val="center"/>
          </w:tcPr>
          <w:p w14:paraId="53530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</w:tc>
      </w:tr>
      <w:tr w14:paraId="0D66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851" w:type="dxa"/>
            <w:gridSpan w:val="4"/>
            <w:noWrap w:val="0"/>
            <w:vAlign w:val="center"/>
          </w:tcPr>
          <w:p w14:paraId="1AAA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合计</w:t>
            </w:r>
          </w:p>
        </w:tc>
        <w:tc>
          <w:tcPr>
            <w:tcW w:w="833" w:type="dxa"/>
            <w:noWrap w:val="0"/>
            <w:vAlign w:val="center"/>
          </w:tcPr>
          <w:p w14:paraId="5D11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100分</w:t>
            </w:r>
          </w:p>
        </w:tc>
        <w:tc>
          <w:tcPr>
            <w:tcW w:w="638" w:type="dxa"/>
            <w:noWrap w:val="0"/>
            <w:vAlign w:val="center"/>
          </w:tcPr>
          <w:p w14:paraId="3DB5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822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851" w:type="dxa"/>
            <w:gridSpan w:val="4"/>
            <w:noWrap w:val="0"/>
            <w:vAlign w:val="center"/>
          </w:tcPr>
          <w:p w14:paraId="794F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拟推荐成交候选供应商（原则推荐评审综合得分最高的单位）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35EEB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 w14:paraId="01E1FC50">
      <w:pPr>
        <w:ind w:firstLine="420" w:firstLineChars="200"/>
        <w:rPr>
          <w:rFonts w:hint="eastAsia" w:ascii="黑体" w:hAnsi="黑体" w:eastAsia="黑体"/>
          <w:szCs w:val="21"/>
          <w:highlight w:val="none"/>
        </w:rPr>
      </w:pPr>
      <w:r>
        <w:rPr>
          <w:rFonts w:hint="eastAsia" w:ascii="黑体" w:hAnsi="黑体" w:eastAsia="黑体"/>
          <w:szCs w:val="21"/>
          <w:highlight w:val="none"/>
        </w:rPr>
        <w:t>备注：1.各项评审打分按照四舍五入，小数点后保留2位进行计算；</w:t>
      </w:r>
    </w:p>
    <w:p w14:paraId="17DB4179">
      <w:pPr>
        <w:ind w:firstLine="420" w:firstLineChars="200"/>
        <w:rPr>
          <w:highlight w:val="none"/>
        </w:rPr>
      </w:pPr>
      <w:r>
        <w:rPr>
          <w:rFonts w:hint="eastAsia" w:ascii="黑体" w:hAnsi="黑体" w:eastAsia="黑体"/>
          <w:szCs w:val="21"/>
          <w:highlight w:val="none"/>
        </w:rPr>
        <w:t xml:space="preserve">      2.若出现拟推荐成交候选供应商分数相同的情况，价低者得。</w:t>
      </w:r>
    </w:p>
    <w:p w14:paraId="17AA11CD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2E61"/>
    <w:rsid w:val="0FFE0F66"/>
    <w:rsid w:val="16DF819E"/>
    <w:rsid w:val="2BFFFEA6"/>
    <w:rsid w:val="34F92E61"/>
    <w:rsid w:val="37DEA78F"/>
    <w:rsid w:val="37F66E69"/>
    <w:rsid w:val="38A7A9E1"/>
    <w:rsid w:val="3BD750B5"/>
    <w:rsid w:val="3EBDE9A1"/>
    <w:rsid w:val="3EFFE70C"/>
    <w:rsid w:val="3F7DD713"/>
    <w:rsid w:val="3FFF6225"/>
    <w:rsid w:val="557F7DB9"/>
    <w:rsid w:val="55DF2D68"/>
    <w:rsid w:val="5B6650C5"/>
    <w:rsid w:val="5B721F0A"/>
    <w:rsid w:val="5CBBF811"/>
    <w:rsid w:val="5EEF0D5C"/>
    <w:rsid w:val="5FE6057A"/>
    <w:rsid w:val="5FFD9D35"/>
    <w:rsid w:val="66EF60B9"/>
    <w:rsid w:val="6BFEC477"/>
    <w:rsid w:val="6C6EA791"/>
    <w:rsid w:val="6CDFC40F"/>
    <w:rsid w:val="6EF770E4"/>
    <w:rsid w:val="73EFDDB5"/>
    <w:rsid w:val="73FF61BB"/>
    <w:rsid w:val="75B366AD"/>
    <w:rsid w:val="75C79943"/>
    <w:rsid w:val="7777BA24"/>
    <w:rsid w:val="77DD70C7"/>
    <w:rsid w:val="77DEBE15"/>
    <w:rsid w:val="79DF6486"/>
    <w:rsid w:val="7B67792A"/>
    <w:rsid w:val="7C2F0B0A"/>
    <w:rsid w:val="7CE354AD"/>
    <w:rsid w:val="7CE796B2"/>
    <w:rsid w:val="7DDFFE2B"/>
    <w:rsid w:val="7EFF4D78"/>
    <w:rsid w:val="7EFF7CB9"/>
    <w:rsid w:val="7F3D2F5D"/>
    <w:rsid w:val="7F6E2793"/>
    <w:rsid w:val="7F7FA2DA"/>
    <w:rsid w:val="7F97A667"/>
    <w:rsid w:val="7FB30437"/>
    <w:rsid w:val="7FC5CD1A"/>
    <w:rsid w:val="7FEF672D"/>
    <w:rsid w:val="7FFB1657"/>
    <w:rsid w:val="7FFF5818"/>
    <w:rsid w:val="800FA56C"/>
    <w:rsid w:val="956F70E9"/>
    <w:rsid w:val="97DED3CB"/>
    <w:rsid w:val="AEFDD0D2"/>
    <w:rsid w:val="B5FCF90A"/>
    <w:rsid w:val="B9CBF077"/>
    <w:rsid w:val="BB779028"/>
    <w:rsid w:val="BCF7DA99"/>
    <w:rsid w:val="CF5E7C63"/>
    <w:rsid w:val="CF9F5C22"/>
    <w:rsid w:val="CFF48FD7"/>
    <w:rsid w:val="D0FB3C0B"/>
    <w:rsid w:val="DBF64F7C"/>
    <w:rsid w:val="DCDDA6AD"/>
    <w:rsid w:val="DD790ECF"/>
    <w:rsid w:val="DDBEF589"/>
    <w:rsid w:val="DDDB247B"/>
    <w:rsid w:val="DEB776FB"/>
    <w:rsid w:val="DFF6DB23"/>
    <w:rsid w:val="E19E5660"/>
    <w:rsid w:val="E6E60FF7"/>
    <w:rsid w:val="E7287B18"/>
    <w:rsid w:val="E7ED7336"/>
    <w:rsid w:val="ED496906"/>
    <w:rsid w:val="EDEEE90A"/>
    <w:rsid w:val="EE7F2966"/>
    <w:rsid w:val="EF832A5B"/>
    <w:rsid w:val="EFEC138D"/>
    <w:rsid w:val="F37B5B54"/>
    <w:rsid w:val="F3DB761B"/>
    <w:rsid w:val="F5FE0BEB"/>
    <w:rsid w:val="F7AF3DB6"/>
    <w:rsid w:val="F7FB2C7A"/>
    <w:rsid w:val="F7FF3DE7"/>
    <w:rsid w:val="F8CC49C9"/>
    <w:rsid w:val="F8DBBC3C"/>
    <w:rsid w:val="F936BB91"/>
    <w:rsid w:val="FBDF4BE5"/>
    <w:rsid w:val="FBED827B"/>
    <w:rsid w:val="FBFF9A2E"/>
    <w:rsid w:val="FD6EC8E8"/>
    <w:rsid w:val="FDB703F8"/>
    <w:rsid w:val="FDB754FB"/>
    <w:rsid w:val="FDF6E53B"/>
    <w:rsid w:val="FF4BABEC"/>
    <w:rsid w:val="FF7E4F09"/>
    <w:rsid w:val="FF7F3C8E"/>
    <w:rsid w:val="FFDC2BED"/>
    <w:rsid w:val="FFED75DC"/>
    <w:rsid w:val="FFEF8AEB"/>
    <w:rsid w:val="FFF675C9"/>
    <w:rsid w:val="FFF6C208"/>
    <w:rsid w:val="FFFA1809"/>
    <w:rsid w:val="FFFD3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smallCaps/>
      <w:sz w:val="24"/>
    </w:rPr>
  </w:style>
  <w:style w:type="paragraph" w:styleId="3">
    <w:name w:val="annotation text"/>
    <w:basedOn w:val="1"/>
    <w:next w:val="4"/>
    <w:qFormat/>
    <w:uiPriority w:val="99"/>
    <w:pPr>
      <w:jc w:val="left"/>
    </w:pPr>
  </w:style>
  <w:style w:type="paragraph" w:styleId="4">
    <w:name w:val="toc 8"/>
    <w:basedOn w:val="1"/>
    <w:next w:val="1"/>
    <w:unhideWhenUsed/>
    <w:qFormat/>
    <w:uiPriority w:val="39"/>
    <w:pPr>
      <w:widowControl/>
      <w:ind w:left="2940" w:leftChars="1400"/>
    </w:pPr>
  </w:style>
  <w:style w:type="paragraph" w:styleId="5">
    <w:name w:val="Body Text"/>
    <w:basedOn w:val="1"/>
    <w:next w:val="6"/>
    <w:qFormat/>
    <w:uiPriority w:val="0"/>
    <w:rPr>
      <w:sz w:val="32"/>
      <w:szCs w:val="20"/>
    </w:rPr>
  </w:style>
  <w:style w:type="paragraph" w:styleId="6">
    <w:name w:val="Title"/>
    <w:basedOn w:val="1"/>
    <w:next w:val="1"/>
    <w:qFormat/>
    <w:uiPriority w:val="1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eastAsia="en-US" w:bidi="en-US"/>
    </w:rPr>
  </w:style>
  <w:style w:type="paragraph" w:styleId="7">
    <w:name w:val="Body Text First Indent"/>
    <w:basedOn w:val="5"/>
    <w:qFormat/>
    <w:uiPriority w:val="0"/>
    <w:pPr>
      <w:spacing w:after="120"/>
      <w:ind w:firstLine="420" w:firstLineChars="100"/>
    </w:pPr>
    <w:rPr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2025-09-25T09:25:00Z</dcterms:created>
  <dc:creator>苏佳敏</dc:creator>
  <cp:lastModifiedBy>苏佳敏</cp:lastModifiedBy>
  <cp:lastPrinted>2025-09-27T02:08:00Z</cp:lastPrinted>
  <dcterms:modified xsi:type="dcterms:W3CDTF">2025-09-28T09:14:12Z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3742B7B5590A649501B3D068B81A5AC1_43</vt:lpwstr>
  </property>
</Properties>
</file>