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-573" w:rightChars="-19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深圳市龙岗区住房保障中心2024-2025年增量保障性住房运营管理服务合同补充协议</w:t>
      </w:r>
    </w:p>
    <w:p>
      <w:pPr>
        <w:pStyle w:val="2"/>
        <w:spacing w:line="560" w:lineRule="exact"/>
        <w:ind w:right="-573" w:rightChars="-191"/>
        <w:rPr>
          <w:rFonts w:hint="eastAsia" w:ascii="楷体_GB2312" w:eastAsia="楷体_GB2312"/>
          <w:color w:val="000000"/>
          <w:sz w:val="24"/>
          <w:szCs w:val="24"/>
        </w:rPr>
      </w:pPr>
    </w:p>
    <w:p>
      <w:pPr>
        <w:pStyle w:val="2"/>
        <w:spacing w:line="560" w:lineRule="exact"/>
        <w:ind w:right="-573" w:rightChars="-191"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甲方：深圳市龙岗区住房保障管理中心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负责人：</w:t>
      </w:r>
    </w:p>
    <w:p>
      <w:pPr>
        <w:pStyle w:val="2"/>
        <w:spacing w:line="560" w:lineRule="exact"/>
        <w:ind w:right="-573" w:rightChars="-191" w:firstLine="640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乙方：深圳市龙岗区城投城市服务有限公司 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法定代表人（或负责人）：</w:t>
      </w:r>
    </w:p>
    <w:p>
      <w:pPr>
        <w:pStyle w:val="2"/>
        <w:spacing w:line="560" w:lineRule="exact"/>
        <w:ind w:firstLine="642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鉴于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甲乙双方于202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年1月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日签订了《深圳市龙岗区住房保障中心2024-2025年增量保障性住房运营管理服务合同》，项目名称：龙岗区2024-2025年增量保障性住房运营管理服务采购，项目编号：LGCG202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000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001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eastAsia="zh-CN"/>
        </w:rPr>
        <w:t>因一些不可控因素，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2025年实际运营项目比预计运营项目减少了5个。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经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甲乙双方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协商一致同意，达成如下补充协议：</w:t>
      </w:r>
    </w:p>
    <w:p>
      <w:pPr>
        <w:pStyle w:val="2"/>
        <w:numPr>
          <w:ilvl w:val="0"/>
          <w:numId w:val="0"/>
        </w:numPr>
        <w:spacing w:line="560" w:lineRule="exact"/>
        <w:ind w:firstLine="642" w:firstLineChars="200"/>
        <w:rPr>
          <w:rFonts w:hint="eastAsia"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运营管理费用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原合同乙方运营管理服务费为人民币3,330,000元，经测算核减乙方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运营管理服务费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人民币6,54,086元，核减后乙方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运营管理服务费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人民币：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佰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拾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柒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万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伍仟玖佰壹拾肆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元整（￥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,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675,914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元）。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截至目前，已支付乙方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运营管理服务费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1,540,000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元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，还应支付1,135,914元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；第三季度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/>
        </w:rPr>
        <w:t>（8-10月）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考核合格的，甲方在2025年11月前向乙方支付运营管理服务费77万元；第四季度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/>
        </w:rPr>
        <w:t>（11月至合同期满）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考核合格的，甲方在2026年1月前向乙方支付运营管理服务费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36.5914万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元。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乙方指定收取甲方应支付的运营管理服务费账户信息如下：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 xml:space="preserve">户  名：深圳市龙岗区城投城市服务有限公司 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 xml:space="preserve">开户行：             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 xml:space="preserve">账  号：         </w:t>
      </w:r>
    </w:p>
    <w:p>
      <w:pPr>
        <w:pStyle w:val="2"/>
        <w:spacing w:line="560" w:lineRule="exact"/>
        <w:ind w:firstLine="642" w:firstLineChars="200"/>
        <w:rPr>
          <w:rFonts w:hint="eastAsia"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第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其它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本协议自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补充协议签订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时生效，其它未涉及变更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的事情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>，双方继续执行原合同内容。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br w:type="textWrapping"/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  <w:t xml:space="preserve"> 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/>
        </w:rPr>
      </w:pPr>
    </w:p>
    <w:p>
      <w:pPr>
        <w:pStyle w:val="2"/>
        <w:spacing w:line="560" w:lineRule="exact"/>
        <w:ind w:right="-123" w:rightChars="-41"/>
        <w:rPr>
          <w:rFonts w:hint="eastAsia"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>甲方：                              乙方：</w:t>
      </w:r>
    </w:p>
    <w:p>
      <w:pPr>
        <w:spacing w:line="560" w:lineRule="exact"/>
        <w:ind w:right="-123" w:rightChars="-41"/>
        <w:rPr>
          <w:rFonts w:hint="eastAsia"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 xml:space="preserve">  法定代表人/授权代表 (盖章)         法定代表人/授权代表 (盖章)</w:t>
      </w:r>
    </w:p>
    <w:p>
      <w:pPr>
        <w:spacing w:line="560" w:lineRule="exact"/>
        <w:ind w:right="-123" w:rightChars="-41" w:firstLine="642" w:firstLineChars="200"/>
        <w:rPr>
          <w:rFonts w:hint="eastAsia" w:ascii="仿宋_GB2312" w:hAns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 xml:space="preserve">年  月   日                  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 xml:space="preserve">  年   月    日   </w:t>
      </w:r>
    </w:p>
    <w:p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B642"/>
    <w:rsid w:val="35EFD201"/>
    <w:rsid w:val="37F709CD"/>
    <w:rsid w:val="3BECF875"/>
    <w:rsid w:val="3EAF9F80"/>
    <w:rsid w:val="5DE7C8C3"/>
    <w:rsid w:val="67FFB642"/>
    <w:rsid w:val="6FFBA28F"/>
    <w:rsid w:val="773F814A"/>
    <w:rsid w:val="7CDD58E2"/>
    <w:rsid w:val="7CE9E68F"/>
    <w:rsid w:val="7FFB46C9"/>
    <w:rsid w:val="8EFD1364"/>
    <w:rsid w:val="B1AAA65F"/>
    <w:rsid w:val="BFA439BB"/>
    <w:rsid w:val="BFDF8D91"/>
    <w:rsid w:val="CB9FCA17"/>
    <w:rsid w:val="D7FE23DB"/>
    <w:rsid w:val="E4DFF824"/>
    <w:rsid w:val="FB3F91D9"/>
    <w:rsid w:val="FF740595"/>
    <w:rsid w:val="FFBB104C"/>
    <w:rsid w:val="FFFD4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政府行文模板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/>
      <w:kern w:val="0"/>
      <w:sz w:val="32"/>
      <w:szCs w:val="32"/>
      <w:u w:val="none"/>
      <w:lang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57.6666666666667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2025-10-22T16:44:00Z</dcterms:created>
  <dc:creator>尹佳佳</dc:creator>
  <cp:lastModifiedBy>区住建局</cp:lastModifiedBy>
  <dcterms:modified xsi:type="dcterms:W3CDTF">2025-11-11T10:35:33Z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E403F7DC0C5B1FD7F5A012697EBF0D47</vt:lpwstr>
  </property>
</Properties>
</file>