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附件5</w:t>
      </w: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keepNext w:val="0"/>
        <w:keepLines w:val="0"/>
        <w:pageBreakBefore w:val="0"/>
        <w:kinsoku/>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深圳市龙岗区人力资源服务中心：</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我公司参与</w:t>
      </w:r>
      <w:r>
        <w:rPr>
          <w:rFonts w:hint="default" w:ascii="仿宋_GB2312" w:hAnsi="仿宋_GB2312" w:eastAsia="仿宋_GB2312" w:cs="仿宋_GB2312"/>
          <w:color w:val="000000"/>
          <w:sz w:val="32"/>
          <w:szCs w:val="32"/>
          <w:lang w:eastAsia="zh-CN"/>
        </w:rPr>
        <w:t>贵</w:t>
      </w:r>
      <w:r>
        <w:rPr>
          <w:rFonts w:hint="eastAsia" w:ascii="仿宋_GB2312" w:hAnsi="仿宋_GB2312" w:eastAsia="仿宋_GB2312" w:cs="仿宋_GB2312"/>
          <w:color w:val="000000"/>
          <w:sz w:val="32"/>
          <w:szCs w:val="32"/>
          <w:lang w:val="en-US" w:eastAsia="zh-CN"/>
        </w:rPr>
        <w:t>单位</w:t>
      </w:r>
      <w:r>
        <w:rPr>
          <w:rFonts w:hint="default"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（以下简称本项目”）政府采购活动，承诺：</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lang w:val="en-US" w:eastAsia="zh-CN"/>
        </w:rPr>
        <w:t>我公司参与本项目所提供的货物或服务未侵犯知识产权。</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2.我公司参加本项目政府采购活动时，不存在《中华人民共和国政府采购法实施条例》第十八条规定的与</w:t>
      </w:r>
      <w:r>
        <w:rPr>
          <w:rFonts w:hint="default" w:ascii="仿宋_GB2312" w:hAnsi="仿宋_GB2312" w:eastAsia="仿宋_GB2312" w:cs="仿宋_GB2312"/>
          <w:color w:val="000000"/>
          <w:sz w:val="32"/>
          <w:szCs w:val="32"/>
          <w:lang w:eastAsia="zh-CN"/>
        </w:rPr>
        <w:t>参加同一项目的</w:t>
      </w:r>
      <w:r>
        <w:rPr>
          <w:rFonts w:hint="eastAsia" w:ascii="仿宋_GB2312" w:hAnsi="仿宋_GB2312" w:eastAsia="仿宋_GB2312" w:cs="仿宋_GB2312"/>
          <w:color w:val="000000"/>
          <w:sz w:val="32"/>
          <w:szCs w:val="32"/>
          <w:lang w:val="en-US" w:eastAsia="zh-CN"/>
        </w:rPr>
        <w:t>其他供应商“单位负责人为同一人或者存在直接控股、管理关系”的情形</w:t>
      </w:r>
      <w:r>
        <w:rPr>
          <w:rFonts w:hint="default" w:ascii="仿宋_GB2312" w:hAnsi="仿宋_GB2312" w:eastAsia="仿宋_GB2312" w:cs="仿宋_GB2312"/>
          <w:color w:val="000000"/>
          <w:sz w:val="32"/>
          <w:szCs w:val="32"/>
          <w:lang w:eastAsia="zh-CN"/>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000000"/>
          <w:sz w:val="32"/>
          <w:szCs w:val="32"/>
          <w:lang w:val="en-US" w:eastAsia="zh-CN"/>
        </w:rPr>
        <w:t>。</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3.我公司参与本项目政府采购活动前三年内，在经营活动中没有《中华人民共和国政府采购法实施条例》第十九条规定的重大违法记录。</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4.我公司参与本项目政府采购活动时不存在被有关部门禁止参与政府采购活动且在有效期内的情况。</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5.我公司具备《中华人民共和国政府采购法》第二十二条第一款规定的六项条件。</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6.我公司未被列入失信被执行人、重大税收违法案件当事人名单、政府采购严重违法失信行为记录名单。</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11.我公司承诺不非法转包、分包。</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以上承诺，如有违反，愿依照国家相关法律法规处理，并承担由此给采购人带来的损失。</w:t>
      </w: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val="0"/>
        <w:autoSpaceDN w:val="0"/>
        <w:bidi w:val="0"/>
        <w:adjustRightInd/>
        <w:snapToGrid/>
        <w:spacing w:line="560" w:lineRule="exact"/>
        <w:ind w:firstLine="640" w:firstLineChars="200"/>
        <w:jc w:val="right"/>
        <w:textAlignment w:val="auto"/>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eastAsia="zh-CN"/>
        </w:rPr>
        <w:t xml:space="preserve">           供应商：</w:t>
      </w:r>
    </w:p>
    <w:p>
      <w:pPr>
        <w:keepNext w:val="0"/>
        <w:keepLines w:val="0"/>
        <w:pageBreakBefore w:val="0"/>
        <w:kinsoku/>
        <w:overflowPunct/>
        <w:topLinePunct w:val="0"/>
        <w:autoSpaceDE w:val="0"/>
        <w:autoSpaceDN w:val="0"/>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776F9"/>
    <w:rsid w:val="4DBF27DE"/>
    <w:rsid w:val="F5DF996A"/>
    <w:rsid w:val="FD777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2025-11-07T08:01:00Z</dcterms:created>
  <dc:creator>王诗馨</dc:creator>
  <cp:lastModifiedBy>王诗馨</cp:lastModifiedBy>
  <dcterms:modified xsi:type="dcterms:W3CDTF">2025-11-11T10:23:34Z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FC1AB2BC3601BE5E47570C69D1ADA1C9</vt:lpwstr>
  </property>
</Properties>
</file>