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龙岗区2021-2025年就业专项资金内部审计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left="-424" w:leftChars="-202" w:right="-758" w:rightChars="-361" w:firstLine="4760" w:firstLineChars="1700"/>
        <w:textAlignment w:val="auto"/>
        <w:rPr>
          <w:rFonts w:ascii="宋体" w:hAnsi="Calibri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214"/>
        <w:gridCol w:w="850"/>
        <w:gridCol w:w="1337"/>
        <w:gridCol w:w="133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机构办公地点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项目主要负责人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Calibri" w:cs="宋体"/>
                <w:sz w:val="28"/>
                <w:szCs w:val="28"/>
              </w:rPr>
              <w:t>职务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业务联系人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Calibri" w:cs="宋体"/>
                <w:sz w:val="28"/>
                <w:szCs w:val="28"/>
              </w:rPr>
              <w:t>职务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 真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注册登记机关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项目报价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（人民币）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Cs/>
                <w:szCs w:val="21"/>
                <w:u w:val="dotted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szCs w:val="21"/>
                <w:u w:val="dotted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szCs w:val="21"/>
                <w:u w:val="dotte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申报机构简介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right="700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Cs w:val="21"/>
                <w:u w:val="dotted"/>
              </w:rPr>
              <w:t>（机构工作领域、成立时间、组织架构等，可附页）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EC9AB"/>
    <w:rsid w:val="67AF4D1B"/>
    <w:rsid w:val="F6FEC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2025-11-06T23:51:00Z</dcterms:created>
  <dc:creator>王诗馨</dc:creator>
  <cp:lastModifiedBy>王诗馨</cp:lastModifiedBy>
  <dcterms:modified xsi:type="dcterms:W3CDTF">2025-11-06T15:56:51Z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3739AB44C3559F9BC3540C69CF3293EB</vt:lpwstr>
  </property>
</Properties>
</file>