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96E6">
      <w:pPr>
        <w:spacing w:line="360" w:lineRule="auto"/>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龙岗区妇幼保健院</w:t>
      </w:r>
    </w:p>
    <w:p w14:paraId="22B55B65">
      <w:pPr>
        <w:spacing w:line="360" w:lineRule="auto"/>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移动护理系统五级评审改造项目需求文件</w:t>
      </w:r>
    </w:p>
    <w:p w14:paraId="2D461979">
      <w:pPr>
        <w:pStyle w:val="2"/>
        <w:numPr>
          <w:ilvl w:val="0"/>
          <w:numId w:val="1"/>
        </w:numPr>
        <w:rPr>
          <w:rFonts w:hint="eastAsia" w:asciiTheme="minorEastAsia" w:hAnsiTheme="minorEastAsia" w:eastAsiaTheme="minorEastAsia"/>
        </w:rPr>
      </w:pPr>
      <w:bookmarkStart w:id="0" w:name="_Toc361780468"/>
      <w:r>
        <w:rPr>
          <w:rFonts w:hint="eastAsia" w:asciiTheme="minorEastAsia" w:hAnsiTheme="minorEastAsia" w:eastAsiaTheme="minorEastAsia"/>
        </w:rPr>
        <w:t>服务内容</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6025"/>
        <w:gridCol w:w="1187"/>
        <w:gridCol w:w="1837"/>
      </w:tblGrid>
      <w:tr w14:paraId="3520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3" w:type="pct"/>
            <w:vAlign w:val="center"/>
          </w:tcPr>
          <w:p w14:paraId="754BF2AC">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3041" w:type="pct"/>
            <w:vAlign w:val="center"/>
          </w:tcPr>
          <w:p w14:paraId="7DA9A7C4">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货物名称</w:t>
            </w:r>
          </w:p>
        </w:tc>
        <w:tc>
          <w:tcPr>
            <w:tcW w:w="599" w:type="pct"/>
            <w:vAlign w:val="center"/>
          </w:tcPr>
          <w:p w14:paraId="709610FF">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数量</w:t>
            </w:r>
          </w:p>
        </w:tc>
        <w:tc>
          <w:tcPr>
            <w:tcW w:w="927" w:type="pct"/>
            <w:vAlign w:val="center"/>
          </w:tcPr>
          <w:p w14:paraId="4816FE26">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单位</w:t>
            </w:r>
          </w:p>
        </w:tc>
      </w:tr>
      <w:tr w14:paraId="505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pct"/>
            <w:vAlign w:val="center"/>
          </w:tcPr>
          <w:p w14:paraId="45798B3C">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p>
        </w:tc>
        <w:tc>
          <w:tcPr>
            <w:tcW w:w="3041" w:type="pct"/>
            <w:vAlign w:val="center"/>
          </w:tcPr>
          <w:p w14:paraId="62DF682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移动护理系统五级评审改造项目</w:t>
            </w:r>
          </w:p>
        </w:tc>
        <w:tc>
          <w:tcPr>
            <w:tcW w:w="599" w:type="pct"/>
            <w:vAlign w:val="center"/>
          </w:tcPr>
          <w:p w14:paraId="2FAC1EA0">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p>
        </w:tc>
        <w:tc>
          <w:tcPr>
            <w:tcW w:w="927" w:type="pct"/>
            <w:vAlign w:val="center"/>
          </w:tcPr>
          <w:p w14:paraId="791FB444">
            <w:pPr>
              <w:spacing w:line="276"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套</w:t>
            </w:r>
          </w:p>
        </w:tc>
      </w:tr>
    </w:tbl>
    <w:p w14:paraId="316A7B45">
      <w:pPr>
        <w:widowControl/>
        <w:spacing w:line="360" w:lineRule="auto"/>
        <w:jc w:val="left"/>
        <w:rPr>
          <w:rFonts w:hint="eastAsia" w:asciiTheme="minorEastAsia" w:hAnsiTheme="minorEastAsia" w:eastAsiaTheme="minorEastAsia"/>
          <w:sz w:val="24"/>
          <w:szCs w:val="24"/>
        </w:rPr>
      </w:pPr>
    </w:p>
    <w:p w14:paraId="5D07C5C1">
      <w:pPr>
        <w:pStyle w:val="2"/>
        <w:numPr>
          <w:ilvl w:val="0"/>
          <w:numId w:val="1"/>
        </w:numPr>
        <w:rPr>
          <w:rFonts w:hint="eastAsia" w:asciiTheme="minorEastAsia" w:hAnsiTheme="minorEastAsia" w:eastAsiaTheme="minorEastAsia"/>
        </w:rPr>
      </w:pPr>
      <w:r>
        <w:rPr>
          <w:rFonts w:asciiTheme="minorEastAsia" w:hAnsiTheme="minorEastAsia" w:eastAsiaTheme="minorEastAsia"/>
        </w:rPr>
        <w:t>项目</w:t>
      </w:r>
      <w:bookmarkEnd w:id="0"/>
      <w:r>
        <w:rPr>
          <w:rFonts w:asciiTheme="minorEastAsia" w:hAnsiTheme="minorEastAsia" w:eastAsiaTheme="minorEastAsia"/>
        </w:rPr>
        <w:t>概况</w:t>
      </w:r>
    </w:p>
    <w:p w14:paraId="2D9C1086">
      <w:pPr>
        <w:keepNext w:val="0"/>
        <w:keepLines w:val="0"/>
        <w:pageBreakBefore w:val="0"/>
        <w:widowControl w:val="0"/>
        <w:kinsoku/>
        <w:wordWrap/>
        <w:overflowPunct/>
        <w:topLinePunct w:val="0"/>
        <w:autoSpaceDE/>
        <w:autoSpaceDN/>
        <w:bidi w:val="0"/>
        <w:adjustRightInd/>
        <w:snapToGrid/>
        <w:spacing w:line="276" w:lineRule="auto"/>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医院已完成建设移动护理信息系统并投入使用，该系统对提升护理工作效率、优化流程及保障患者安全发挥了积极作用。近年来国家密集出台智慧医院建设新政，《智慧医院评价体系（2023版）》将移动护理终端覆盖率和闭环医嘱执行率纳入电子病历评级核心指标；《“十四五”全民健康信息化规划》明确要求2025年前实现移动医疗设备全流程数据贯通；《医疗质量安全改进目标》更将“移动护理系统支持下的双人核查执行率”列为关键质控项。现有系统受限于早期技术框架：无法兼容国家最新医疗物联网协议导致设备联网受阻；医嘱闭环追溯功能缺失导致医院电子病历评审硬性指标不符，政策合规性压力倒逼系统升级改造。</w:t>
      </w:r>
    </w:p>
    <w:p w14:paraId="001041AA">
      <w:pPr>
        <w:keepNext w:val="0"/>
        <w:keepLines w:val="0"/>
        <w:pageBreakBefore w:val="0"/>
        <w:widowControl w:val="0"/>
        <w:kinsoku/>
        <w:wordWrap/>
        <w:overflowPunct/>
        <w:topLinePunct w:val="0"/>
        <w:autoSpaceDE/>
        <w:autoSpaceDN/>
        <w:bidi w:val="0"/>
        <w:adjustRightInd/>
        <w:snapToGrid/>
        <w:spacing w:line="276" w:lineRule="auto"/>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综合医院现状、政策导向和临床业务升级需求，医院移动护理信息系统升级建设方案的实施十分必要。通过升级系统功能，可减轻护理人员工作负担，提高护理工作效率和质量，确保患者安全；遵循国家和地方政策要求，能确保医院信息化建设的合规性和先进性，为医院电子病历等级评审和绩效考核提供有力支持，升级系统还能提升医院综合竞争力，吸引更多患者就医，为医院可持续发展奠定坚实基础。</w:t>
      </w:r>
    </w:p>
    <w:p w14:paraId="598E7914">
      <w:pPr>
        <w:pStyle w:val="2"/>
        <w:numPr>
          <w:ilvl w:val="0"/>
          <w:numId w:val="1"/>
        </w:numPr>
        <w:rPr>
          <w:rFonts w:hint="eastAsia" w:asciiTheme="minorEastAsia" w:hAnsiTheme="minorEastAsia" w:eastAsiaTheme="minorEastAsia"/>
        </w:rPr>
      </w:pPr>
      <w:r>
        <w:rPr>
          <w:rFonts w:asciiTheme="minorEastAsia" w:hAnsiTheme="minorEastAsia" w:eastAsiaTheme="minorEastAsia"/>
        </w:rPr>
        <w:t>技术</w:t>
      </w:r>
      <w:r>
        <w:rPr>
          <w:rFonts w:hint="eastAsia" w:asciiTheme="minorEastAsia" w:hAnsiTheme="minorEastAsia" w:eastAsiaTheme="minorEastAsia"/>
          <w:lang w:val="en-US" w:eastAsia="zh-CN"/>
        </w:rPr>
        <w:t>要求</w:t>
      </w:r>
    </w:p>
    <w:p w14:paraId="0733735A">
      <w:pPr>
        <w:rPr>
          <w:rFonts w:hint="eastAsia" w:asciiTheme="minorEastAsia" w:hAnsiTheme="minorEastAsia" w:eastAsiaTheme="minorEastAsia"/>
        </w:rPr>
      </w:pPr>
    </w:p>
    <w:tbl>
      <w:tblPr>
        <w:tblStyle w:val="1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654"/>
      </w:tblGrid>
      <w:tr w14:paraId="1D9D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76" w:type="dxa"/>
            <w:vAlign w:val="center"/>
          </w:tcPr>
          <w:p w14:paraId="674A3B52">
            <w:pPr>
              <w:widowControl/>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货物名称</w:t>
            </w:r>
          </w:p>
        </w:tc>
        <w:tc>
          <w:tcPr>
            <w:tcW w:w="7654" w:type="dxa"/>
            <w:vAlign w:val="center"/>
          </w:tcPr>
          <w:p w14:paraId="25D2A8A9">
            <w:pPr>
              <w:widowControl/>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功能描述</w:t>
            </w:r>
          </w:p>
        </w:tc>
      </w:tr>
      <w:tr w14:paraId="237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276" w:type="dxa"/>
            <w:vAlign w:val="center"/>
          </w:tcPr>
          <w:p w14:paraId="2F08CAF9">
            <w:pPr>
              <w:pStyle w:val="15"/>
              <w:widowControl/>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移动护理系统五级评审改造项目</w:t>
            </w:r>
          </w:p>
        </w:tc>
        <w:tc>
          <w:tcPr>
            <w:tcW w:w="7654" w:type="dxa"/>
          </w:tcPr>
          <w:p w14:paraId="460639E0">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1.PDA输血功能</w:t>
            </w:r>
          </w:p>
          <w:p w14:paraId="77E72C80">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（1）床旁采血：支持护士在输血模块进行采血操作，并执行采血双核对；</w:t>
            </w:r>
          </w:p>
          <w:p w14:paraId="7AA31A71">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（2）血库备血：该环节由血库执行，当血库备血完成时，系统血袋列表可看到状态为待取血的血袋数据；</w:t>
            </w:r>
          </w:p>
          <w:p w14:paraId="5E3A4946">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（3）取血核对：支持护士或护工通过手持终端扫描血袋上的血袋号以及成分码进行血袋核对，核对成功后完成取血核对，并记录相关操作信息；</w:t>
            </w:r>
          </w:p>
          <w:p w14:paraId="7D19F5BE">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血袋入科核对：1.支持护士在病区操作间通过手持终端扫描血袋上的血袋号以及成分码进行血袋核对，核对成功后完成血袋入科，并记录相关操作信息；2.支持血袋取血超时以及血袋入科时间不足提醒；3.支持多血袋批量入科操作；</w:t>
            </w:r>
          </w:p>
          <w:p w14:paraId="67F568C4">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输血执行：1.支持护士通过手持终端扫描病人腕带以及血袋上的血袋号以及成分码进行患者信息以及血袋信息核对，核对成功后，结合病人自述血型，由第二名护士进行双人核对，完成双人在场双人核对，开始输血；2.支持对超过输血限制时间4小时以及距离输血限制时间不足半小时进行提醒；</w:t>
            </w:r>
          </w:p>
          <w:p w14:paraId="4CC11306">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（6）输血巡视：支持护士在输血过程中通过手持终端设备扫描患者腕带以及血袋上的血袋号以及成分码进行输血巡视，记录滴速、巡视间隔提醒、患者的生命体征等信息；</w:t>
            </w:r>
          </w:p>
          <w:p w14:paraId="2603B5A2">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（7）输血完成：支持护士在患者输血结束时通过手持终端设备扫描病人腕带以及血袋上的血袋号、成分码，进行输血完成操作；</w:t>
            </w:r>
          </w:p>
          <w:p w14:paraId="775BC344">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（8）输血后巡视：支持护士在患者输血完成2小时后通过手持终端扫描护病人腕带进行输血完成后巡视，记录患者的生命体征信息，确认患者输血后身体是否有异常状况；</w:t>
            </w:r>
          </w:p>
          <w:p w14:paraId="165F097B">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（9）血袋回收：支持护士在输血完成后通过手持终端扫描血袋号以及成分码，完成血袋回收操作</w:t>
            </w:r>
          </w:p>
          <w:p w14:paraId="0055DD5D">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（10）输血闭环展示：支持生成输血闭环概览图，可查看输血医嘱执行闭环中各节点的执行记录信息，包括执行时间、执行人等信息</w:t>
            </w:r>
          </w:p>
          <w:p w14:paraId="56FB7E3C">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2.交叉配血接口</w:t>
            </w:r>
          </w:p>
          <w:p w14:paraId="0926B9BD">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完成患者交叉配血信息查询接口，支持配血数据回写输血系统</w:t>
            </w:r>
          </w:p>
          <w:p w14:paraId="2DB03764">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3.床旁输血</w:t>
            </w:r>
          </w:p>
          <w:p w14:paraId="5C49C5DA">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完成患者床旁输血信息查询接口，支持输血数据回写输血系统</w:t>
            </w:r>
          </w:p>
          <w:p w14:paraId="153823D3">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4.护理计划</w:t>
            </w:r>
          </w:p>
          <w:p w14:paraId="25C31126">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（1）支持护理计划模板设置，为有护理问题的患者制定护理计划，护理计划执行记录可导入护理记录单。</w:t>
            </w:r>
          </w:p>
          <w:p w14:paraId="47759AD2">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（2）支持体征异常、医嘱(特护、一级等)、入院评估(中/高危)、置管等特殊病人(表单出发)、危急值(包括接口对接)异常时联动生成护理计划。</w:t>
            </w:r>
          </w:p>
          <w:p w14:paraId="05C15717">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5.无纸化归档</w:t>
            </w:r>
          </w:p>
          <w:p w14:paraId="21A9A17B">
            <w:pPr>
              <w:pStyle w:val="15"/>
              <w:widowControl/>
              <w:adjustRightInd w:val="0"/>
              <w:snapToGrid w:val="0"/>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支持对护理计划单、输血记录单进行无纸化归档</w:t>
            </w:r>
          </w:p>
        </w:tc>
      </w:tr>
    </w:tbl>
    <w:p w14:paraId="40D6173F">
      <w:pPr>
        <w:pStyle w:val="2"/>
        <w:numPr>
          <w:ilvl w:val="0"/>
          <w:numId w:val="1"/>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商务要求</w:t>
      </w:r>
    </w:p>
    <w:p w14:paraId="6A6EBC63">
      <w:pPr>
        <w:pStyle w:val="15"/>
        <w:keepNext w:val="0"/>
        <w:keepLines w:val="0"/>
        <w:pageBreakBefore w:val="0"/>
        <w:widowControl/>
        <w:numPr>
          <w:ilvl w:val="0"/>
          <w:numId w:val="2"/>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2"/>
          <w:sz w:val="32"/>
          <w:szCs w:val="32"/>
          <w:lang w:val="en-US" w:eastAsia="zh-CN" w:bidi="ar-SA"/>
        </w:rPr>
      </w:pPr>
      <w:bookmarkStart w:id="1" w:name="_GoBack"/>
      <w:r>
        <w:rPr>
          <w:rFonts w:hint="eastAsia" w:ascii="仿宋_GB2312" w:hAnsi="仿宋_GB2312" w:eastAsia="仿宋_GB2312" w:cs="仿宋_GB2312"/>
          <w:kern w:val="2"/>
          <w:sz w:val="32"/>
          <w:szCs w:val="32"/>
          <w:lang w:val="en-US" w:eastAsia="zh-CN" w:bidi="ar-SA"/>
        </w:rPr>
        <w:t>服务期：2025年12月31日前完成改造。</w:t>
      </w:r>
    </w:p>
    <w:p w14:paraId="3CE6D5B6">
      <w:pPr>
        <w:pStyle w:val="15"/>
        <w:keepNext w:val="0"/>
        <w:keepLines w:val="0"/>
        <w:pageBreakBefore w:val="0"/>
        <w:widowControl/>
        <w:numPr>
          <w:ilvl w:val="0"/>
          <w:numId w:val="2"/>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支付方式：履约验收合格且收到足额发票后10个工作日内支付全部款项。</w:t>
      </w:r>
    </w:p>
    <w:bookmarkEnd w:id="1"/>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9"/>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3"/>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A6575"/>
    <w:multiLevelType w:val="singleLevel"/>
    <w:tmpl w:val="A93A6575"/>
    <w:lvl w:ilvl="0" w:tentative="0">
      <w:start w:val="1"/>
      <w:numFmt w:val="decimal"/>
      <w:lvlText w:val="%1."/>
      <w:lvlJc w:val="left"/>
      <w:pPr>
        <w:tabs>
          <w:tab w:val="left" w:pos="312"/>
        </w:tabs>
      </w:pPr>
    </w:lvl>
  </w:abstractNum>
  <w:abstractNum w:abstractNumId="1">
    <w:nsid w:val="52264B09"/>
    <w:multiLevelType w:val="multilevel"/>
    <w:tmpl w:val="52264B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45"/>
    <w:rsid w:val="000028F4"/>
    <w:rsid w:val="000042AA"/>
    <w:rsid w:val="00005277"/>
    <w:rsid w:val="00013765"/>
    <w:rsid w:val="00016980"/>
    <w:rsid w:val="00024715"/>
    <w:rsid w:val="00030B9D"/>
    <w:rsid w:val="00040787"/>
    <w:rsid w:val="00050AAD"/>
    <w:rsid w:val="00062E78"/>
    <w:rsid w:val="00062EB3"/>
    <w:rsid w:val="00063F20"/>
    <w:rsid w:val="000700AB"/>
    <w:rsid w:val="00072352"/>
    <w:rsid w:val="0007283F"/>
    <w:rsid w:val="00074B7F"/>
    <w:rsid w:val="000758D3"/>
    <w:rsid w:val="000765CD"/>
    <w:rsid w:val="0007713B"/>
    <w:rsid w:val="000844C3"/>
    <w:rsid w:val="0009436C"/>
    <w:rsid w:val="0009602A"/>
    <w:rsid w:val="000A1397"/>
    <w:rsid w:val="000A68D2"/>
    <w:rsid w:val="000C4E1B"/>
    <w:rsid w:val="000C52DF"/>
    <w:rsid w:val="000E7E1A"/>
    <w:rsid w:val="000F04B3"/>
    <w:rsid w:val="000F2F33"/>
    <w:rsid w:val="000F4E06"/>
    <w:rsid w:val="001006C9"/>
    <w:rsid w:val="0010237A"/>
    <w:rsid w:val="00104408"/>
    <w:rsid w:val="00111F14"/>
    <w:rsid w:val="00112C17"/>
    <w:rsid w:val="00114F27"/>
    <w:rsid w:val="001168D4"/>
    <w:rsid w:val="00126B57"/>
    <w:rsid w:val="0013046C"/>
    <w:rsid w:val="0013467B"/>
    <w:rsid w:val="001406F5"/>
    <w:rsid w:val="00145BC7"/>
    <w:rsid w:val="001570A4"/>
    <w:rsid w:val="00161C55"/>
    <w:rsid w:val="00172EAA"/>
    <w:rsid w:val="00173CCA"/>
    <w:rsid w:val="00184C67"/>
    <w:rsid w:val="001944AA"/>
    <w:rsid w:val="0019573B"/>
    <w:rsid w:val="00195BAC"/>
    <w:rsid w:val="001A47F1"/>
    <w:rsid w:val="001B2371"/>
    <w:rsid w:val="001B399D"/>
    <w:rsid w:val="001B5488"/>
    <w:rsid w:val="001B7B0A"/>
    <w:rsid w:val="001C0D6C"/>
    <w:rsid w:val="001C0FBC"/>
    <w:rsid w:val="001C19EE"/>
    <w:rsid w:val="001C4B82"/>
    <w:rsid w:val="001C5263"/>
    <w:rsid w:val="001C666E"/>
    <w:rsid w:val="001D55D4"/>
    <w:rsid w:val="001D6F07"/>
    <w:rsid w:val="001E054C"/>
    <w:rsid w:val="001E5A2C"/>
    <w:rsid w:val="001E7B34"/>
    <w:rsid w:val="001F1D23"/>
    <w:rsid w:val="001F240C"/>
    <w:rsid w:val="00212A95"/>
    <w:rsid w:val="00214CC1"/>
    <w:rsid w:val="0021672F"/>
    <w:rsid w:val="002234FE"/>
    <w:rsid w:val="002301D5"/>
    <w:rsid w:val="00236A84"/>
    <w:rsid w:val="00246FDB"/>
    <w:rsid w:val="0024789C"/>
    <w:rsid w:val="002531BE"/>
    <w:rsid w:val="00255A16"/>
    <w:rsid w:val="002575C2"/>
    <w:rsid w:val="0026135E"/>
    <w:rsid w:val="002677AF"/>
    <w:rsid w:val="00272279"/>
    <w:rsid w:val="0027245F"/>
    <w:rsid w:val="00277131"/>
    <w:rsid w:val="00280E5D"/>
    <w:rsid w:val="0029615E"/>
    <w:rsid w:val="00296612"/>
    <w:rsid w:val="002A3B6F"/>
    <w:rsid w:val="002A4C71"/>
    <w:rsid w:val="002A6F74"/>
    <w:rsid w:val="002B350C"/>
    <w:rsid w:val="002B53BF"/>
    <w:rsid w:val="002B6DFF"/>
    <w:rsid w:val="002C0BD9"/>
    <w:rsid w:val="002C3125"/>
    <w:rsid w:val="002D2421"/>
    <w:rsid w:val="002D47F2"/>
    <w:rsid w:val="002D50CA"/>
    <w:rsid w:val="002D6A40"/>
    <w:rsid w:val="002E025A"/>
    <w:rsid w:val="002E12A2"/>
    <w:rsid w:val="002E6D26"/>
    <w:rsid w:val="002F044D"/>
    <w:rsid w:val="002F0A00"/>
    <w:rsid w:val="002F7557"/>
    <w:rsid w:val="003138C0"/>
    <w:rsid w:val="00322AA7"/>
    <w:rsid w:val="00333F86"/>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A7F3A"/>
    <w:rsid w:val="003B0C3F"/>
    <w:rsid w:val="003B4EBE"/>
    <w:rsid w:val="003C5CA3"/>
    <w:rsid w:val="003D4AF7"/>
    <w:rsid w:val="003E7D05"/>
    <w:rsid w:val="003F4288"/>
    <w:rsid w:val="003F7BD5"/>
    <w:rsid w:val="004001D3"/>
    <w:rsid w:val="00413EB2"/>
    <w:rsid w:val="00416833"/>
    <w:rsid w:val="0043529C"/>
    <w:rsid w:val="00435688"/>
    <w:rsid w:val="00436830"/>
    <w:rsid w:val="00443977"/>
    <w:rsid w:val="004508DD"/>
    <w:rsid w:val="004518CA"/>
    <w:rsid w:val="00453993"/>
    <w:rsid w:val="00467CAC"/>
    <w:rsid w:val="004751E7"/>
    <w:rsid w:val="00480984"/>
    <w:rsid w:val="004868A7"/>
    <w:rsid w:val="00486901"/>
    <w:rsid w:val="004874D5"/>
    <w:rsid w:val="0049040D"/>
    <w:rsid w:val="004911B3"/>
    <w:rsid w:val="004927AD"/>
    <w:rsid w:val="00497027"/>
    <w:rsid w:val="004976CF"/>
    <w:rsid w:val="004A09D4"/>
    <w:rsid w:val="004A2D12"/>
    <w:rsid w:val="004A7EBE"/>
    <w:rsid w:val="004B6764"/>
    <w:rsid w:val="004C278A"/>
    <w:rsid w:val="004C5C79"/>
    <w:rsid w:val="004D35C1"/>
    <w:rsid w:val="004D41B2"/>
    <w:rsid w:val="004E2CB6"/>
    <w:rsid w:val="004E4F17"/>
    <w:rsid w:val="004E64D1"/>
    <w:rsid w:val="004E65C5"/>
    <w:rsid w:val="004E6DA4"/>
    <w:rsid w:val="004E7153"/>
    <w:rsid w:val="004E73C4"/>
    <w:rsid w:val="004F2A5D"/>
    <w:rsid w:val="004F46C3"/>
    <w:rsid w:val="004F75BC"/>
    <w:rsid w:val="005057DA"/>
    <w:rsid w:val="00507EEE"/>
    <w:rsid w:val="0052297F"/>
    <w:rsid w:val="00523555"/>
    <w:rsid w:val="0053189A"/>
    <w:rsid w:val="0054027C"/>
    <w:rsid w:val="005418B3"/>
    <w:rsid w:val="00543121"/>
    <w:rsid w:val="00552194"/>
    <w:rsid w:val="00555068"/>
    <w:rsid w:val="0055508E"/>
    <w:rsid w:val="005675F8"/>
    <w:rsid w:val="00571715"/>
    <w:rsid w:val="00580CA3"/>
    <w:rsid w:val="0058422D"/>
    <w:rsid w:val="0058758F"/>
    <w:rsid w:val="00597EA1"/>
    <w:rsid w:val="005A46D3"/>
    <w:rsid w:val="005A5D10"/>
    <w:rsid w:val="005B0CA1"/>
    <w:rsid w:val="005B4D5D"/>
    <w:rsid w:val="005C0841"/>
    <w:rsid w:val="005C65D1"/>
    <w:rsid w:val="005D0201"/>
    <w:rsid w:val="005E2013"/>
    <w:rsid w:val="005E7317"/>
    <w:rsid w:val="005E758C"/>
    <w:rsid w:val="005F3B4D"/>
    <w:rsid w:val="005F4C66"/>
    <w:rsid w:val="005F54B9"/>
    <w:rsid w:val="005F666C"/>
    <w:rsid w:val="00602EC6"/>
    <w:rsid w:val="0061122A"/>
    <w:rsid w:val="006142E5"/>
    <w:rsid w:val="0062067C"/>
    <w:rsid w:val="006232A3"/>
    <w:rsid w:val="00623301"/>
    <w:rsid w:val="0063509C"/>
    <w:rsid w:val="00636F84"/>
    <w:rsid w:val="006378B1"/>
    <w:rsid w:val="006431BD"/>
    <w:rsid w:val="00660A12"/>
    <w:rsid w:val="00665120"/>
    <w:rsid w:val="00665E33"/>
    <w:rsid w:val="0067365E"/>
    <w:rsid w:val="006771D8"/>
    <w:rsid w:val="00681D0A"/>
    <w:rsid w:val="00690C3A"/>
    <w:rsid w:val="00692E7B"/>
    <w:rsid w:val="00695178"/>
    <w:rsid w:val="00695565"/>
    <w:rsid w:val="006A00C6"/>
    <w:rsid w:val="006A22EE"/>
    <w:rsid w:val="006A2CC4"/>
    <w:rsid w:val="006B0D5E"/>
    <w:rsid w:val="006B2958"/>
    <w:rsid w:val="006B3BDF"/>
    <w:rsid w:val="006B5F33"/>
    <w:rsid w:val="006F4017"/>
    <w:rsid w:val="00705966"/>
    <w:rsid w:val="00710CE3"/>
    <w:rsid w:val="007114BB"/>
    <w:rsid w:val="00712055"/>
    <w:rsid w:val="00712A40"/>
    <w:rsid w:val="0072018D"/>
    <w:rsid w:val="00727FF5"/>
    <w:rsid w:val="00730B37"/>
    <w:rsid w:val="0073527F"/>
    <w:rsid w:val="00745B43"/>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1F46"/>
    <w:rsid w:val="007956FD"/>
    <w:rsid w:val="007A0871"/>
    <w:rsid w:val="007A18AD"/>
    <w:rsid w:val="007B0D29"/>
    <w:rsid w:val="007C0500"/>
    <w:rsid w:val="007C3877"/>
    <w:rsid w:val="007C39C6"/>
    <w:rsid w:val="007C5CDE"/>
    <w:rsid w:val="007C5D1E"/>
    <w:rsid w:val="007D4851"/>
    <w:rsid w:val="007D4AE6"/>
    <w:rsid w:val="007D4E92"/>
    <w:rsid w:val="007D55AC"/>
    <w:rsid w:val="007F5278"/>
    <w:rsid w:val="007F7EF6"/>
    <w:rsid w:val="00804ACF"/>
    <w:rsid w:val="00815FBB"/>
    <w:rsid w:val="0082149E"/>
    <w:rsid w:val="00821ADF"/>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81649"/>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D4E25"/>
    <w:rsid w:val="008D791B"/>
    <w:rsid w:val="008E15F6"/>
    <w:rsid w:val="008E79B6"/>
    <w:rsid w:val="008F67AC"/>
    <w:rsid w:val="008F7133"/>
    <w:rsid w:val="00901024"/>
    <w:rsid w:val="009106B5"/>
    <w:rsid w:val="00912F5B"/>
    <w:rsid w:val="00916D31"/>
    <w:rsid w:val="00923B99"/>
    <w:rsid w:val="009259EC"/>
    <w:rsid w:val="00931422"/>
    <w:rsid w:val="00944495"/>
    <w:rsid w:val="00947DFC"/>
    <w:rsid w:val="009501F4"/>
    <w:rsid w:val="009508EE"/>
    <w:rsid w:val="00952DEC"/>
    <w:rsid w:val="00956199"/>
    <w:rsid w:val="00961E75"/>
    <w:rsid w:val="00965A07"/>
    <w:rsid w:val="00975731"/>
    <w:rsid w:val="0097603C"/>
    <w:rsid w:val="009811CD"/>
    <w:rsid w:val="009902EB"/>
    <w:rsid w:val="00995737"/>
    <w:rsid w:val="009A74B7"/>
    <w:rsid w:val="009B176A"/>
    <w:rsid w:val="009B58B9"/>
    <w:rsid w:val="009B5939"/>
    <w:rsid w:val="009C1097"/>
    <w:rsid w:val="009C767E"/>
    <w:rsid w:val="009D1611"/>
    <w:rsid w:val="009E4A1F"/>
    <w:rsid w:val="009F40BF"/>
    <w:rsid w:val="009F702C"/>
    <w:rsid w:val="00A046A0"/>
    <w:rsid w:val="00A1552B"/>
    <w:rsid w:val="00A262BA"/>
    <w:rsid w:val="00A41160"/>
    <w:rsid w:val="00A42857"/>
    <w:rsid w:val="00A4446F"/>
    <w:rsid w:val="00A44C62"/>
    <w:rsid w:val="00A45BF4"/>
    <w:rsid w:val="00A478A2"/>
    <w:rsid w:val="00A56D82"/>
    <w:rsid w:val="00A61370"/>
    <w:rsid w:val="00A670E4"/>
    <w:rsid w:val="00A700D7"/>
    <w:rsid w:val="00A73311"/>
    <w:rsid w:val="00A860DA"/>
    <w:rsid w:val="00A911FD"/>
    <w:rsid w:val="00A91776"/>
    <w:rsid w:val="00A91DE5"/>
    <w:rsid w:val="00A94870"/>
    <w:rsid w:val="00AA02C2"/>
    <w:rsid w:val="00AA0D02"/>
    <w:rsid w:val="00AA5FDA"/>
    <w:rsid w:val="00AB0002"/>
    <w:rsid w:val="00AB1337"/>
    <w:rsid w:val="00AB28EB"/>
    <w:rsid w:val="00AB300C"/>
    <w:rsid w:val="00AB3C59"/>
    <w:rsid w:val="00AC1331"/>
    <w:rsid w:val="00AC3634"/>
    <w:rsid w:val="00AD12A4"/>
    <w:rsid w:val="00AD24B7"/>
    <w:rsid w:val="00AE40D9"/>
    <w:rsid w:val="00AF038D"/>
    <w:rsid w:val="00AF12C8"/>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32F5"/>
    <w:rsid w:val="00B875C5"/>
    <w:rsid w:val="00B87AA8"/>
    <w:rsid w:val="00B92A3F"/>
    <w:rsid w:val="00B96049"/>
    <w:rsid w:val="00B978B4"/>
    <w:rsid w:val="00BB4B7F"/>
    <w:rsid w:val="00BB4FB2"/>
    <w:rsid w:val="00BC659C"/>
    <w:rsid w:val="00BD1835"/>
    <w:rsid w:val="00BD1A31"/>
    <w:rsid w:val="00BD3E00"/>
    <w:rsid w:val="00BD7C0A"/>
    <w:rsid w:val="00BE11F0"/>
    <w:rsid w:val="00BE2155"/>
    <w:rsid w:val="00BE2C55"/>
    <w:rsid w:val="00BF3B4B"/>
    <w:rsid w:val="00BF7B10"/>
    <w:rsid w:val="00BF7BBA"/>
    <w:rsid w:val="00C005D4"/>
    <w:rsid w:val="00C014FD"/>
    <w:rsid w:val="00C0162E"/>
    <w:rsid w:val="00C061D0"/>
    <w:rsid w:val="00C068FA"/>
    <w:rsid w:val="00C07F16"/>
    <w:rsid w:val="00C12B41"/>
    <w:rsid w:val="00C1376F"/>
    <w:rsid w:val="00C151EC"/>
    <w:rsid w:val="00C15F3D"/>
    <w:rsid w:val="00C20535"/>
    <w:rsid w:val="00C217F5"/>
    <w:rsid w:val="00C236EF"/>
    <w:rsid w:val="00C23C00"/>
    <w:rsid w:val="00C262CA"/>
    <w:rsid w:val="00C40364"/>
    <w:rsid w:val="00C505D0"/>
    <w:rsid w:val="00C52E1C"/>
    <w:rsid w:val="00C72E67"/>
    <w:rsid w:val="00C77B8D"/>
    <w:rsid w:val="00C86271"/>
    <w:rsid w:val="00CA13ED"/>
    <w:rsid w:val="00CA1CDD"/>
    <w:rsid w:val="00CA3096"/>
    <w:rsid w:val="00CA6AB9"/>
    <w:rsid w:val="00CB0829"/>
    <w:rsid w:val="00CB6EBE"/>
    <w:rsid w:val="00CC2034"/>
    <w:rsid w:val="00CC2DCC"/>
    <w:rsid w:val="00CC50F1"/>
    <w:rsid w:val="00CE08F3"/>
    <w:rsid w:val="00CE11A3"/>
    <w:rsid w:val="00CE66D4"/>
    <w:rsid w:val="00D061F1"/>
    <w:rsid w:val="00D20361"/>
    <w:rsid w:val="00D332F9"/>
    <w:rsid w:val="00D37D39"/>
    <w:rsid w:val="00D44A76"/>
    <w:rsid w:val="00D453B6"/>
    <w:rsid w:val="00D5060F"/>
    <w:rsid w:val="00D520F8"/>
    <w:rsid w:val="00D53760"/>
    <w:rsid w:val="00D5405E"/>
    <w:rsid w:val="00D54E89"/>
    <w:rsid w:val="00D642EB"/>
    <w:rsid w:val="00D67337"/>
    <w:rsid w:val="00D67A1D"/>
    <w:rsid w:val="00D755F6"/>
    <w:rsid w:val="00D86FD0"/>
    <w:rsid w:val="00D8784F"/>
    <w:rsid w:val="00D91449"/>
    <w:rsid w:val="00DA5AB7"/>
    <w:rsid w:val="00DB5BA0"/>
    <w:rsid w:val="00DD26D7"/>
    <w:rsid w:val="00DD78E7"/>
    <w:rsid w:val="00DE0037"/>
    <w:rsid w:val="00DE1260"/>
    <w:rsid w:val="00DE1ED9"/>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A6FA0"/>
    <w:rsid w:val="00EC06C6"/>
    <w:rsid w:val="00EC0889"/>
    <w:rsid w:val="00EC3321"/>
    <w:rsid w:val="00EC7CE5"/>
    <w:rsid w:val="00ED471C"/>
    <w:rsid w:val="00ED55F7"/>
    <w:rsid w:val="00ED68CC"/>
    <w:rsid w:val="00EE28E2"/>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1583"/>
    <w:rsid w:val="00F51FC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A7F65"/>
    <w:rsid w:val="00FB39C8"/>
    <w:rsid w:val="00FB5583"/>
    <w:rsid w:val="00FC0694"/>
    <w:rsid w:val="00FC1691"/>
    <w:rsid w:val="00FC3B27"/>
    <w:rsid w:val="00FC753D"/>
    <w:rsid w:val="00FD6BAB"/>
    <w:rsid w:val="00FD730A"/>
    <w:rsid w:val="00FE542D"/>
    <w:rsid w:val="00FF33F4"/>
    <w:rsid w:val="00FF6634"/>
    <w:rsid w:val="02FA082F"/>
    <w:rsid w:val="036443B3"/>
    <w:rsid w:val="049251C3"/>
    <w:rsid w:val="05793607"/>
    <w:rsid w:val="06A4180F"/>
    <w:rsid w:val="07666909"/>
    <w:rsid w:val="08070A00"/>
    <w:rsid w:val="08CA54C0"/>
    <w:rsid w:val="0983157E"/>
    <w:rsid w:val="09954E0D"/>
    <w:rsid w:val="0B354AFA"/>
    <w:rsid w:val="0C711B61"/>
    <w:rsid w:val="0FA67D74"/>
    <w:rsid w:val="119500A0"/>
    <w:rsid w:val="13767A5D"/>
    <w:rsid w:val="14074B59"/>
    <w:rsid w:val="1537321C"/>
    <w:rsid w:val="15A72150"/>
    <w:rsid w:val="16D276A1"/>
    <w:rsid w:val="180B10BC"/>
    <w:rsid w:val="18845183"/>
    <w:rsid w:val="18BF3C55"/>
    <w:rsid w:val="19940409"/>
    <w:rsid w:val="1A5E5154"/>
    <w:rsid w:val="1A7C4292"/>
    <w:rsid w:val="1B7E7DF7"/>
    <w:rsid w:val="1EC71AB5"/>
    <w:rsid w:val="1F8310C6"/>
    <w:rsid w:val="251D3512"/>
    <w:rsid w:val="25AE12D9"/>
    <w:rsid w:val="27E5759F"/>
    <w:rsid w:val="280451E0"/>
    <w:rsid w:val="28093C65"/>
    <w:rsid w:val="2A273408"/>
    <w:rsid w:val="2C7C5EDD"/>
    <w:rsid w:val="2E1F6B96"/>
    <w:rsid w:val="2E8E45A1"/>
    <w:rsid w:val="2F2E7A55"/>
    <w:rsid w:val="3049232A"/>
    <w:rsid w:val="319F53A2"/>
    <w:rsid w:val="32557870"/>
    <w:rsid w:val="33721193"/>
    <w:rsid w:val="337E678E"/>
    <w:rsid w:val="340500A3"/>
    <w:rsid w:val="35F745D6"/>
    <w:rsid w:val="37985CA4"/>
    <w:rsid w:val="37D06A81"/>
    <w:rsid w:val="37F012DD"/>
    <w:rsid w:val="38333639"/>
    <w:rsid w:val="38F372D7"/>
    <w:rsid w:val="39F350B4"/>
    <w:rsid w:val="3AAB598F"/>
    <w:rsid w:val="3B1F2605"/>
    <w:rsid w:val="3D644C0E"/>
    <w:rsid w:val="405451D7"/>
    <w:rsid w:val="40776A3F"/>
    <w:rsid w:val="41CC2DBB"/>
    <w:rsid w:val="43140575"/>
    <w:rsid w:val="437764B0"/>
    <w:rsid w:val="44421112"/>
    <w:rsid w:val="4465410B"/>
    <w:rsid w:val="44F90A89"/>
    <w:rsid w:val="4521777E"/>
    <w:rsid w:val="45317BCE"/>
    <w:rsid w:val="45C25741"/>
    <w:rsid w:val="46724F2F"/>
    <w:rsid w:val="46737CA9"/>
    <w:rsid w:val="471952E9"/>
    <w:rsid w:val="47F03878"/>
    <w:rsid w:val="49425710"/>
    <w:rsid w:val="4B5F673A"/>
    <w:rsid w:val="4B8D6B91"/>
    <w:rsid w:val="4C255EE1"/>
    <w:rsid w:val="4D19766B"/>
    <w:rsid w:val="50860E67"/>
    <w:rsid w:val="511264FA"/>
    <w:rsid w:val="51200A2D"/>
    <w:rsid w:val="51F83758"/>
    <w:rsid w:val="52516C94"/>
    <w:rsid w:val="52D60D2E"/>
    <w:rsid w:val="531A3C68"/>
    <w:rsid w:val="541A5CB0"/>
    <w:rsid w:val="5571253B"/>
    <w:rsid w:val="56701B0F"/>
    <w:rsid w:val="56813D1C"/>
    <w:rsid w:val="57C3726B"/>
    <w:rsid w:val="588E4FEE"/>
    <w:rsid w:val="5A68536B"/>
    <w:rsid w:val="5B055AC7"/>
    <w:rsid w:val="5BAE65A3"/>
    <w:rsid w:val="5BF62AB6"/>
    <w:rsid w:val="5D5C4B9B"/>
    <w:rsid w:val="5E6615F0"/>
    <w:rsid w:val="5EB91099"/>
    <w:rsid w:val="61244ACF"/>
    <w:rsid w:val="63032F4E"/>
    <w:rsid w:val="630F26B0"/>
    <w:rsid w:val="644545DB"/>
    <w:rsid w:val="65506306"/>
    <w:rsid w:val="65B01354"/>
    <w:rsid w:val="69DB27B6"/>
    <w:rsid w:val="6ADC731B"/>
    <w:rsid w:val="6ADF6E0B"/>
    <w:rsid w:val="6B3410B7"/>
    <w:rsid w:val="6B5B2936"/>
    <w:rsid w:val="6BF40694"/>
    <w:rsid w:val="6C5F1FB2"/>
    <w:rsid w:val="6DE5298B"/>
    <w:rsid w:val="6E3A0F28"/>
    <w:rsid w:val="6ED547AD"/>
    <w:rsid w:val="6EEF1D13"/>
    <w:rsid w:val="6F5E0C47"/>
    <w:rsid w:val="6FE74798"/>
    <w:rsid w:val="6FED3D79"/>
    <w:rsid w:val="717402AD"/>
    <w:rsid w:val="71B608C6"/>
    <w:rsid w:val="727F33AE"/>
    <w:rsid w:val="74212243"/>
    <w:rsid w:val="76B03803"/>
    <w:rsid w:val="76D70905"/>
    <w:rsid w:val="781C24E2"/>
    <w:rsid w:val="7855353D"/>
    <w:rsid w:val="789E522D"/>
    <w:rsid w:val="79A87D37"/>
    <w:rsid w:val="79EB757B"/>
    <w:rsid w:val="7B0F7299"/>
    <w:rsid w:val="7B7F61CD"/>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keepNext/>
      <w:keepLines/>
      <w:spacing w:line="360" w:lineRule="auto"/>
      <w:outlineLvl w:val="0"/>
    </w:pPr>
    <w:rPr>
      <w:b/>
      <w:kern w:val="44"/>
      <w:sz w:val="32"/>
    </w:rPr>
  </w:style>
  <w:style w:type="paragraph" w:styleId="3">
    <w:name w:val="heading 2"/>
    <w:basedOn w:val="1"/>
    <w:next w:val="1"/>
    <w:link w:val="2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19"/>
    <w:unhideWhenUsed/>
    <w:qFormat/>
    <w:uiPriority w:val="99"/>
    <w:pPr>
      <w:jc w:val="left"/>
    </w:pPr>
  </w:style>
  <w:style w:type="paragraph" w:styleId="7">
    <w:name w:val="Body Text"/>
    <w:basedOn w:val="1"/>
    <w:link w:val="26"/>
    <w:semiHidden/>
    <w:unhideWhenUsed/>
    <w:qFormat/>
    <w:uiPriority w:val="99"/>
    <w:pPr>
      <w:spacing w:after="120"/>
    </w:pPr>
    <w:rPr>
      <w:rFonts w:asciiTheme="minorHAnsi" w:hAnsiTheme="minorHAnsi" w:eastAsiaTheme="minorEastAsia" w:cstheme="minorBidi"/>
      <w:szCs w:val="24"/>
    </w:rPr>
  </w:style>
  <w:style w:type="paragraph" w:styleId="8">
    <w:name w:val="Balloon Text"/>
    <w:basedOn w:val="1"/>
    <w:link w:val="20"/>
    <w:semiHidden/>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basedOn w:val="12"/>
    <w:unhideWhenUsed/>
    <w:qFormat/>
    <w:uiPriority w:val="99"/>
  </w:style>
  <w:style w:type="character" w:styleId="14">
    <w:name w:val="annotation reference"/>
    <w:unhideWhenUsed/>
    <w:qFormat/>
    <w:uiPriority w:val="99"/>
    <w:rPr>
      <w:sz w:val="21"/>
      <w:szCs w:val="21"/>
    </w:rPr>
  </w:style>
  <w:style w:type="paragraph" w:styleId="15">
    <w:name w:val="List Paragraph"/>
    <w:basedOn w:val="1"/>
    <w:link w:val="23"/>
    <w:qFormat/>
    <w:uiPriority w:val="34"/>
    <w:pPr>
      <w:ind w:firstLine="420" w:firstLineChars="200"/>
    </w:pPr>
  </w:style>
  <w:style w:type="character" w:customStyle="1" w:styleId="16">
    <w:name w:val="页眉 字符"/>
    <w:basedOn w:val="12"/>
    <w:link w:val="10"/>
    <w:qFormat/>
    <w:uiPriority w:val="99"/>
    <w:rPr>
      <w:sz w:val="18"/>
      <w:szCs w:val="18"/>
    </w:rPr>
  </w:style>
  <w:style w:type="character" w:customStyle="1" w:styleId="17">
    <w:name w:val="页脚 字符"/>
    <w:basedOn w:val="12"/>
    <w:link w:val="9"/>
    <w:qFormat/>
    <w:uiPriority w:val="99"/>
    <w:rPr>
      <w:sz w:val="18"/>
      <w:szCs w:val="18"/>
    </w:rPr>
  </w:style>
  <w:style w:type="character" w:customStyle="1" w:styleId="18">
    <w:name w:val="标题 1 字符"/>
    <w:basedOn w:val="12"/>
    <w:link w:val="2"/>
    <w:qFormat/>
    <w:uiPriority w:val="9"/>
    <w:rPr>
      <w:rFonts w:ascii="Times New Roman" w:hAnsi="Times New Roman" w:eastAsia="宋体" w:cs="Times New Roman"/>
      <w:b/>
      <w:kern w:val="44"/>
      <w:sz w:val="32"/>
      <w:szCs w:val="20"/>
    </w:rPr>
  </w:style>
  <w:style w:type="character" w:customStyle="1" w:styleId="19">
    <w:name w:val="批注文字 字符"/>
    <w:basedOn w:val="12"/>
    <w:link w:val="6"/>
    <w:qFormat/>
    <w:uiPriority w:val="99"/>
    <w:rPr>
      <w:rFonts w:ascii="Times New Roman" w:hAnsi="Times New Roman" w:eastAsia="宋体" w:cs="Times New Roman"/>
      <w:szCs w:val="20"/>
    </w:rPr>
  </w:style>
  <w:style w:type="character" w:customStyle="1" w:styleId="20">
    <w:name w:val="批注框文本 字符"/>
    <w:basedOn w:val="12"/>
    <w:link w:val="8"/>
    <w:semiHidden/>
    <w:qFormat/>
    <w:uiPriority w:val="99"/>
    <w:rPr>
      <w:rFonts w:ascii="Times New Roman" w:hAnsi="Times New Roman" w:eastAsia="宋体" w:cs="Times New Roman"/>
      <w:sz w:val="18"/>
      <w:szCs w:val="18"/>
    </w:rPr>
  </w:style>
  <w:style w:type="character" w:customStyle="1" w:styleId="21">
    <w:name w:val="标题 2 字符"/>
    <w:basedOn w:val="12"/>
    <w:link w:val="3"/>
    <w:qFormat/>
    <w:uiPriority w:val="0"/>
    <w:rPr>
      <w:rFonts w:ascii="Cambria" w:hAnsi="Cambria" w:eastAsia="宋体" w:cs="Times New Roman"/>
      <w:b/>
      <w:bCs/>
      <w:sz w:val="32"/>
      <w:szCs w:val="32"/>
    </w:rPr>
  </w:style>
  <w:style w:type="paragraph" w:customStyle="1" w:styleId="22">
    <w:name w:val="列出段落1"/>
    <w:basedOn w:val="1"/>
    <w:qFormat/>
    <w:uiPriority w:val="34"/>
    <w:pPr>
      <w:ind w:firstLine="420" w:firstLineChars="200"/>
    </w:pPr>
    <w:rPr>
      <w:sz w:val="24"/>
      <w:szCs w:val="24"/>
    </w:rPr>
  </w:style>
  <w:style w:type="character" w:customStyle="1" w:styleId="23">
    <w:name w:val="列表段落 字符"/>
    <w:link w:val="15"/>
    <w:qFormat/>
    <w:uiPriority w:val="34"/>
    <w:rPr>
      <w:rFonts w:ascii="Times New Roman" w:hAnsi="Times New Roman" w:eastAsia="宋体" w:cs="Times New Roman"/>
      <w:szCs w:val="20"/>
    </w:rPr>
  </w:style>
  <w:style w:type="character" w:customStyle="1" w:styleId="24">
    <w:name w:val="标题 3 字符"/>
    <w:basedOn w:val="12"/>
    <w:link w:val="4"/>
    <w:qFormat/>
    <w:uiPriority w:val="9"/>
    <w:rPr>
      <w:rFonts w:ascii="Times New Roman" w:hAnsi="Times New Roman" w:eastAsia="宋体" w:cs="Times New Roman"/>
      <w:b/>
      <w:bCs/>
      <w:sz w:val="32"/>
      <w:szCs w:val="32"/>
    </w:rPr>
  </w:style>
  <w:style w:type="character" w:customStyle="1" w:styleId="25">
    <w:name w:val="标题 4 字符"/>
    <w:basedOn w:val="12"/>
    <w:link w:val="5"/>
    <w:semiHidden/>
    <w:qFormat/>
    <w:uiPriority w:val="9"/>
    <w:rPr>
      <w:rFonts w:asciiTheme="majorHAnsi" w:hAnsiTheme="majorHAnsi" w:eastAsiaTheme="majorEastAsia" w:cstheme="majorBidi"/>
      <w:b/>
      <w:bCs/>
      <w:kern w:val="2"/>
      <w:sz w:val="28"/>
      <w:szCs w:val="28"/>
    </w:rPr>
  </w:style>
  <w:style w:type="character" w:customStyle="1" w:styleId="26">
    <w:name w:val="正文文本 字符"/>
    <w:basedOn w:val="12"/>
    <w:link w:val="7"/>
    <w:semiHidden/>
    <w:qFormat/>
    <w:uiPriority w:val="99"/>
    <w:rPr>
      <w:rFonts w:asciiTheme="minorHAnsi" w:hAnsiTheme="minorHAnsi" w:eastAsiaTheme="minorEastAsia" w:cstheme="minorBidi"/>
      <w:kern w:val="2"/>
      <w:sz w:val="21"/>
      <w:szCs w:val="24"/>
    </w:rPr>
  </w:style>
  <w:style w:type="paragraph" w:customStyle="1" w:styleId="27">
    <w:name w:val="标题1"/>
    <w:basedOn w:val="1"/>
    <w:qFormat/>
    <w:uiPriority w:val="0"/>
    <w:pPr>
      <w:widowControl/>
      <w:spacing w:line="360" w:lineRule="auto"/>
      <w:jc w:val="center"/>
    </w:pPr>
    <w:rPr>
      <w:rFonts w:ascii="黑体" w:eastAsia="黑体"/>
      <w:b/>
      <w:kern w:val="0"/>
      <w:sz w:val="44"/>
    </w:rPr>
  </w:style>
  <w:style w:type="paragraph" w:customStyle="1" w:styleId="2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HaoXiTong.Com</Company>
  <Pages>4</Pages>
  <Words>2904</Words>
  <Characters>3026</Characters>
  <Lines>22</Lines>
  <Paragraphs>6</Paragraphs>
  <TotalTime>1</TotalTime>
  <ScaleCrop>false</ScaleCrop>
  <LinksUpToDate>false</LinksUpToDate>
  <CharactersWithSpaces>3032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2025-09-17T08:05:00Z</dcterms:created>
  <dc:creator>PC</dc:creator>
  <cp:lastModifiedBy>追梦</cp:lastModifiedBy>
  <dcterms:modified xsi:type="dcterms:W3CDTF">2025-10-22T03:28:42Z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eyJoZGlkIjoiNzEyM2I2YWExOWU2NmMwZTIxMzcxNjA0ODE4YzM4ZmQiLCJ1c2VySWQiOiI2NjA3NzUwNDQifQ==</vt:lpwstr>
  </property>
  <property fmtid="{D5CDD505-2E9C-101B-9397-08002B2CF9AE}" pid="4" name="ICV">
    <vt:lpwstr>F4E426B3BFE3443F804696E4EE3C483A_13</vt:lpwstr>
  </property>
</Properties>
</file>