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2215">
      <w:pPr>
        <w:rPr>
          <w:rFonts w:ascii="仿宋_GB2312" w:eastAsia="仿宋_GB2312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：承诺函</w:t>
      </w:r>
    </w:p>
    <w:bookmarkEnd w:id="0"/>
    <w:p w14:paraId="0B645FCC">
      <w:pPr>
        <w:pStyle w:val="5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3BDA46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深圳市湾东智算科技有限公司</w:t>
      </w:r>
    </w:p>
    <w:p w14:paraId="6120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为了确保本项目工作顺利进行，我方将严格执行建设工程招标投标管理的法律法规，并完全接受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u w:val="single"/>
          <w:lang w:val="en-US" w:eastAsia="zh-CN"/>
        </w:rPr>
        <w:t>湾东智算公司知识产权服务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750C3BC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textAlignment w:val="auto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bCs/>
          <w:color w:val="auto"/>
          <w:sz w:val="24"/>
          <w:szCs w:val="24"/>
        </w:rPr>
        <w:t>根</w:t>
      </w:r>
      <w:r>
        <w:rPr>
          <w:rFonts w:hint="eastAsia" w:hAnsi="宋体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u w:val="single"/>
        </w:rPr>
        <w:t xml:space="preserve">       万元</w:t>
      </w:r>
      <w:r>
        <w:rPr>
          <w:rFonts w:hint="eastAsia" w:hAnsi="宋体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1BFD2CF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E594B5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1E144D7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2C9F6D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3A7822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6B764F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61D850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19DCB361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2E24BBE6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承诺单位（盖章）：</w:t>
      </w:r>
    </w:p>
    <w:p w14:paraId="0FE81C00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法定代表人或授权委托人（签字或盖私章）：</w:t>
      </w:r>
    </w:p>
    <w:p w14:paraId="1FC0C12F">
      <w:r>
        <w:rPr>
          <w:rFonts w:hint="eastAsia" w:ascii="宋体" w:hAnsi="宋体"/>
          <w:bCs/>
          <w:color w:val="auto"/>
          <w:sz w:val="24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7AC7"/>
    <w:rsid w:val="2A886554"/>
    <w:rsid w:val="42DB7AC7"/>
    <w:rsid w:val="58132B0F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2025-10-20T06:39:00Z</dcterms:created>
  <dc:creator>實誠</dc:creator>
  <cp:lastModifiedBy>實誠</cp:lastModifiedBy>
  <dcterms:modified xsi:type="dcterms:W3CDTF">2025-10-20T06:40:26Z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39509E5172AE4F1CBECF7F15EBF70B82_13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