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XM20251355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XM20251355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10</w:t>
      </w:r>
      <w:r>
        <w:rPr>
          <w:rFonts w:hint="eastAsia" w:ascii="仿宋" w:hAnsi="仿宋" w:eastAsia="仿宋" w:cs="仿宋"/>
          <w:sz w:val="24"/>
          <w:szCs w:val="32"/>
        </w:rPr>
        <w:t>月</w:t>
      </w:r>
      <w:r>
        <w:rPr>
          <w:rFonts w:hint="eastAsia" w:ascii="仿宋" w:hAnsi="仿宋" w:eastAsia="仿宋" w:cs="仿宋"/>
          <w:sz w:val="24"/>
          <w:szCs w:val="32"/>
          <w:lang w:val="en-US" w:eastAsia="zh-CN"/>
        </w:rPr>
        <w:t>20</w:t>
      </w:r>
      <w:bookmarkStart w:id="34" w:name="_GoBack"/>
      <w:bookmarkEnd w:id="34"/>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E37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F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0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1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一次性使用J型导管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0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双J型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5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12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1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405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7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182250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C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8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7AF11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A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55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7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输尿管支架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6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2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1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4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1D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BA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5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3F14B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2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3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8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一次性使用内窥镜取石篮</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3A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泌尿取石网篮</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C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1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4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166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E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498750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D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7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01DC3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9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4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D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一次性使用输尿管导引鞘</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3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泌尿介入鞘-单腔</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0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3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B8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471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0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801125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4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0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746B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F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7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B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一次性使用电子输尿管肾盂内窥镜导管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BC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输尿管成像导管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B9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E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4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450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9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3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431A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F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5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A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一次性使用泌尿道用导丝</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5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泌尿介入导丝-合金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2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57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FA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431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A2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3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A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4DBEC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A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B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9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封堵拦截导管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3E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泌尿介入封堵器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8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6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1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44 </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5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116156.25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98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2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0E02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D1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7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D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液体石蜡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3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9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6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A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1073</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C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8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1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内一病区</w:t>
            </w:r>
          </w:p>
        </w:tc>
      </w:tr>
      <w:tr w14:paraId="4786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3D6D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4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A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白凡士林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0C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本品适用于配制医药的药膏及皮肤保护用油膏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A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C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E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9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CC84">
            <w:pPr>
              <w:jc w:val="center"/>
              <w:rPr>
                <w:rFonts w:hint="eastAsia" w:ascii="宋体" w:hAnsi="宋体" w:eastAsia="宋体" w:cs="宋体"/>
                <w:i w:val="0"/>
                <w:iCs w:val="0"/>
                <w:color w:val="000000"/>
                <w:sz w:val="18"/>
                <w:szCs w:val="18"/>
                <w:u w:val="none"/>
              </w:rPr>
            </w:pPr>
          </w:p>
        </w:tc>
      </w:tr>
      <w:tr w14:paraId="3738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B4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7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9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一次性医用被罩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96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B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9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6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0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6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E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内一病区</w:t>
            </w:r>
          </w:p>
        </w:tc>
      </w:tr>
      <w:tr w14:paraId="2698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9A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0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6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一次性使用无菌中单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D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适用于卧床病人保洁或预防褥疮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90*212；100*220；100*212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6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E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0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41,373</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B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124119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C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D6B3">
            <w:pPr>
              <w:jc w:val="center"/>
              <w:rPr>
                <w:rFonts w:hint="eastAsia" w:ascii="宋体" w:hAnsi="宋体" w:eastAsia="宋体" w:cs="宋体"/>
                <w:i w:val="0"/>
                <w:iCs w:val="0"/>
                <w:color w:val="000000"/>
                <w:sz w:val="18"/>
                <w:szCs w:val="18"/>
                <w:u w:val="none"/>
              </w:rPr>
            </w:pPr>
          </w:p>
        </w:tc>
      </w:tr>
      <w:tr w14:paraId="5602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5319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D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7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一次性使用枕套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D1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2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8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2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9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1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9769">
            <w:pPr>
              <w:jc w:val="center"/>
              <w:rPr>
                <w:rFonts w:hint="eastAsia" w:ascii="宋体" w:hAnsi="宋体" w:eastAsia="宋体" w:cs="宋体"/>
                <w:i w:val="0"/>
                <w:iCs w:val="0"/>
                <w:color w:val="000000"/>
                <w:sz w:val="18"/>
                <w:szCs w:val="18"/>
                <w:u w:val="none"/>
              </w:rPr>
            </w:pPr>
          </w:p>
        </w:tc>
      </w:tr>
      <w:tr w14:paraId="0C5D4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F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C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F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抗栓塞保护系统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3C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1.外周血管介入-血栓保护装置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2.用于颈动脉血管成形术和支架植入术以及下肢动脉独立减容术或联合PTA和/或支架植入术进行的过程中捕获并去除栓塞物质（血栓/碎片）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5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D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F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E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5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w:t>
            </w:r>
          </w:p>
        </w:tc>
      </w:tr>
      <w:tr w14:paraId="3FCB9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7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3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71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1.神经介入治疗材料-微导丝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2.用于常规血管内应用，包括神经血管和外周血管，可用于选择性导引和定位导管以及外周和神经血管内的其他介入器械</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B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C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6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D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567864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D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w:t>
            </w:r>
          </w:p>
        </w:tc>
      </w:tr>
      <w:tr w14:paraId="6EE4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D4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4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6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一次性使用浮针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E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供中医临床浮针治疗用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A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3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8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9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D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8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r w14:paraId="5275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D3F3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C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1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三棱针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5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适用于医疗机构针灸治疗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9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5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E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2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4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B16F">
            <w:pPr>
              <w:jc w:val="center"/>
              <w:rPr>
                <w:rFonts w:hint="eastAsia" w:ascii="宋体" w:hAnsi="宋体" w:eastAsia="宋体" w:cs="宋体"/>
                <w:i w:val="0"/>
                <w:iCs w:val="0"/>
                <w:color w:val="000000"/>
                <w:sz w:val="18"/>
                <w:szCs w:val="18"/>
                <w:u w:val="none"/>
              </w:rPr>
            </w:pPr>
          </w:p>
        </w:tc>
      </w:tr>
      <w:tr w14:paraId="0577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13B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0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E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梅花针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5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供临床中医针灸疗法使用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A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A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F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7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D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6413">
            <w:pPr>
              <w:jc w:val="center"/>
              <w:rPr>
                <w:rFonts w:hint="eastAsia" w:ascii="宋体" w:hAnsi="宋体" w:eastAsia="宋体" w:cs="宋体"/>
                <w:i w:val="0"/>
                <w:iCs w:val="0"/>
                <w:color w:val="000000"/>
                <w:sz w:val="18"/>
                <w:szCs w:val="18"/>
                <w:u w:val="none"/>
              </w:rPr>
            </w:pPr>
          </w:p>
        </w:tc>
      </w:tr>
      <w:tr w14:paraId="61F0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2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7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4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小针刀</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65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供临床中医小针刀疗法用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B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A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F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6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D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C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3566"/>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18"/>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74"/>
      <w:bookmarkStart w:id="31" w:name="_Toc196292836"/>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BE8242B-F676-477B-BA5A-9D433EBB1D49}"/>
  </w:font>
  <w:font w:name="Courier New">
    <w:panose1 w:val="02070309020205020404"/>
    <w:charset w:val="01"/>
    <w:family w:val="modern"/>
    <w:pitch w:val="default"/>
    <w:sig w:usb0="E0002EFF" w:usb1="C0007843" w:usb2="00000009" w:usb3="00000000" w:csb0="400001FF" w:csb1="FFFF0000"/>
    <w:embedRegular r:id="rId2" w:fontKey="{BD819329-A3DF-434B-AFED-3EE065B98FC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02775CC-97BC-4964-8AEC-72D35BC49C45}"/>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A554A4C-F9AC-40E7-903A-BC089C8BF6EF}"/>
  </w:font>
  <w:font w:name="仿宋">
    <w:panose1 w:val="02010609060101010101"/>
    <w:charset w:val="86"/>
    <w:family w:val="modern"/>
    <w:pitch w:val="default"/>
    <w:sig w:usb0="800002BF" w:usb1="38CF7CFA" w:usb2="00000016" w:usb3="00000000" w:csb0="00040001" w:csb1="00000000"/>
    <w:embedRegular r:id="rId5" w:fontKey="{A0730EB0-ACA5-4361-B447-745C0732014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4962CD5-0784-43DE-A372-40BD27159E47}"/>
  </w:font>
  <w:font w:name="___WRD_EMBED_SUB_53">
    <w:altName w:val="宋体"/>
    <w:panose1 w:val="02010600030101010101"/>
    <w:charset w:val="86"/>
    <w:family w:val="auto"/>
    <w:pitch w:val="default"/>
    <w:sig w:usb0="00000000" w:usb1="00000000" w:usb2="00000000" w:usb3="00000000" w:csb0="00040000" w:csb1="00000000"/>
    <w:embedRegular r:id="rId7" w:fontKey="{0838806B-0694-41AA-B0C0-32E1C40FF69C}"/>
  </w:font>
  <w:font w:name="楷体">
    <w:panose1 w:val="02010609060101010101"/>
    <w:charset w:val="86"/>
    <w:family w:val="modern"/>
    <w:pitch w:val="default"/>
    <w:sig w:usb0="800002BF" w:usb1="38CF7CFA" w:usb2="00000016" w:usb3="00000000" w:csb0="00040001" w:csb1="00000000"/>
    <w:embedRegular r:id="rId8" w:fontKey="{EDCBE90B-43D5-4114-B5AE-8F1585B2C90A}"/>
  </w:font>
  <w:font w:name="方正小标宋简体">
    <w:altName w:val="黑体"/>
    <w:panose1 w:val="00000000000000000000"/>
    <w:charset w:val="86"/>
    <w:family w:val="script"/>
    <w:pitch w:val="default"/>
    <w:sig w:usb0="00000000" w:usb1="00000000" w:usb2="00000000" w:usb3="00000000" w:csb0="00040000" w:csb1="00000000"/>
    <w:embedRegular r:id="rId9" w:fontKey="{C2F1DE00-C6C7-47E9-A0F5-05A155F86484}"/>
  </w:font>
  <w:font w:name="新宋体">
    <w:panose1 w:val="02010609030101010101"/>
    <w:charset w:val="86"/>
    <w:family w:val="modern"/>
    <w:pitch w:val="default"/>
    <w:sig w:usb0="00000203" w:usb1="288F0000" w:usb2="00000006" w:usb3="00000000" w:csb0="00040001" w:csb1="00000000"/>
    <w:embedRegular r:id="rId10" w:fontKey="{668BC504-092D-4D3D-BA75-A690A3050AEB}"/>
  </w:font>
  <w:font w:name="___WRD_EMBED_SUB_38">
    <w:panose1 w:val="02010600030101010101"/>
    <w:charset w:val="86"/>
    <w:family w:val="auto"/>
    <w:pitch w:val="default"/>
    <w:sig w:usb0="00000203" w:usb1="288F0000" w:usb2="00000006" w:usb3="00000000" w:csb0="00040001" w:csb1="00000000"/>
    <w:embedRegular r:id="rId11" w:fontKey="{79001E51-75A9-4C89-81FF-E7A7ACC3CA83}"/>
  </w:font>
  <w:font w:name="WPSEMBED3">
    <w:panose1 w:val="02010600040101010101"/>
    <w:charset w:val="86"/>
    <w:family w:val="auto"/>
    <w:pitch w:val="default"/>
    <w:sig w:usb0="00000287" w:usb1="080F0000" w:usb2="00000000" w:usb3="00000000" w:csb0="0004009F" w:csb1="DFD70000"/>
  </w:font>
  <w:font w:name="WPSEMBED4">
    <w:panose1 w:val="02010600030101010101"/>
    <w:charset w:val="86"/>
    <w:family w:val="auto"/>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4F4F92"/>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A42B31"/>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891610"/>
    <w:rsid w:val="66D63764"/>
    <w:rsid w:val="66DD6107"/>
    <w:rsid w:val="679830B8"/>
    <w:rsid w:val="68BE69E3"/>
    <w:rsid w:val="68C043EF"/>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39</Pages>
  <Words>15104</Words>
  <Characters>15735</Characters>
  <Lines>441</Lines>
  <Paragraphs>124</Paragraphs>
  <TotalTime>15</TotalTime>
  <ScaleCrop>false</ScaleCrop>
  <LinksUpToDate>false</LinksUpToDate>
  <CharactersWithSpaces>16848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2025-10-20T02:20:44Z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