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3"/>
        <w:rPr>
          <w:rFonts w:cs="华文中宋"/>
          <w:b/>
          <w:sz w:val="52"/>
          <w:szCs w:val="52"/>
          <w:lang w:val="zh-CN"/>
        </w:rPr>
      </w:pPr>
    </w:p>
    <w:p>
      <w:pPr>
        <w:ind w:left="0"/>
        <w:jc w:val="both"/>
        <w:rPr>
          <w:rFonts w:cs="华文中宋"/>
          <w:b/>
          <w:sz w:val="52"/>
          <w:szCs w:val="52"/>
          <w:lang w:val="zh-CN"/>
        </w:rPr>
      </w:pPr>
    </w:p>
    <w:p>
      <w:pPr>
        <w:ind w:left="0"/>
        <w:jc w:val="center"/>
        <w:rPr>
          <w:rFonts w:hint="eastAsia" w:cs="华文中宋"/>
          <w:b/>
          <w:sz w:val="52"/>
          <w:szCs w:val="52"/>
        </w:rPr>
      </w:pPr>
      <w:r>
        <w:rPr>
          <w:rFonts w:hint="eastAsia" w:cs="华文中宋"/>
          <w:b/>
          <w:sz w:val="52"/>
          <w:szCs w:val="52"/>
        </w:rPr>
        <w:t>深圳市龙岗区</w:t>
      </w:r>
      <w:r>
        <w:rPr>
          <w:rFonts w:hint="eastAsia" w:cs="华文中宋"/>
          <w:b/>
          <w:sz w:val="52"/>
          <w:szCs w:val="52"/>
          <w:lang w:val="en-US" w:eastAsia="zh-CN"/>
        </w:rPr>
        <w:t>第七人民</w:t>
      </w:r>
      <w:r>
        <w:rPr>
          <w:rFonts w:hint="eastAsia" w:cs="华文中宋"/>
          <w:b/>
          <w:sz w:val="52"/>
          <w:szCs w:val="52"/>
        </w:rPr>
        <w:t>医院</w:t>
      </w:r>
    </w:p>
    <w:p>
      <w:pPr>
        <w:ind w:left="0"/>
        <w:jc w:val="center"/>
        <w:rPr>
          <w:rFonts w:cs="华文中宋"/>
          <w:b/>
          <w:sz w:val="52"/>
          <w:szCs w:val="52"/>
          <w:lang w:val="zh-CN"/>
        </w:rPr>
      </w:pPr>
      <w:r>
        <w:rPr>
          <w:rFonts w:hint="eastAsia" w:cs="华文中宋"/>
          <w:b/>
          <w:sz w:val="52"/>
          <w:szCs w:val="52"/>
          <w:lang w:val="en-US" w:eastAsia="zh-CN"/>
        </w:rPr>
        <w:t>2025年第二批医用耗材公开遴选文件</w:t>
      </w:r>
    </w:p>
    <w:p>
      <w:pPr>
        <w:pStyle w:val="23"/>
        <w:rPr>
          <w:rFonts w:cs="华文中宋"/>
          <w:b/>
          <w:sz w:val="52"/>
          <w:szCs w:val="52"/>
          <w:lang w:val="zh-CN"/>
        </w:rPr>
      </w:pPr>
    </w:p>
    <w:p>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LGQY2025HC0002</w:t>
      </w:r>
      <w:r>
        <w:rPr>
          <w:rFonts w:hint="eastAsia" w:cs="宋体"/>
          <w:b/>
          <w:bCs/>
          <w:color w:val="111111"/>
          <w:sz w:val="36"/>
          <w:szCs w:val="36"/>
        </w:rPr>
        <w:t>）</w:t>
      </w:r>
    </w:p>
    <w:p>
      <w:pPr>
        <w:pStyle w:val="23"/>
        <w:rPr>
          <w:b/>
          <w:sz w:val="30"/>
          <w:szCs w:val="30"/>
        </w:rPr>
      </w:pPr>
    </w:p>
    <w:p>
      <w:pPr>
        <w:pStyle w:val="23"/>
        <w:rPr>
          <w:b/>
          <w:sz w:val="30"/>
          <w:szCs w:val="30"/>
        </w:rPr>
      </w:pPr>
    </w:p>
    <w:p>
      <w:pPr>
        <w:pStyle w:val="23"/>
        <w:ind w:left="0"/>
        <w:rPr>
          <w:b/>
          <w:sz w:val="30"/>
          <w:szCs w:val="30"/>
        </w:rPr>
      </w:pPr>
    </w:p>
    <w:p>
      <w:pPr>
        <w:pStyle w:val="23"/>
        <w:ind w:left="0"/>
        <w:rPr>
          <w:b/>
          <w:sz w:val="30"/>
          <w:szCs w:val="30"/>
        </w:rPr>
      </w:pPr>
    </w:p>
    <w:p>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5</w:t>
      </w:r>
      <w:r>
        <w:rPr>
          <w:rFonts w:hint="eastAsia"/>
          <w:b/>
          <w:sz w:val="30"/>
          <w:szCs w:val="30"/>
        </w:rPr>
        <w:t>年</w:t>
      </w:r>
      <w:r>
        <w:rPr>
          <w:rFonts w:hint="eastAsia"/>
          <w:b/>
          <w:sz w:val="30"/>
          <w:szCs w:val="30"/>
          <w:lang w:val="en-US" w:eastAsia="zh-CN"/>
        </w:rPr>
        <w:t xml:space="preserve">   </w:t>
      </w:r>
      <w:r>
        <w:rPr>
          <w:rFonts w:hint="eastAsia"/>
          <w:b/>
          <w:sz w:val="30"/>
          <w:szCs w:val="30"/>
        </w:rPr>
        <w:t>月</w:t>
      </w:r>
      <w:r>
        <w:rPr>
          <w:rFonts w:hint="eastAsia"/>
          <w:b/>
          <w:sz w:val="30"/>
          <w:szCs w:val="30"/>
          <w:lang w:val="en-US" w:eastAsia="zh-CN"/>
        </w:rPr>
        <w:t xml:space="preserve">   </w:t>
      </w:r>
      <w:r>
        <w:rPr>
          <w:rFonts w:hint="eastAsia"/>
          <w:b/>
          <w:sz w:val="30"/>
          <w:szCs w:val="30"/>
        </w:rPr>
        <w:t>日</w:t>
      </w:r>
      <w:bookmarkStart w:id="0" w:name="_Toc17358"/>
      <w:bookmarkStart w:id="1" w:name="_Toc17611"/>
      <w:bookmarkStart w:id="2" w:name="_Toc19727"/>
      <w:bookmarkStart w:id="3" w:name="_Toc31813"/>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4"/>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pStyle w:val="4"/>
        <w:rPr>
          <w:rFonts w:ascii="仿宋" w:hAnsi="仿宋" w:eastAsia="仿宋" w:cs="仿宋"/>
          <w:sz w:val="44"/>
          <w:szCs w:val="44"/>
        </w:rPr>
      </w:pPr>
    </w:p>
    <w:p>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6735" w:type="dxa"/>
            <w:noWrap/>
            <w:vAlign w:val="center"/>
          </w:tcPr>
          <w:p>
            <w:pPr>
              <w:ind w:left="0"/>
              <w:jc w:val="left"/>
              <w:rPr>
                <w:rFonts w:hint="eastAsia" w:ascii="仿宋" w:hAnsi="仿宋" w:eastAsia="仿宋" w:cs="仿宋"/>
                <w:sz w:val="28"/>
                <w:szCs w:val="28"/>
                <w:lang w:eastAsia="zh-CN"/>
              </w:rPr>
            </w:pPr>
            <w:r>
              <w:rPr>
                <w:rFonts w:hint="eastAsia" w:ascii="仿宋" w:hAnsi="仿宋" w:eastAsia="仿宋" w:cs="仿宋"/>
                <w:sz w:val="28"/>
                <w:szCs w:val="28"/>
                <w:highlight w:val="none"/>
                <w:lang w:val="en-US" w:eastAsia="zh-CN"/>
              </w:rPr>
              <w:t>深圳市龙岗区第七人民医院2025年第二批医用</w:t>
            </w:r>
            <w:r>
              <w:rPr>
                <w:rFonts w:hint="eastAsia" w:ascii="仿宋" w:hAnsi="仿宋" w:eastAsia="仿宋" w:cs="仿宋"/>
                <w:sz w:val="28"/>
                <w:szCs w:val="28"/>
                <w:highlight w:val="none"/>
                <w:lang w:eastAsia="zh-CN"/>
              </w:rPr>
              <w:t>耗材公开遴选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LGQY2025HC0002</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bCs/>
                <w:color w:val="000000"/>
                <w:sz w:val="28"/>
                <w:szCs w:val="28"/>
              </w:rPr>
            </w:pPr>
            <w:r>
              <w:rPr>
                <w:rFonts w:hint="eastAsia" w:ascii="仿宋" w:hAnsi="仿宋" w:eastAsia="仿宋" w:cs="仿宋"/>
                <w:bCs/>
                <w:color w:val="000000"/>
                <w:sz w:val="28"/>
                <w:szCs w:val="28"/>
              </w:rPr>
              <w:t>评审方法</w:t>
            </w:r>
          </w:p>
        </w:tc>
        <w:tc>
          <w:tcPr>
            <w:tcW w:w="6735" w:type="dxa"/>
            <w:noWrap/>
            <w:vAlign w:val="center"/>
          </w:tcPr>
          <w:p>
            <w:pPr>
              <w:spacing w:line="240" w:lineRule="auto"/>
              <w:jc w:val="center"/>
              <w:rPr>
                <w:rFonts w:ascii="仿宋" w:hAnsi="仿宋" w:eastAsia="仿宋" w:cs="仿宋"/>
                <w:color w:val="000000"/>
                <w:sz w:val="28"/>
                <w:szCs w:val="28"/>
              </w:rPr>
            </w:pPr>
            <w:r>
              <w:rPr>
                <w:rFonts w:hint="eastAsia" w:ascii="仿宋" w:hAnsi="仿宋" w:eastAsia="仿宋" w:cs="仿宋"/>
                <w:color w:val="000000"/>
                <w:sz w:val="28"/>
                <w:szCs w:val="28"/>
                <w:highlight w:val="none"/>
              </w:rPr>
              <w:t>首选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投票法</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综合评分法□最低价法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谈判文件份数</w:t>
            </w:r>
          </w:p>
        </w:tc>
        <w:tc>
          <w:tcPr>
            <w:tcW w:w="6735" w:type="dxa"/>
            <w:noWrap/>
            <w:vAlign w:val="center"/>
          </w:tcPr>
          <w:p>
            <w:pPr>
              <w:spacing w:line="240" w:lineRule="auto"/>
              <w:ind w:left="0"/>
              <w:jc w:val="center"/>
              <w:rPr>
                <w:rFonts w:ascii="仿宋" w:hAnsi="仿宋" w:eastAsia="仿宋" w:cs="仿宋"/>
                <w:sz w:val="28"/>
                <w:szCs w:val="28"/>
              </w:rPr>
            </w:pPr>
            <w:r>
              <w:rPr>
                <w:rFonts w:hint="eastAsia" w:ascii="仿宋" w:hAnsi="仿宋" w:eastAsia="仿宋" w:cs="仿宋"/>
                <w:sz w:val="28"/>
                <w:szCs w:val="28"/>
              </w:rPr>
              <w:t>纸质谈判文件密封，一</w:t>
            </w:r>
            <w:r>
              <w:rPr>
                <w:rFonts w:hint="eastAsia" w:ascii="仿宋" w:hAnsi="仿宋" w:eastAsia="仿宋" w:cs="仿宋"/>
                <w:sz w:val="28"/>
                <w:szCs w:val="28"/>
                <w:lang w:val="en-US" w:eastAsia="zh-CN"/>
              </w:rPr>
              <w:t>式五份</w:t>
            </w:r>
            <w:r>
              <w:rPr>
                <w:rFonts w:hint="eastAsia" w:ascii="仿宋" w:hAnsi="仿宋" w:eastAsia="仿宋" w:cs="仿宋"/>
                <w:sz w:val="28"/>
                <w:szCs w:val="28"/>
              </w:rPr>
              <w:t>，谈判时递交，封面标注“谈判文件”。</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pPr>
        <w:numPr>
          <w:ilvl w:val="0"/>
          <w:numId w:val="0"/>
        </w:numPr>
        <w:spacing w:line="240" w:lineRule="auto"/>
        <w:ind w:left="360"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bidi="ar-SA"/>
        </w:rPr>
        <w:t>1.</w:t>
      </w:r>
      <w:r>
        <w:rPr>
          <w:rFonts w:hint="eastAsia" w:ascii="仿宋" w:hAnsi="仿宋" w:eastAsia="仿宋" w:cs="仿宋"/>
          <w:sz w:val="28"/>
          <w:szCs w:val="28"/>
          <w:lang w:val="en-US" w:eastAsia="zh-CN"/>
        </w:rPr>
        <w:t>公告截止后，通过资格预审的投标商大于或等于3家时，通过综</w:t>
      </w:r>
    </w:p>
    <w:p>
      <w:pPr>
        <w:numPr>
          <w:ilvl w:val="0"/>
          <w:numId w:val="0"/>
        </w:numPr>
        <w:spacing w:line="240" w:lineRule="auto"/>
        <w:ind w:left="360"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合评分法组织公开遴选；通过资格预审的投标商少于3家时，发布不少于3个工作日的延期公告；延期公告截止后，通过资格预审的投标商仍少于3家时，采购方式转为谈判议价。</w:t>
      </w:r>
    </w:p>
    <w:p>
      <w:pPr>
        <w:spacing w:line="24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2.投标供应商现场提供最终报价单。</w:t>
      </w:r>
    </w:p>
    <w:p>
      <w:pPr>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pPr>
        <w:pStyle w:val="23"/>
        <w:numPr>
          <w:ilvl w:val="0"/>
          <w:numId w:val="0"/>
        </w:numPr>
        <w:spacing w:line="300" w:lineRule="auto"/>
        <w:rPr>
          <w:rFonts w:hint="eastAsia" w:ascii="仿宋" w:hAnsi="仿宋" w:eastAsia="仿宋" w:cs="仿宋"/>
          <w:sz w:val="40"/>
          <w:szCs w:val="72"/>
        </w:rPr>
      </w:pPr>
      <w:r>
        <w:rPr>
          <w:rFonts w:hint="eastAsia" w:ascii="宋体" w:hAnsi="宋体" w:eastAsia="宋体" w:cs="宋体"/>
          <w:bCs/>
          <w:color w:val="auto"/>
          <w:spacing w:val="0"/>
          <w:sz w:val="24"/>
          <w:szCs w:val="24"/>
          <w:highlight w:val="none"/>
          <w:lang w:val="en-US" w:eastAsia="zh-CN" w:bidi="ar-SA"/>
        </w:rPr>
        <w:t>一、产品信息</w:t>
      </w:r>
    </w:p>
    <w:p>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10485" w:type="dxa"/>
        <w:jc w:val="center"/>
        <w:tblLayout w:type="fixed"/>
        <w:tblCellMar>
          <w:top w:w="0" w:type="dxa"/>
          <w:left w:w="0" w:type="dxa"/>
          <w:bottom w:w="0" w:type="dxa"/>
          <w:right w:w="0" w:type="dxa"/>
        </w:tblCellMar>
      </w:tblPr>
      <w:tblGrid>
        <w:gridCol w:w="855"/>
        <w:gridCol w:w="2570"/>
        <w:gridCol w:w="2253"/>
        <w:gridCol w:w="1260"/>
        <w:gridCol w:w="1425"/>
        <w:gridCol w:w="2122"/>
      </w:tblGrid>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序号</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项目名称</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限价</w:t>
            </w:r>
            <w:r>
              <w:rPr>
                <w:rFonts w:hint="eastAsia" w:ascii="仿宋" w:eastAsia="仿宋" w:cs="宋体"/>
                <w:b w:val="0"/>
                <w:bCs w:val="0"/>
                <w:color w:val="auto"/>
                <w:kern w:val="0"/>
                <w:sz w:val="24"/>
                <w:szCs w:val="22"/>
                <w:lang w:val="en-US" w:eastAsia="zh-CN" w:bidi="ar-SA"/>
              </w:rPr>
              <w:t>（</w:t>
            </w:r>
            <w:r>
              <w:rPr>
                <w:rFonts w:hint="eastAsia" w:ascii="仿宋" w:hAnsi="宋体" w:eastAsia="仿宋" w:cs="宋体"/>
                <w:b w:val="0"/>
                <w:bCs w:val="0"/>
                <w:color w:val="auto"/>
                <w:kern w:val="0"/>
                <w:sz w:val="24"/>
                <w:szCs w:val="22"/>
                <w:lang w:val="en-US" w:eastAsia="zh-CN" w:bidi="ar-SA"/>
              </w:rPr>
              <w:t>元</w:t>
            </w:r>
            <w:r>
              <w:rPr>
                <w:rFonts w:hint="eastAsia" w:ascii="仿宋" w:eastAsia="仿宋" w:cs="宋体"/>
                <w:b w:val="0"/>
                <w:bCs w:val="0"/>
                <w:color w:val="auto"/>
                <w:kern w:val="0"/>
                <w:sz w:val="24"/>
                <w:szCs w:val="22"/>
                <w:lang w:val="en-US" w:eastAsia="zh-CN" w:bidi="ar-SA"/>
              </w:rPr>
              <w:t>）</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备注</w:t>
            </w:r>
          </w:p>
        </w:tc>
      </w:tr>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1</w:t>
            </w:r>
          </w:p>
        </w:tc>
        <w:tc>
          <w:tcPr>
            <w:tcW w:w="2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highlight w:val="none"/>
                <w:lang w:val="en-US" w:eastAsia="zh-CN" w:bidi="ar-SA"/>
              </w:rPr>
            </w:pPr>
            <w:r>
              <w:rPr>
                <w:rFonts w:hint="eastAsia" w:ascii="仿宋" w:eastAsia="仿宋" w:cs="宋体"/>
                <w:b w:val="0"/>
                <w:bCs w:val="0"/>
                <w:color w:val="auto"/>
                <w:kern w:val="0"/>
                <w:sz w:val="24"/>
                <w:szCs w:val="22"/>
                <w:highlight w:val="none"/>
                <w:lang w:val="en-US" w:eastAsia="zh-CN" w:bidi="ar-SA"/>
              </w:rPr>
              <w:t>深圳市龙岗区第七人民医院</w:t>
            </w:r>
            <w:r>
              <w:rPr>
                <w:rFonts w:hint="eastAsia" w:ascii="仿宋" w:hAnsi="宋体" w:eastAsia="仿宋" w:cs="宋体"/>
                <w:b w:val="0"/>
                <w:bCs w:val="0"/>
                <w:color w:val="auto"/>
                <w:kern w:val="0"/>
                <w:sz w:val="24"/>
                <w:szCs w:val="22"/>
                <w:highlight w:val="none"/>
                <w:lang w:val="en-US" w:eastAsia="zh-CN" w:bidi="ar-SA"/>
              </w:rPr>
              <w:t>2025年第</w:t>
            </w:r>
            <w:r>
              <w:rPr>
                <w:rFonts w:hint="eastAsia" w:ascii="仿宋" w:eastAsia="仿宋" w:cs="宋体"/>
                <w:b w:val="0"/>
                <w:bCs w:val="0"/>
                <w:color w:val="auto"/>
                <w:kern w:val="0"/>
                <w:sz w:val="24"/>
                <w:szCs w:val="22"/>
                <w:highlight w:val="none"/>
                <w:lang w:val="en-US" w:eastAsia="zh-CN" w:bidi="ar-SA"/>
              </w:rPr>
              <w:t>二</w:t>
            </w:r>
            <w:r>
              <w:rPr>
                <w:rFonts w:hint="eastAsia" w:ascii="仿宋" w:hAnsi="宋体" w:eastAsia="仿宋" w:cs="宋体"/>
                <w:b w:val="0"/>
                <w:bCs w:val="0"/>
                <w:color w:val="auto"/>
                <w:kern w:val="0"/>
                <w:sz w:val="24"/>
                <w:szCs w:val="22"/>
                <w:highlight w:val="none"/>
                <w:lang w:val="en-US" w:eastAsia="zh-CN" w:bidi="ar-SA"/>
              </w:rPr>
              <w:t>批医用耗材公开遴选（采购编号：</w:t>
            </w:r>
            <w:r>
              <w:rPr>
                <w:rFonts w:hint="eastAsia" w:ascii="仿宋" w:eastAsia="仿宋" w:cs="宋体"/>
                <w:b w:val="0"/>
                <w:bCs w:val="0"/>
                <w:color w:val="auto"/>
                <w:kern w:val="0"/>
                <w:sz w:val="24"/>
                <w:szCs w:val="22"/>
                <w:highlight w:val="none"/>
                <w:lang w:val="en-US" w:eastAsia="zh-CN" w:bidi="ar-SA"/>
              </w:rPr>
              <w:t>LGQY2025HC0002</w:t>
            </w:r>
            <w:r>
              <w:rPr>
                <w:rFonts w:hint="eastAsia" w:ascii="仿宋" w:hAnsi="宋体" w:eastAsia="仿宋" w:cs="宋体"/>
                <w:b w:val="0"/>
                <w:bCs w:val="0"/>
                <w:color w:val="auto"/>
                <w:kern w:val="0"/>
                <w:sz w:val="24"/>
                <w:szCs w:val="22"/>
                <w:highlight w:val="none"/>
                <w:lang w:val="en-US" w:eastAsia="zh-CN" w:bidi="ar-SA"/>
              </w:rPr>
              <w:t>）</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highlight w:val="none"/>
                <w:lang w:val="en-US" w:eastAsia="zh-CN" w:bidi="ar-SA"/>
              </w:rPr>
            </w:pPr>
            <w:r>
              <w:rPr>
                <w:rFonts w:hint="eastAsia" w:ascii="仿宋" w:hAnsi="宋体" w:eastAsia="仿宋" w:cs="宋体"/>
                <w:b w:val="0"/>
                <w:bCs w:val="0"/>
                <w:color w:val="auto"/>
                <w:kern w:val="0"/>
                <w:sz w:val="24"/>
                <w:szCs w:val="22"/>
                <w:highlight w:val="none"/>
                <w:lang w:val="en-US" w:eastAsia="zh-CN" w:bidi="ar-SA"/>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 w:hAnsi="宋体" w:eastAsia="仿宋" w:cs="宋体"/>
                <w:b w:val="0"/>
                <w:bCs w:val="0"/>
                <w:color w:val="auto"/>
                <w:kern w:val="0"/>
                <w:sz w:val="24"/>
                <w:szCs w:val="22"/>
                <w:lang w:val="en-US" w:eastAsia="zh-CN" w:bidi="ar-SA"/>
              </w:rPr>
            </w:pPr>
            <w:r>
              <w:rPr>
                <w:rFonts w:hint="eastAsia" w:ascii="仿宋" w:hAnsi="宋体" w:eastAsia="仿宋" w:cs="宋体"/>
                <w:b w:val="0"/>
                <w:bCs w:val="0"/>
                <w:color w:val="auto"/>
                <w:kern w:val="0"/>
                <w:sz w:val="24"/>
                <w:szCs w:val="22"/>
                <w:lang w:val="en-US" w:eastAsia="zh-CN" w:bidi="ar-SA"/>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hint="eastAsia" w:ascii="仿宋" w:hAnsi="宋体" w:eastAsia="仿宋" w:cs="宋体"/>
                <w:b w:val="0"/>
                <w:bCs w:val="0"/>
                <w:color w:val="auto"/>
                <w:kern w:val="0"/>
                <w:sz w:val="24"/>
                <w:szCs w:val="22"/>
                <w:lang w:val="en-US" w:eastAsia="zh-CN" w:bidi="ar-SA"/>
              </w:rPr>
            </w:pPr>
          </w:p>
        </w:tc>
      </w:tr>
    </w:tbl>
    <w:p>
      <w:pPr>
        <w:widowControl/>
        <w:tabs>
          <w:tab w:val="left" w:pos="709"/>
        </w:tabs>
        <w:snapToGrid/>
        <w:spacing w:beforeAutospacing="0" w:afterAutospacing="0" w:line="560" w:lineRule="exact"/>
        <w:ind w:left="0" w:leftChars="0" w:right="0" w:rightChars="0" w:firstLine="0" w:firstLineChars="0"/>
        <w:jc w:val="left"/>
        <w:rPr>
          <w:rFonts w:hint="eastAsia" w:ascii="仿宋" w:eastAsia="仿宋" w:cs="宋体"/>
          <w:b w:val="0"/>
          <w:bCs w:val="0"/>
          <w:color w:val="auto"/>
          <w:sz w:val="24"/>
          <w:szCs w:val="22"/>
        </w:rPr>
      </w:pPr>
    </w:p>
    <w:p>
      <w:pPr>
        <w:widowControl/>
        <w:tabs>
          <w:tab w:val="left" w:pos="709"/>
        </w:tabs>
        <w:snapToGrid/>
        <w:spacing w:beforeAutospacing="0" w:afterAutospacing="0" w:line="560" w:lineRule="exact"/>
        <w:ind w:left="0" w:leftChars="0" w:right="0" w:rightChars="0" w:firstLine="0" w:firstLineChars="0"/>
        <w:jc w:val="left"/>
        <w:rPr>
          <w:rFonts w:ascii="仿宋" w:eastAsia="仿宋" w:cs="宋体"/>
          <w:b w:val="0"/>
          <w:bCs w:val="0"/>
          <w:color w:val="auto"/>
          <w:sz w:val="24"/>
          <w:szCs w:val="22"/>
        </w:rPr>
      </w:pPr>
      <w:r>
        <w:rPr>
          <w:rFonts w:hint="eastAsia" w:ascii="仿宋" w:eastAsia="仿宋" w:cs="宋体"/>
          <w:b w:val="0"/>
          <w:bCs w:val="0"/>
          <w:color w:val="auto"/>
          <w:sz w:val="24"/>
          <w:szCs w:val="22"/>
        </w:rPr>
        <w:t>注：</w:t>
      </w:r>
    </w:p>
    <w:p>
      <w:pPr>
        <w:widowControl/>
        <w:numPr>
          <w:ilvl w:val="0"/>
          <w:numId w:val="0"/>
        </w:numPr>
        <w:tabs>
          <w:tab w:val="left" w:pos="709"/>
        </w:tabs>
        <w:snapToGrid/>
        <w:spacing w:beforeAutospacing="0" w:afterAutospacing="0" w:line="560" w:lineRule="exact"/>
        <w:ind w:right="0" w:rightChars="0"/>
        <w:jc w:val="left"/>
        <w:rPr>
          <w:rFonts w:ascii="仿宋" w:eastAsia="仿宋" w:cs="宋体"/>
          <w:b w:val="0"/>
          <w:bCs w:val="0"/>
          <w:color w:val="auto"/>
          <w:sz w:val="24"/>
          <w:szCs w:val="22"/>
        </w:rPr>
      </w:pPr>
      <w:r>
        <w:rPr>
          <w:rFonts w:hint="eastAsia" w:ascii="仿宋" w:eastAsia="仿宋" w:cs="宋体"/>
          <w:b w:val="0"/>
          <w:bCs w:val="0"/>
          <w:color w:val="auto"/>
          <w:sz w:val="24"/>
          <w:szCs w:val="22"/>
          <w:lang w:val="en-US" w:eastAsia="zh-CN"/>
        </w:rPr>
        <w:t>1.</w:t>
      </w:r>
      <w:r>
        <w:rPr>
          <w:rFonts w:hint="eastAsia" w:ascii="仿宋" w:eastAsia="仿宋" w:cs="宋体"/>
          <w:b w:val="0"/>
          <w:bCs w:val="0"/>
          <w:color w:val="auto"/>
          <w:sz w:val="24"/>
          <w:szCs w:val="22"/>
        </w:rPr>
        <w:t>按序号做标书，若报名</w:t>
      </w:r>
      <w:r>
        <w:rPr>
          <w:rFonts w:hint="eastAsia" w:ascii="仿宋" w:eastAsia="仿宋" w:cs="宋体"/>
          <w:b w:val="0"/>
          <w:bCs w:val="0"/>
          <w:color w:val="auto"/>
          <w:sz w:val="24"/>
          <w:szCs w:val="22"/>
          <w:lang w:val="en-US" w:eastAsia="zh-CN"/>
        </w:rPr>
        <w:t>同科别（如口腔科）包组</w:t>
      </w:r>
      <w:r>
        <w:rPr>
          <w:rFonts w:hint="eastAsia" w:ascii="仿宋" w:eastAsia="仿宋" w:cs="宋体"/>
          <w:b w:val="0"/>
          <w:bCs w:val="0"/>
          <w:color w:val="auto"/>
          <w:sz w:val="24"/>
          <w:szCs w:val="22"/>
        </w:rPr>
        <w:t>多个项目</w:t>
      </w:r>
      <w:r>
        <w:rPr>
          <w:rFonts w:hint="eastAsia" w:ascii="仿宋" w:eastAsia="仿宋" w:cs="宋体"/>
          <w:b w:val="0"/>
          <w:bCs w:val="0"/>
          <w:color w:val="auto"/>
          <w:sz w:val="24"/>
          <w:szCs w:val="22"/>
          <w:lang w:eastAsia="zh-CN"/>
        </w:rPr>
        <w:t>可</w:t>
      </w:r>
      <w:r>
        <w:rPr>
          <w:rFonts w:hint="eastAsia" w:ascii="仿宋" w:eastAsia="仿宋" w:cs="宋体"/>
          <w:b w:val="0"/>
          <w:bCs w:val="0"/>
          <w:color w:val="auto"/>
          <w:sz w:val="24"/>
          <w:szCs w:val="22"/>
        </w:rPr>
        <w:t>合并一份，不同科别</w:t>
      </w:r>
      <w:r>
        <w:rPr>
          <w:rFonts w:hint="eastAsia" w:ascii="仿宋" w:eastAsia="仿宋" w:cs="宋体"/>
          <w:b w:val="0"/>
          <w:bCs w:val="0"/>
          <w:color w:val="auto"/>
          <w:sz w:val="24"/>
          <w:szCs w:val="22"/>
          <w:lang w:eastAsia="zh-CN"/>
        </w:rPr>
        <w:t>（</w:t>
      </w:r>
      <w:r>
        <w:rPr>
          <w:rFonts w:hint="eastAsia" w:ascii="仿宋" w:eastAsia="仿宋" w:cs="宋体"/>
          <w:b w:val="0"/>
          <w:bCs w:val="0"/>
          <w:color w:val="auto"/>
          <w:sz w:val="24"/>
          <w:szCs w:val="22"/>
          <w:lang w:val="en-US" w:eastAsia="zh-CN"/>
        </w:rPr>
        <w:t>如口腔科和中医科</w:t>
      </w:r>
      <w:r>
        <w:rPr>
          <w:rFonts w:hint="eastAsia" w:ascii="仿宋" w:eastAsia="仿宋" w:cs="宋体"/>
          <w:b w:val="0"/>
          <w:bCs w:val="0"/>
          <w:color w:val="auto"/>
          <w:sz w:val="24"/>
          <w:szCs w:val="22"/>
          <w:lang w:eastAsia="zh-CN"/>
        </w:rPr>
        <w:t>）</w:t>
      </w:r>
      <w:r>
        <w:rPr>
          <w:rFonts w:hint="eastAsia" w:ascii="仿宋" w:eastAsia="仿宋" w:cs="宋体"/>
          <w:b w:val="0"/>
          <w:bCs w:val="0"/>
          <w:color w:val="auto"/>
          <w:sz w:val="24"/>
          <w:szCs w:val="22"/>
          <w:lang w:val="en-US" w:eastAsia="zh-CN"/>
        </w:rPr>
        <w:t>包组</w:t>
      </w:r>
      <w:r>
        <w:rPr>
          <w:rFonts w:hint="eastAsia" w:ascii="仿宋" w:eastAsia="仿宋" w:cs="宋体"/>
          <w:b w:val="0"/>
          <w:bCs w:val="0"/>
          <w:color w:val="auto"/>
          <w:sz w:val="24"/>
          <w:szCs w:val="22"/>
        </w:rPr>
        <w:t>项目需分开制作标书。</w:t>
      </w:r>
    </w:p>
    <w:p>
      <w:pPr>
        <w:widowControl/>
        <w:numPr>
          <w:ilvl w:val="0"/>
          <w:numId w:val="0"/>
        </w:numPr>
        <w:tabs>
          <w:tab w:val="left" w:pos="709"/>
        </w:tabs>
        <w:snapToGrid/>
        <w:spacing w:beforeAutospacing="0" w:afterAutospacing="0" w:line="560" w:lineRule="exact"/>
        <w:ind w:right="0" w:rightChars="0"/>
        <w:jc w:val="left"/>
        <w:rPr>
          <w:rFonts w:ascii="仿宋" w:eastAsia="仿宋" w:cs="宋体"/>
          <w:b w:val="0"/>
          <w:bCs w:val="0"/>
          <w:color w:val="auto"/>
          <w:sz w:val="24"/>
          <w:szCs w:val="22"/>
        </w:rPr>
      </w:pPr>
      <w:r>
        <w:rPr>
          <w:rFonts w:hint="eastAsia" w:ascii="仿宋" w:eastAsia="仿宋" w:cs="宋体"/>
          <w:b w:val="0"/>
          <w:bCs w:val="0"/>
          <w:color w:val="auto"/>
          <w:sz w:val="24"/>
          <w:szCs w:val="22"/>
          <w:lang w:val="en-US" w:eastAsia="zh-CN"/>
        </w:rPr>
        <w:t>2.耗材明细</w:t>
      </w:r>
      <w:r>
        <w:rPr>
          <w:rFonts w:hint="eastAsia" w:ascii="仿宋" w:eastAsia="仿宋" w:cs="宋体"/>
          <w:b w:val="0"/>
          <w:bCs w:val="0"/>
          <w:color w:val="auto"/>
          <w:sz w:val="24"/>
          <w:szCs w:val="22"/>
        </w:rPr>
        <w:t>最高限价</w:t>
      </w:r>
      <w:r>
        <w:rPr>
          <w:rFonts w:hint="eastAsia" w:ascii="仿宋" w:eastAsia="仿宋" w:cs="宋体"/>
          <w:b w:val="0"/>
          <w:bCs w:val="0"/>
          <w:color w:val="auto"/>
          <w:sz w:val="24"/>
          <w:szCs w:val="22"/>
          <w:lang w:val="en-US" w:eastAsia="zh-CN"/>
        </w:rPr>
        <w:t>的</w:t>
      </w:r>
      <w:r>
        <w:rPr>
          <w:rFonts w:hint="eastAsia" w:ascii="仿宋" w:eastAsia="仿宋" w:cs="宋体"/>
          <w:b w:val="0"/>
          <w:bCs w:val="0"/>
          <w:color w:val="auto"/>
          <w:sz w:val="24"/>
          <w:szCs w:val="22"/>
        </w:rPr>
        <w:t>，报价不可高于限价，超过限价金额不予采购。</w:t>
      </w:r>
    </w:p>
    <w:p>
      <w:pPr>
        <w:widowControl/>
        <w:numPr>
          <w:ilvl w:val="0"/>
          <w:numId w:val="0"/>
        </w:numPr>
        <w:tabs>
          <w:tab w:val="left" w:pos="709"/>
        </w:tabs>
        <w:snapToGrid/>
        <w:spacing w:beforeAutospacing="0" w:afterAutospacing="0" w:line="560" w:lineRule="exact"/>
        <w:ind w:right="0" w:rightChars="0"/>
        <w:jc w:val="left"/>
        <w:rPr>
          <w:rFonts w:ascii="仿宋" w:eastAsia="仿宋" w:cs="宋体"/>
          <w:b w:val="0"/>
          <w:bCs w:val="0"/>
          <w:color w:val="auto"/>
          <w:sz w:val="24"/>
          <w:szCs w:val="22"/>
          <w:highlight w:val="none"/>
        </w:rPr>
      </w:pPr>
      <w:r>
        <w:rPr>
          <w:rFonts w:hint="eastAsia" w:ascii="仿宋" w:eastAsia="仿宋" w:cs="宋体"/>
          <w:b w:val="0"/>
          <w:bCs w:val="0"/>
          <w:color w:val="auto"/>
          <w:sz w:val="24"/>
          <w:szCs w:val="22"/>
          <w:highlight w:val="none"/>
          <w:lang w:val="en-US" w:eastAsia="zh-CN"/>
        </w:rPr>
        <w:t>3.各报名品牌报价不得高于深圳医用耗材阳光交易和监管平台限价。</w:t>
      </w:r>
    </w:p>
    <w:p>
      <w:pPr>
        <w:pStyle w:val="23"/>
        <w:numPr>
          <w:ilvl w:val="0"/>
          <w:numId w:val="0"/>
        </w:numPr>
        <w:snapToGrid/>
        <w:spacing w:before="0" w:beforeAutospacing="0" w:after="0" w:afterAutospacing="0" w:line="560" w:lineRule="exact"/>
        <w:ind w:right="0" w:rightChars="0"/>
        <w:jc w:val="left"/>
        <w:rPr>
          <w:rFonts w:hint="eastAsia" w:ascii="仿宋" w:eastAsia="仿宋"/>
          <w:b w:val="0"/>
          <w:bCs w:val="0"/>
          <w:color w:val="auto"/>
          <w:sz w:val="24"/>
          <w:szCs w:val="22"/>
          <w:lang w:val="en-US" w:eastAsia="zh-CN"/>
        </w:rPr>
      </w:pPr>
      <w:r>
        <w:rPr>
          <w:rFonts w:hint="eastAsia" w:ascii="仿宋" w:eastAsia="仿宋"/>
          <w:b w:val="0"/>
          <w:bCs w:val="0"/>
          <w:color w:val="auto"/>
          <w:sz w:val="24"/>
          <w:szCs w:val="22"/>
          <w:lang w:val="en-US" w:eastAsia="zh-CN"/>
        </w:rPr>
        <w:t>4.投标产品必须符合整个包组内产品明细，才可投标。</w:t>
      </w:r>
    </w:p>
    <w:p>
      <w:pPr>
        <w:pStyle w:val="23"/>
        <w:numPr>
          <w:ilvl w:val="0"/>
          <w:numId w:val="0"/>
        </w:numPr>
        <w:snapToGrid/>
        <w:spacing w:before="0" w:beforeAutospacing="0" w:after="0" w:afterAutospacing="0" w:line="560" w:lineRule="exact"/>
        <w:ind w:right="0" w:rightChars="0"/>
        <w:jc w:val="left"/>
        <w:rPr>
          <w:rFonts w:hint="default" w:ascii="仿宋" w:eastAsia="仿宋"/>
          <w:b w:val="0"/>
          <w:bCs w:val="0"/>
          <w:color w:val="auto"/>
          <w:sz w:val="24"/>
          <w:szCs w:val="22"/>
          <w:lang w:val="en-US" w:eastAsia="zh-CN"/>
        </w:rPr>
      </w:pPr>
      <w:r>
        <w:rPr>
          <w:rFonts w:hint="eastAsia" w:ascii="仿宋" w:eastAsia="仿宋"/>
          <w:b w:val="0"/>
          <w:bCs w:val="0"/>
          <w:color w:val="auto"/>
          <w:sz w:val="24"/>
          <w:szCs w:val="22"/>
          <w:lang w:val="en-US" w:eastAsia="zh-CN"/>
        </w:rPr>
        <w:t>5.所投深圳医用耗材阳光交易和监管平台目录的产品必须能在深圳医用耗材阳光交易和监管平台上采购，才可投标。</w:t>
      </w:r>
    </w:p>
    <w:p>
      <w:pPr>
        <w:pStyle w:val="23"/>
        <w:numPr>
          <w:ilvl w:val="0"/>
          <w:numId w:val="0"/>
        </w:numPr>
        <w:snapToGrid/>
        <w:spacing w:before="0" w:beforeAutospacing="0" w:after="0" w:afterAutospacing="0" w:line="560" w:lineRule="exact"/>
        <w:ind w:left="0" w:leftChars="0" w:right="0" w:rightChars="0" w:firstLine="482" w:firstLineChars="0"/>
        <w:jc w:val="left"/>
        <w:rPr>
          <w:rFonts w:hint="default" w:ascii="仿宋" w:eastAsia="仿宋"/>
          <w:b/>
          <w:bCs w:val="0"/>
          <w:color w:val="auto"/>
          <w:sz w:val="24"/>
          <w:szCs w:val="22"/>
          <w:lang w:val="en-US" w:eastAsia="zh-CN"/>
        </w:rPr>
      </w:pPr>
    </w:p>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color w:val="auto"/>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pPr>
        <w:pStyle w:val="23"/>
        <w:snapToGrid/>
        <w:spacing w:before="0" w:beforeAutospacing="0" w:after="0" w:afterAutospacing="0" w:line="560" w:lineRule="exact"/>
        <w:ind w:left="0" w:leftChars="0" w:right="0" w:rightChars="0" w:firstLine="482" w:firstLineChars="0"/>
        <w:jc w:val="left"/>
        <w:rPr>
          <w:rFonts w:ascii="仿宋" w:eastAsia="仿宋" w:cs="宋体"/>
          <w:b/>
          <w:sz w:val="24"/>
        </w:rPr>
      </w:pPr>
    </w:p>
    <w:p>
      <w:pPr>
        <w:pStyle w:val="23"/>
        <w:snapToGrid/>
        <w:spacing w:before="0" w:beforeAutospacing="0" w:after="0" w:afterAutospacing="0" w:line="560" w:lineRule="exact"/>
        <w:ind w:left="0" w:leftChars="0" w:right="0" w:rightChars="0" w:firstLine="0" w:firstLineChars="0"/>
        <w:jc w:val="left"/>
        <w:rPr>
          <w:rFonts w:ascii="仿宋" w:eastAsia="仿宋"/>
          <w:sz w:val="24"/>
        </w:rPr>
      </w:pPr>
    </w:p>
    <w:p>
      <w:pPr>
        <w:widowControl/>
        <w:tabs>
          <w:tab w:val="left" w:pos="709"/>
        </w:tabs>
        <w:snapToGrid/>
        <w:spacing w:beforeAutospacing="0" w:afterAutospacing="0" w:line="560" w:lineRule="exact"/>
        <w:ind w:left="0" w:leftChars="0" w:right="0" w:rightChars="0" w:firstLine="482" w:firstLineChars="0"/>
        <w:jc w:val="left"/>
        <w:rPr>
          <w:rFonts w:ascii="仿宋" w:eastAsia="仿宋"/>
          <w:bCs/>
          <w:sz w:val="24"/>
          <w:highlight w:val="none"/>
        </w:rPr>
      </w:pPr>
      <w:r>
        <w:rPr>
          <w:rFonts w:hint="eastAsia" w:ascii="仿宋" w:eastAsia="仿宋"/>
          <w:bCs/>
          <w:sz w:val="24"/>
          <w:highlight w:val="none"/>
        </w:rPr>
        <w:t>格式1：谈判文件封面</w:t>
      </w:r>
    </w:p>
    <w:p>
      <w:pPr>
        <w:pStyle w:val="23"/>
        <w:snapToGrid/>
        <w:spacing w:before="0" w:beforeAutospacing="0" w:after="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center"/>
        <w:rPr>
          <w:rFonts w:ascii="仿宋" w:eastAsia="仿宋" w:cs="华文中宋"/>
          <w:b/>
          <w:sz w:val="52"/>
          <w:szCs w:val="192"/>
          <w:lang w:val="zh-CN"/>
        </w:rPr>
      </w:pPr>
      <w:r>
        <w:rPr>
          <w:rFonts w:hint="eastAsia" w:ascii="仿宋" w:eastAsia="仿宋" w:cs="华文中宋"/>
          <w:b/>
          <w:sz w:val="52"/>
          <w:szCs w:val="192"/>
          <w:lang w:val="zh-CN"/>
        </w:rPr>
        <w:t>深圳市龙岗区</w:t>
      </w:r>
      <w:r>
        <w:rPr>
          <w:rFonts w:hint="eastAsia" w:ascii="仿宋" w:eastAsia="仿宋" w:cs="华文中宋"/>
          <w:b/>
          <w:sz w:val="52"/>
          <w:szCs w:val="192"/>
          <w:lang w:val="en-US" w:eastAsia="zh-CN"/>
        </w:rPr>
        <w:t>第七人民</w:t>
      </w:r>
      <w:r>
        <w:rPr>
          <w:rFonts w:hint="eastAsia" w:ascii="仿宋" w:eastAsia="仿宋" w:cs="华文中宋"/>
          <w:b/>
          <w:sz w:val="52"/>
          <w:szCs w:val="192"/>
          <w:lang w:val="zh-CN"/>
        </w:rPr>
        <w:t>医院</w:t>
      </w:r>
    </w:p>
    <w:p>
      <w:pPr>
        <w:snapToGrid/>
        <w:spacing w:beforeAutospacing="0" w:afterAutospacing="0" w:line="560" w:lineRule="exact"/>
        <w:ind w:left="0" w:leftChars="0" w:right="0" w:rightChars="0" w:firstLine="482" w:firstLineChars="0"/>
        <w:jc w:val="center"/>
        <w:rPr>
          <w:rFonts w:ascii="仿宋" w:eastAsia="仿宋" w:cs="华文中宋"/>
          <w:b/>
          <w:sz w:val="24"/>
          <w:szCs w:val="52"/>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ascii="仿宋" w:eastAsia="仿宋" w:cs="宋体"/>
          <w:bCs/>
          <w:sz w:val="24"/>
          <w:szCs w:val="44"/>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ascii="仿宋" w:eastAsia="仿宋" w:cs="宋体"/>
          <w:b/>
          <w:bCs/>
          <w:sz w:val="56"/>
          <w:szCs w:val="56"/>
          <w:lang w:val="zh-CN"/>
        </w:rPr>
      </w:pPr>
      <w:r>
        <w:rPr>
          <w:rFonts w:hint="eastAsia" w:ascii="仿宋" w:eastAsia="仿宋" w:cs="宋体"/>
          <w:b/>
          <w:bCs/>
          <w:sz w:val="52"/>
          <w:szCs w:val="52"/>
          <w:lang w:val="en-US" w:eastAsia="zh-CN"/>
        </w:rPr>
        <w:t>遴选</w:t>
      </w:r>
      <w:r>
        <w:rPr>
          <w:rFonts w:hint="eastAsia" w:ascii="仿宋" w:eastAsia="仿宋" w:cs="宋体"/>
          <w:b/>
          <w:bCs/>
          <w:sz w:val="52"/>
          <w:szCs w:val="52"/>
          <w:lang w:val="zh-CN"/>
        </w:rPr>
        <w:t>文件</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ascii="仿宋" w:eastAsia="仿宋" w:cs="宋体"/>
          <w:bCs/>
          <w:color w:val="auto"/>
          <w:sz w:val="36"/>
          <w:szCs w:val="72"/>
          <w:lang w:val="zh-CN"/>
        </w:rPr>
      </w:pPr>
      <w:r>
        <w:rPr>
          <w:rFonts w:hint="eastAsia" w:ascii="仿宋" w:eastAsia="仿宋" w:cs="宋体"/>
          <w:bCs/>
          <w:color w:val="auto"/>
          <w:sz w:val="36"/>
          <w:szCs w:val="72"/>
          <w:lang w:val="zh-CN"/>
        </w:rPr>
        <w:t>（正本）</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ascii="仿宋" w:eastAsia="仿宋" w:cstheme="minorBidi"/>
          <w:b/>
          <w:color w:val="auto"/>
          <w:kern w:val="2"/>
          <w:sz w:val="36"/>
          <w:szCs w:val="44"/>
        </w:rPr>
      </w:pPr>
      <w:r>
        <w:rPr>
          <w:rFonts w:hint="eastAsia" w:ascii="仿宋" w:eastAsia="仿宋" w:cstheme="minorBidi"/>
          <w:b/>
          <w:color w:val="auto"/>
          <w:kern w:val="2"/>
          <w:sz w:val="36"/>
          <w:szCs w:val="44"/>
          <w:lang w:val="en-US" w:eastAsia="zh-CN"/>
        </w:rPr>
        <w:t>遴选</w:t>
      </w:r>
      <w:r>
        <w:rPr>
          <w:rFonts w:hint="eastAsia" w:ascii="仿宋" w:eastAsia="仿宋" w:cstheme="minorBidi"/>
          <w:b/>
          <w:color w:val="auto"/>
          <w:kern w:val="2"/>
          <w:sz w:val="36"/>
          <w:szCs w:val="44"/>
        </w:rPr>
        <w:t>项目：见采购目录</w:t>
      </w:r>
    </w:p>
    <w:p>
      <w:pPr>
        <w:pStyle w:val="23"/>
        <w:snapToGrid/>
        <w:spacing w:before="0" w:beforeAutospacing="0" w:after="0" w:afterAutospacing="0" w:line="560" w:lineRule="exact"/>
        <w:ind w:left="0" w:leftChars="0" w:right="0" w:rightChars="0" w:firstLine="482" w:firstLineChars="0"/>
        <w:jc w:val="center"/>
        <w:rPr>
          <w:rFonts w:ascii="仿宋" w:eastAsia="仿宋" w:cstheme="minorBidi"/>
          <w:b/>
          <w:color w:val="auto"/>
          <w:kern w:val="2"/>
          <w:sz w:val="24"/>
          <w:szCs w:val="32"/>
          <w:lang w:val="zh-CN"/>
        </w:rPr>
      </w:pPr>
    </w:p>
    <w:p>
      <w:pPr>
        <w:snapToGrid/>
        <w:spacing w:beforeAutospacing="0" w:afterAutospacing="0" w:line="560" w:lineRule="exact"/>
        <w:ind w:left="0" w:leftChars="0" w:right="0" w:rightChars="0" w:firstLine="482" w:firstLineChars="0"/>
        <w:jc w:val="center"/>
        <w:rPr>
          <w:rFonts w:ascii="仿宋" w:eastAsia="仿宋"/>
          <w:color w:val="auto"/>
          <w:sz w:val="32"/>
          <w:szCs w:val="36"/>
        </w:rPr>
      </w:pPr>
      <w:r>
        <w:rPr>
          <w:rFonts w:hint="eastAsia" w:ascii="仿宋" w:eastAsia="仿宋"/>
          <w:color w:val="auto"/>
          <w:sz w:val="32"/>
          <w:szCs w:val="36"/>
        </w:rPr>
        <w:t>公司名称：xx有限公司</w:t>
      </w:r>
    </w:p>
    <w:p>
      <w:pPr>
        <w:snapToGrid/>
        <w:spacing w:beforeAutospacing="0" w:afterAutospacing="0" w:line="560" w:lineRule="exact"/>
        <w:ind w:left="0" w:leftChars="0" w:right="0" w:rightChars="0" w:firstLine="482" w:firstLineChars="0"/>
        <w:jc w:val="center"/>
        <w:rPr>
          <w:rFonts w:ascii="仿宋" w:eastAsia="仿宋"/>
          <w:color w:val="auto"/>
          <w:sz w:val="32"/>
          <w:szCs w:val="36"/>
        </w:rPr>
      </w:pPr>
      <w:r>
        <w:rPr>
          <w:rFonts w:hint="eastAsia" w:ascii="仿宋" w:eastAsia="仿宋"/>
          <w:color w:val="auto"/>
          <w:sz w:val="32"/>
          <w:szCs w:val="36"/>
        </w:rPr>
        <w:t>地址：xx省xx市xx区xx</w:t>
      </w:r>
    </w:p>
    <w:p>
      <w:pPr>
        <w:snapToGrid/>
        <w:spacing w:beforeAutospacing="0" w:afterAutospacing="0" w:line="560" w:lineRule="exact"/>
        <w:ind w:left="0" w:leftChars="0" w:right="0" w:rightChars="0" w:firstLine="482" w:firstLineChars="0"/>
        <w:jc w:val="center"/>
        <w:rPr>
          <w:rFonts w:ascii="仿宋" w:eastAsia="仿宋"/>
          <w:color w:val="auto"/>
          <w:sz w:val="32"/>
          <w:szCs w:val="36"/>
        </w:rPr>
      </w:pPr>
      <w:r>
        <w:rPr>
          <w:rFonts w:hint="eastAsia" w:ascii="仿宋" w:eastAsia="仿宋"/>
          <w:color w:val="auto"/>
          <w:sz w:val="32"/>
          <w:szCs w:val="36"/>
        </w:rPr>
        <w:t>电话：xxxxxxxxxxxxx     联系人：xxx</w:t>
      </w:r>
    </w:p>
    <w:p>
      <w:pPr>
        <w:pStyle w:val="23"/>
        <w:snapToGrid/>
        <w:spacing w:before="0" w:beforeAutospacing="0" w:after="0" w:afterAutospacing="0" w:line="560" w:lineRule="exact"/>
        <w:ind w:left="0" w:leftChars="0" w:right="0" w:rightChars="0" w:firstLine="482" w:firstLineChars="0"/>
        <w:jc w:val="center"/>
        <w:rPr>
          <w:rFonts w:ascii="仿宋" w:eastAsia="仿宋"/>
          <w:color w:val="auto"/>
          <w:sz w:val="32"/>
          <w:szCs w:val="32"/>
        </w:rPr>
      </w:pPr>
      <w:r>
        <w:rPr>
          <w:rFonts w:hint="eastAsia" w:ascii="仿宋" w:eastAsia="仿宋"/>
          <w:color w:val="auto"/>
          <w:sz w:val="32"/>
          <w:szCs w:val="36"/>
        </w:rPr>
        <w:t>固话：xxxx</w:t>
      </w:r>
    </w:p>
    <w:p>
      <w:pPr>
        <w:snapToGrid/>
        <w:spacing w:beforeAutospacing="0" w:afterAutospacing="0" w:line="560" w:lineRule="exact"/>
        <w:ind w:left="0" w:leftChars="0" w:right="0" w:rightChars="0" w:firstLine="482" w:firstLineChars="0"/>
        <w:jc w:val="center"/>
        <w:rPr>
          <w:rFonts w:ascii="仿宋" w:eastAsia="仿宋"/>
          <w:color w:val="auto"/>
          <w:sz w:val="32"/>
          <w:szCs w:val="36"/>
        </w:rPr>
      </w:pPr>
      <w:r>
        <w:rPr>
          <w:rFonts w:hint="eastAsia" w:ascii="仿宋" w:eastAsia="仿宋"/>
          <w:color w:val="auto"/>
          <w:sz w:val="32"/>
          <w:szCs w:val="36"/>
        </w:rPr>
        <w:t>邮箱：</w:t>
      </w:r>
      <w:r>
        <w:rPr>
          <w:rFonts w:ascii="仿宋" w:eastAsia="仿宋"/>
          <w:color w:val="auto"/>
          <w:sz w:val="32"/>
          <w:szCs w:val="32"/>
        </w:rPr>
        <w:fldChar w:fldCharType="begin"/>
      </w:r>
      <w:r>
        <w:rPr>
          <w:rFonts w:ascii="仿宋" w:eastAsia="仿宋"/>
          <w:color w:val="auto"/>
          <w:sz w:val="32"/>
          <w:szCs w:val="32"/>
        </w:rPr>
        <w:instrText xml:space="preserve"> HYPERLINK "mailto:xxxxxxxx@xxxx.com" </w:instrText>
      </w:r>
      <w:r>
        <w:rPr>
          <w:rFonts w:ascii="仿宋" w:eastAsia="仿宋"/>
          <w:color w:val="auto"/>
          <w:sz w:val="32"/>
          <w:szCs w:val="32"/>
        </w:rPr>
        <w:fldChar w:fldCharType="separate"/>
      </w:r>
      <w:r>
        <w:rPr>
          <w:rStyle w:val="21"/>
          <w:rFonts w:hint="eastAsia" w:ascii="仿宋" w:eastAsia="仿宋"/>
          <w:color w:val="auto"/>
          <w:sz w:val="32"/>
          <w:szCs w:val="36"/>
        </w:rPr>
        <w:t>xxxxxxxx@xxxx.com</w:t>
      </w:r>
      <w:r>
        <w:rPr>
          <w:rStyle w:val="21"/>
          <w:rFonts w:hint="eastAsia" w:ascii="仿宋" w:eastAsia="仿宋"/>
          <w:color w:val="auto"/>
          <w:sz w:val="32"/>
          <w:szCs w:val="36"/>
        </w:rPr>
        <w:fldChar w:fldCharType="end"/>
      </w:r>
      <w:r>
        <w:rPr>
          <w:rFonts w:hint="eastAsia" w:ascii="仿宋" w:eastAsia="仿宋"/>
          <w:color w:val="auto"/>
          <w:sz w:val="32"/>
          <w:szCs w:val="36"/>
        </w:rPr>
        <w:t xml:space="preserve">     传真：xxxxxxxxx</w:t>
      </w:r>
    </w:p>
    <w:p>
      <w:pPr>
        <w:snapToGrid/>
        <w:spacing w:beforeAutospacing="0" w:afterAutospacing="0" w:line="560" w:lineRule="exact"/>
        <w:ind w:left="0" w:leftChars="0" w:right="0" w:rightChars="0" w:firstLine="482" w:firstLineChars="0"/>
        <w:jc w:val="center"/>
        <w:rPr>
          <w:rFonts w:ascii="仿宋" w:eastAsia="仿宋" w:cs="宋体"/>
          <w:bCs/>
          <w:color w:val="auto"/>
          <w:sz w:val="32"/>
          <w:szCs w:val="44"/>
          <w:lang w:val="zh-CN"/>
        </w:rPr>
      </w:pPr>
      <w:r>
        <w:rPr>
          <w:rFonts w:hint="eastAsia" w:ascii="仿宋" w:eastAsia="仿宋"/>
          <w:color w:val="auto"/>
          <w:sz w:val="32"/>
          <w:szCs w:val="36"/>
        </w:rPr>
        <w:t>公章：</w:t>
      </w:r>
    </w:p>
    <w:p>
      <w:pPr>
        <w:autoSpaceDE w:val="0"/>
        <w:autoSpaceDN w:val="0"/>
        <w:adjustRightInd w:val="0"/>
        <w:snapToGrid/>
        <w:spacing w:beforeAutospacing="0" w:afterAutospacing="0" w:line="560" w:lineRule="exact"/>
        <w:ind w:left="0" w:leftChars="0" w:right="0" w:rightChars="0" w:firstLine="482" w:firstLineChars="0"/>
        <w:jc w:val="left"/>
        <w:outlineLvl w:val="0"/>
        <w:rPr>
          <w:rFonts w:ascii="仿宋" w:eastAsia="仿宋" w:cs="宋体"/>
          <w:bCs/>
          <w:color w:val="auto"/>
          <w:sz w:val="24"/>
          <w:szCs w:val="36"/>
          <w:lang w:val="zh-CN"/>
        </w:rPr>
      </w:pPr>
    </w:p>
    <w:p>
      <w:pPr>
        <w:adjustRightInd w:val="0"/>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 xml:space="preserve">谈判企业类型：□ </w:t>
      </w:r>
      <w:r>
        <w:rPr>
          <w:rFonts w:ascii="仿宋" w:eastAsia="仿宋"/>
          <w:sz w:val="24"/>
        </w:rPr>
        <w:t>生产厂家</w:t>
      </w:r>
      <w:r>
        <w:rPr>
          <w:rFonts w:hint="eastAsia" w:ascii="仿宋" w:eastAsia="仿宋"/>
          <w:sz w:val="24"/>
        </w:rPr>
        <w:t>；□ 进口</w:t>
      </w:r>
      <w:r>
        <w:rPr>
          <w:rFonts w:ascii="仿宋" w:eastAsia="仿宋"/>
          <w:sz w:val="24"/>
        </w:rPr>
        <w:t>总代理</w:t>
      </w:r>
      <w:r>
        <w:rPr>
          <w:rFonts w:hint="eastAsia" w:ascii="仿宋" w:eastAsia="仿宋"/>
          <w:sz w:val="24"/>
        </w:rPr>
        <w:t>；□ 一级</w:t>
      </w:r>
      <w:r>
        <w:rPr>
          <w:rFonts w:ascii="仿宋" w:eastAsia="仿宋"/>
          <w:sz w:val="24"/>
        </w:rPr>
        <w:t>代理</w:t>
      </w:r>
      <w:r>
        <w:rPr>
          <w:rFonts w:hint="eastAsia" w:ascii="仿宋" w:eastAsia="仿宋"/>
          <w:sz w:val="24"/>
        </w:rPr>
        <w:t>；□ 二级</w:t>
      </w:r>
      <w:r>
        <w:rPr>
          <w:rFonts w:ascii="仿宋" w:eastAsia="仿宋"/>
          <w:sz w:val="24"/>
        </w:rPr>
        <w:t>代理</w:t>
      </w:r>
      <w:r>
        <w:rPr>
          <w:rFonts w:hint="eastAsia" w:ascii="仿宋" w:eastAsia="仿宋"/>
          <w:sz w:val="24"/>
        </w:rPr>
        <w:t>；</w:t>
      </w:r>
    </w:p>
    <w:p>
      <w:pPr>
        <w:widowControl/>
        <w:tabs>
          <w:tab w:val="left" w:pos="709"/>
        </w:tabs>
        <w:snapToGrid/>
        <w:spacing w:beforeAutospacing="0" w:afterAutospacing="0" w:line="560" w:lineRule="exact"/>
        <w:ind w:left="0" w:leftChars="0" w:right="0" w:rightChars="0" w:firstLine="482" w:firstLineChars="0"/>
        <w:jc w:val="left"/>
        <w:rPr>
          <w:rFonts w:ascii="仿宋" w:eastAsia="仿宋" w:cs="宋体"/>
          <w:b/>
          <w:bCs/>
          <w:sz w:val="24"/>
        </w:rPr>
      </w:pPr>
      <w:r>
        <w:rPr>
          <w:rFonts w:ascii="仿宋" w:eastAsia="仿宋"/>
          <w:bCs/>
          <w:sz w:val="24"/>
        </w:rPr>
        <w:br w:type="page"/>
      </w:r>
      <w:r>
        <w:rPr>
          <w:rFonts w:hint="eastAsia" w:ascii="仿宋" w:eastAsia="仿宋"/>
          <w:bCs/>
          <w:sz w:val="24"/>
          <w:highlight w:val="none"/>
        </w:rPr>
        <w:t>格式</w:t>
      </w:r>
      <w:r>
        <w:rPr>
          <w:rFonts w:hint="eastAsia" w:ascii="仿宋" w:eastAsia="仿宋"/>
          <w:bCs/>
          <w:sz w:val="24"/>
          <w:highlight w:val="none"/>
          <w:lang w:val="en-US" w:eastAsia="zh-CN"/>
        </w:rPr>
        <w:t>2</w:t>
      </w:r>
      <w:r>
        <w:rPr>
          <w:rFonts w:hint="eastAsia" w:ascii="仿宋" w:eastAsia="仿宋"/>
          <w:bCs/>
          <w:sz w:val="24"/>
          <w:highlight w:val="none"/>
        </w:rPr>
        <w:t>：</w:t>
      </w:r>
      <w:r>
        <w:rPr>
          <w:rFonts w:hint="eastAsia" w:ascii="仿宋" w:eastAsia="仿宋"/>
          <w:bCs/>
          <w:sz w:val="24"/>
          <w:highlight w:val="none"/>
          <w:lang w:val="en-US" w:eastAsia="zh-CN"/>
        </w:rPr>
        <w:t>遴</w:t>
      </w:r>
      <w:r>
        <w:rPr>
          <w:rFonts w:hint="eastAsia" w:ascii="仿宋" w:eastAsia="仿宋"/>
          <w:bCs/>
          <w:sz w:val="24"/>
          <w:lang w:val="en-US" w:eastAsia="zh-CN"/>
        </w:rPr>
        <w:t>选</w:t>
      </w:r>
      <w:r>
        <w:rPr>
          <w:rFonts w:hint="eastAsia" w:ascii="仿宋" w:eastAsia="仿宋"/>
          <w:bCs/>
          <w:sz w:val="24"/>
        </w:rPr>
        <w:t>文件目录</w:t>
      </w:r>
    </w:p>
    <w:p>
      <w:pPr>
        <w:snapToGrid/>
        <w:spacing w:beforeAutospacing="0" w:afterAutospacing="0" w:line="560" w:lineRule="exact"/>
        <w:ind w:left="0" w:leftChars="0" w:right="0" w:rightChars="0" w:firstLine="482" w:firstLineChars="0"/>
        <w:jc w:val="center"/>
        <w:rPr>
          <w:rFonts w:ascii="仿宋" w:eastAsia="仿宋"/>
          <w:w w:val="90"/>
          <w:sz w:val="44"/>
          <w:szCs w:val="56"/>
        </w:rPr>
      </w:pPr>
      <w:r>
        <w:rPr>
          <w:rFonts w:hint="eastAsia" w:ascii="仿宋" w:eastAsia="仿宋"/>
          <w:w w:val="90"/>
          <w:sz w:val="44"/>
          <w:szCs w:val="56"/>
          <w:lang w:val="en-US" w:eastAsia="zh-CN"/>
        </w:rPr>
        <w:t>遴选</w:t>
      </w:r>
      <w:r>
        <w:rPr>
          <w:rFonts w:hint="eastAsia" w:ascii="仿宋" w:eastAsia="仿宋"/>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装订顺序</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材料名称</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材料要求</w:t>
            </w:r>
          </w:p>
        </w:tc>
        <w:tc>
          <w:tcPr>
            <w:tcW w:w="704"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1</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遴选文件封面</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2</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遴选文件目录（对本次投标产品打钩）</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3</w:t>
            </w:r>
          </w:p>
        </w:tc>
        <w:tc>
          <w:tcPr>
            <w:tcW w:w="7335" w:type="dxa"/>
            <w:vAlign w:val="center"/>
          </w:tcPr>
          <w:p>
            <w:pPr>
              <w:spacing w:line="300" w:lineRule="exact"/>
              <w:ind w:left="0"/>
              <w:rPr>
                <w:rFonts w:hint="default" w:ascii="仿宋" w:eastAsia="仿宋"/>
                <w:bCs/>
                <w:sz w:val="24"/>
                <w:lang w:val="en-US" w:eastAsia="zh-CN"/>
              </w:rPr>
            </w:pPr>
            <w:r>
              <w:rPr>
                <w:rFonts w:hint="eastAsia" w:ascii="仿宋" w:eastAsia="仿宋"/>
                <w:bCs/>
                <w:sz w:val="24"/>
                <w:lang w:val="en-US" w:eastAsia="zh-CN"/>
              </w:rPr>
              <w:t>投标及履约承诺函</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vAlign w:val="center"/>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4</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法定代表人证明书及授权书</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vAlign w:val="center"/>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5</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投标产品情况表</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6</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产品最终报价表</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7</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8</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产品有效期内的各级企业授权书系列（须折起右下角）必须含本次谈判产品的授权内容（有效期内的授权原件备查）</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9</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10</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产品的《医疗器械注册证》及注册登记表系列；无需医疗器械注册证的必须提供相关证明</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11</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厂家承诺函</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12</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诚信承诺函</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13</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供货承诺函</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14</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关于在</w:t>
            </w:r>
            <w:r>
              <w:rPr>
                <w:rFonts w:hint="eastAsia" w:ascii="仿宋" w:eastAsia="仿宋" w:cs="宋体"/>
                <w:b w:val="0"/>
                <w:bCs w:val="0"/>
                <w:color w:val="auto"/>
                <w:sz w:val="24"/>
                <w:szCs w:val="22"/>
                <w:highlight w:val="none"/>
                <w:lang w:val="en-US" w:eastAsia="zh-CN"/>
              </w:rPr>
              <w:t>深圳医用耗材阳光交易和监管平台</w:t>
            </w:r>
            <w:r>
              <w:rPr>
                <w:rFonts w:hint="eastAsia" w:ascii="仿宋" w:eastAsia="仿宋"/>
                <w:bCs/>
                <w:sz w:val="24"/>
                <w:lang w:val="en-US" w:eastAsia="zh-CN"/>
              </w:rPr>
              <w:t>签订合同的承诺书</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15</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企业质量管理体系认证（ISO9001/13485等） 系列</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16</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产品检测报告等产品合格证明材料系列</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17</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2024年12月份增值税纳税报表</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18</w:t>
            </w:r>
          </w:p>
        </w:tc>
        <w:tc>
          <w:tcPr>
            <w:tcW w:w="7335" w:type="dxa"/>
            <w:vAlign w:val="center"/>
          </w:tcPr>
          <w:p>
            <w:pPr>
              <w:spacing w:line="300" w:lineRule="exact"/>
              <w:ind w:left="0"/>
              <w:rPr>
                <w:rFonts w:hint="default" w:ascii="仿宋" w:eastAsia="仿宋"/>
                <w:bCs/>
                <w:sz w:val="24"/>
                <w:lang w:val="en-US" w:eastAsia="zh-CN"/>
              </w:rPr>
            </w:pPr>
            <w:r>
              <w:rPr>
                <w:rFonts w:hint="eastAsia" w:ascii="仿宋" w:eastAsia="仿宋"/>
                <w:bCs/>
                <w:sz w:val="24"/>
                <w:lang w:val="en-US" w:eastAsia="zh-CN"/>
              </w:rPr>
              <w:t>公司基本信息情况表（提供社会保险证明）</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19</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售后服务响应表</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原件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20</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产品介绍彩页</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pPr>
              <w:spacing w:line="300" w:lineRule="exact"/>
              <w:ind w:left="0"/>
              <w:jc w:val="center"/>
              <w:rPr>
                <w:rFonts w:hint="default" w:ascii="仿宋" w:eastAsia="仿宋"/>
                <w:bCs/>
                <w:sz w:val="24"/>
                <w:lang w:val="en-US" w:eastAsia="zh-CN"/>
              </w:rPr>
            </w:pPr>
            <w:r>
              <w:rPr>
                <w:rFonts w:hint="eastAsia" w:ascii="仿宋" w:eastAsia="仿宋"/>
                <w:bCs/>
                <w:sz w:val="24"/>
                <w:lang w:val="en-US" w:eastAsia="zh-CN"/>
              </w:rPr>
              <w:t>21</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信用查询记录</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清晰复印件</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开标现场提交</w:t>
            </w:r>
          </w:p>
        </w:tc>
        <w:tc>
          <w:tcPr>
            <w:tcW w:w="7335" w:type="dxa"/>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纸质版遴选资料审核通过后，开标现场须回答专家提问并展示彩页、试剂及配套耗材样品、采购产品的说明书、样品。（样品务必标记公司简称）</w:t>
            </w:r>
          </w:p>
        </w:tc>
        <w:tc>
          <w:tcPr>
            <w:tcW w:w="1440" w:type="dxa"/>
            <w:vAlign w:val="center"/>
          </w:tcPr>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现场</w:t>
            </w:r>
          </w:p>
          <w:p>
            <w:pPr>
              <w:spacing w:line="300" w:lineRule="exact"/>
              <w:ind w:left="0"/>
              <w:jc w:val="center"/>
              <w:rPr>
                <w:rFonts w:hint="eastAsia" w:ascii="仿宋" w:eastAsia="仿宋"/>
                <w:bCs/>
                <w:sz w:val="24"/>
                <w:lang w:val="en-US" w:eastAsia="zh-CN"/>
              </w:rPr>
            </w:pPr>
            <w:r>
              <w:rPr>
                <w:rFonts w:hint="eastAsia" w:ascii="仿宋" w:eastAsia="仿宋"/>
                <w:bCs/>
                <w:sz w:val="24"/>
                <w:lang w:val="en-US" w:eastAsia="zh-CN"/>
              </w:rPr>
              <w:t>提交</w:t>
            </w:r>
          </w:p>
        </w:tc>
        <w:tc>
          <w:tcPr>
            <w:tcW w:w="704" w:type="dxa"/>
          </w:tcPr>
          <w:p>
            <w:pPr>
              <w:spacing w:line="300" w:lineRule="exact"/>
              <w:ind w:left="0"/>
              <w:rPr>
                <w:rFonts w:hint="eastAsia" w:ascii="仿宋" w:eastAsia="仿宋"/>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00" w:lineRule="exact"/>
              <w:ind w:left="0"/>
              <w:rPr>
                <w:rFonts w:hint="eastAsia" w:ascii="仿宋" w:eastAsia="仿宋"/>
                <w:bCs/>
                <w:sz w:val="24"/>
                <w:lang w:val="en-US" w:eastAsia="zh-CN"/>
              </w:rPr>
            </w:pPr>
            <w:r>
              <w:rPr>
                <w:rFonts w:hint="eastAsia" w:ascii="仿宋" w:eastAsia="仿宋"/>
                <w:bCs/>
                <w:sz w:val="24"/>
                <w:lang w:val="en-US" w:eastAsia="zh-CN"/>
              </w:rPr>
              <w:t>备注：</w:t>
            </w:r>
          </w:p>
          <w:p>
            <w:pPr>
              <w:spacing w:line="300" w:lineRule="exact"/>
              <w:ind w:left="0"/>
              <w:rPr>
                <w:rFonts w:hint="eastAsia" w:ascii="仿宋" w:eastAsia="仿宋"/>
                <w:bCs/>
                <w:sz w:val="24"/>
                <w:lang w:val="en-US" w:eastAsia="zh-CN"/>
              </w:rPr>
            </w:pPr>
            <w:r>
              <w:rPr>
                <w:rFonts w:hint="eastAsia" w:ascii="仿宋" w:eastAsia="仿宋"/>
                <w:bCs/>
                <w:sz w:val="24"/>
                <w:lang w:val="en-US" w:eastAsia="zh-CN"/>
              </w:rPr>
              <w:t>1.每个产品的材料按“谈判文件目录”所列顺序装订，并在每个所投产品材料的右上角编上采购目录序号。</w:t>
            </w:r>
          </w:p>
          <w:p>
            <w:pPr>
              <w:spacing w:line="300" w:lineRule="exact"/>
              <w:ind w:left="0"/>
              <w:rPr>
                <w:rFonts w:hint="eastAsia" w:ascii="仿宋" w:eastAsia="仿宋"/>
                <w:bCs/>
                <w:sz w:val="24"/>
                <w:lang w:val="en-US" w:eastAsia="zh-CN"/>
              </w:rPr>
            </w:pPr>
            <w:r>
              <w:rPr>
                <w:rFonts w:hint="eastAsia" w:ascii="仿宋" w:eastAsia="仿宋"/>
                <w:bCs/>
                <w:sz w:val="24"/>
                <w:lang w:val="en-US" w:eastAsia="zh-CN"/>
              </w:rPr>
              <w:t>2.纸质文件材料按目录顺序左侧装订成册，所有材料均使用A4纸张双面打印，要求每页加盖单</w:t>
            </w:r>
            <w:r>
              <w:rPr>
                <w:rFonts w:hint="eastAsia" w:ascii="仿宋" w:eastAsia="仿宋"/>
                <w:bCs/>
                <w:sz w:val="24"/>
                <w:highlight w:val="none"/>
                <w:lang w:val="en-US" w:eastAsia="zh-CN"/>
              </w:rPr>
              <w:t>位</w:t>
            </w:r>
            <w:r>
              <w:rPr>
                <w:rFonts w:hint="eastAsia" w:ascii="仿宋" w:eastAsia="仿宋"/>
                <w:bCs/>
                <w:strike w:val="0"/>
                <w:dstrike w:val="0"/>
                <w:sz w:val="24"/>
                <w:highlight w:val="none"/>
                <w:lang w:val="en-US" w:eastAsia="zh-CN"/>
              </w:rPr>
              <w:t>公</w:t>
            </w:r>
            <w:r>
              <w:rPr>
                <w:rFonts w:hint="eastAsia" w:ascii="仿宋" w:eastAsia="仿宋"/>
                <w:bCs/>
                <w:sz w:val="24"/>
                <w:highlight w:val="none"/>
                <w:lang w:val="en-US" w:eastAsia="zh-CN"/>
              </w:rPr>
              <w:t>章</w:t>
            </w:r>
            <w:r>
              <w:rPr>
                <w:rFonts w:hint="eastAsia" w:ascii="仿宋" w:eastAsia="仿宋"/>
                <w:bCs/>
                <w:sz w:val="24"/>
                <w:lang w:val="en-US" w:eastAsia="zh-CN"/>
              </w:rPr>
              <w:t>。</w:t>
            </w:r>
          </w:p>
          <w:p>
            <w:pPr>
              <w:spacing w:line="300" w:lineRule="exact"/>
              <w:ind w:left="0"/>
              <w:rPr>
                <w:rFonts w:hint="eastAsia" w:ascii="仿宋" w:eastAsia="仿宋"/>
                <w:bCs/>
                <w:sz w:val="24"/>
                <w:lang w:val="en-US" w:eastAsia="zh-CN"/>
              </w:rPr>
            </w:pPr>
            <w:r>
              <w:rPr>
                <w:rFonts w:hint="eastAsia" w:ascii="仿宋" w:eastAsia="仿宋"/>
                <w:bCs/>
                <w:sz w:val="24"/>
                <w:lang w:val="en-US" w:eastAsia="zh-CN"/>
              </w:rPr>
              <w:t>3.谈判文件目录内的资料可根据各公司的资质情况进行提供。</w:t>
            </w:r>
          </w:p>
        </w:tc>
      </w:tr>
    </w:tbl>
    <w:p>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pPr>
        <w:snapToGrid/>
        <w:spacing w:beforeAutospacing="0" w:afterAutospacing="0" w:line="560" w:lineRule="exact"/>
        <w:ind w:left="0" w:leftChars="0" w:right="0" w:rightChars="0" w:firstLine="482" w:firstLineChars="0"/>
        <w:jc w:val="left"/>
        <w:rPr>
          <w:rFonts w:hint="eastAsia" w:ascii="仿宋" w:hAnsi="宋体" w:eastAsia="仿宋"/>
          <w:bCs/>
          <w:color w:val="auto"/>
          <w:sz w:val="24"/>
        </w:rPr>
      </w:pPr>
      <w:r>
        <w:rPr>
          <w:rFonts w:hint="eastAsia" w:ascii="仿宋" w:eastAsia="仿宋"/>
          <w:bCs/>
          <w:color w:val="auto"/>
          <w:sz w:val="24"/>
          <w:highlight w:val="none"/>
        </w:rPr>
        <w:t>格式</w:t>
      </w:r>
      <w:r>
        <w:rPr>
          <w:rFonts w:hint="eastAsia" w:ascii="仿宋" w:eastAsia="仿宋"/>
          <w:bCs/>
          <w:color w:val="auto"/>
          <w:sz w:val="24"/>
          <w:highlight w:val="none"/>
          <w:lang w:val="en-US" w:eastAsia="zh-CN"/>
        </w:rPr>
        <w:t>3</w:t>
      </w:r>
      <w:r>
        <w:rPr>
          <w:rFonts w:hint="eastAsia" w:ascii="仿宋" w:eastAsia="仿宋"/>
          <w:bCs/>
          <w:color w:val="auto"/>
          <w:sz w:val="24"/>
          <w:highlight w:val="none"/>
        </w:rPr>
        <w:t>：</w:t>
      </w:r>
      <w:r>
        <w:rPr>
          <w:rFonts w:hint="eastAsia" w:ascii="仿宋" w:hAnsi="宋体" w:eastAsia="仿宋"/>
          <w:bCs/>
          <w:color w:val="auto"/>
          <w:sz w:val="24"/>
          <w:lang w:val="en-US" w:eastAsia="zh-CN"/>
        </w:rPr>
        <w:t>投标及履约承诺函</w:t>
      </w:r>
    </w:p>
    <w:p>
      <w:pPr>
        <w:snapToGrid/>
        <w:spacing w:beforeAutospacing="0" w:afterAutospacing="0" w:line="560" w:lineRule="exact"/>
        <w:ind w:left="0" w:leftChars="0" w:right="0" w:rightChars="0" w:firstLine="482" w:firstLineChars="0"/>
        <w:jc w:val="center"/>
        <w:rPr>
          <w:rFonts w:ascii="仿宋" w:hAnsi="宋体" w:eastAsia="仿宋" w:cs="宋体"/>
          <w:b/>
          <w:bCs/>
          <w:sz w:val="24"/>
          <w:szCs w:val="44"/>
        </w:rPr>
      </w:pPr>
      <w:r>
        <w:rPr>
          <w:rFonts w:hint="eastAsia" w:ascii="仿宋" w:hAnsi="宋体" w:eastAsia="仿宋" w:cs="宋体"/>
          <w:b/>
          <w:bCs/>
          <w:sz w:val="36"/>
          <w:szCs w:val="56"/>
        </w:rPr>
        <w:t>投标及履约承诺函</w:t>
      </w:r>
    </w:p>
    <w:p>
      <w:pPr>
        <w:snapToGrid/>
        <w:spacing w:beforeAutospacing="0" w:afterAutospacing="0" w:line="560" w:lineRule="exact"/>
        <w:ind w:left="0" w:leftChars="0" w:right="0" w:rightChars="0" w:firstLine="482" w:firstLineChars="0"/>
        <w:jc w:val="left"/>
        <w:rPr>
          <w:rFonts w:ascii="仿宋" w:hAnsi="仿宋_GB2312" w:eastAsia="仿宋" w:cs="仿宋_GB2312"/>
          <w:sz w:val="24"/>
          <w:szCs w:val="32"/>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 w:hAnsi="仿宋_GB2312" w:eastAsia="仿宋"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pPr>
        <w:snapToGrid/>
        <w:spacing w:beforeAutospacing="0" w:afterAutospacing="0" w:line="560" w:lineRule="exact"/>
        <w:ind w:left="0" w:leftChars="0" w:right="0" w:rightChars="0" w:firstLine="482" w:firstLineChars="0"/>
        <w:jc w:val="left"/>
        <w:rPr>
          <w:rFonts w:hint="eastAsia" w:ascii="仿宋" w:eastAsia="仿宋"/>
          <w:bCs/>
          <w:color w:val="auto"/>
          <w:sz w:val="24"/>
        </w:rPr>
      </w:pPr>
      <w:r>
        <w:rPr>
          <w:rFonts w:hint="eastAsia" w:ascii="仿宋" w:eastAsia="仿宋"/>
          <w:bCs/>
          <w:color w:val="auto"/>
          <w:sz w:val="24"/>
        </w:rPr>
        <w:t>格式</w:t>
      </w:r>
      <w:r>
        <w:rPr>
          <w:rFonts w:hint="eastAsia" w:ascii="仿宋" w:eastAsia="仿宋"/>
          <w:bCs/>
          <w:color w:val="auto"/>
          <w:sz w:val="24"/>
          <w:lang w:val="en-US" w:eastAsia="zh-CN"/>
        </w:rPr>
        <w:t>4</w:t>
      </w:r>
      <w:r>
        <w:rPr>
          <w:rFonts w:hint="eastAsia" w:ascii="仿宋" w:eastAsia="仿宋"/>
          <w:bCs/>
          <w:color w:val="auto"/>
          <w:sz w:val="24"/>
        </w:rPr>
        <w:t>：法定代表人</w:t>
      </w:r>
      <w:r>
        <w:rPr>
          <w:rFonts w:hint="eastAsia" w:ascii="仿宋" w:eastAsia="仿宋"/>
          <w:bCs/>
          <w:color w:val="auto"/>
          <w:sz w:val="24"/>
          <w:lang w:val="en-US" w:eastAsia="zh-CN"/>
        </w:rPr>
        <w:t>证明及</w:t>
      </w:r>
      <w:r>
        <w:rPr>
          <w:rFonts w:hint="eastAsia" w:ascii="仿宋" w:eastAsia="仿宋"/>
          <w:bCs/>
          <w:color w:val="auto"/>
          <w:sz w:val="24"/>
        </w:rPr>
        <w:t>授权书</w:t>
      </w:r>
    </w:p>
    <w:p>
      <w:pPr>
        <w:widowControl/>
        <w:snapToGrid/>
        <w:spacing w:beforeAutospacing="0" w:afterAutospacing="0" w:line="560" w:lineRule="exact"/>
        <w:ind w:left="0" w:leftChars="0" w:right="0" w:rightChars="0" w:firstLine="482" w:firstLineChars="0"/>
        <w:jc w:val="center"/>
        <w:textAlignment w:val="center"/>
        <w:rPr>
          <w:rFonts w:ascii="仿宋" w:hAnsi="宋体" w:eastAsia="仿宋" w:cs="宋体"/>
          <w:color w:val="auto"/>
          <w:kern w:val="0"/>
          <w:sz w:val="44"/>
          <w:szCs w:val="72"/>
          <w:lang w:bidi="ar"/>
        </w:rPr>
      </w:pPr>
      <w:r>
        <w:rPr>
          <w:rFonts w:hint="eastAsia" w:ascii="仿宋" w:hAnsi="宋体" w:eastAsia="仿宋" w:cs="宋体"/>
          <w:color w:val="auto"/>
          <w:kern w:val="0"/>
          <w:sz w:val="44"/>
          <w:szCs w:val="72"/>
          <w:lang w:bidi="ar"/>
        </w:rPr>
        <w:t>法定代表人证明书</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p>
    <w:p>
      <w:pPr>
        <w:snapToGrid/>
        <w:spacing w:beforeAutospacing="0" w:afterAutospacing="0" w:line="560" w:lineRule="exact"/>
        <w:ind w:right="0" w:rightChars="0"/>
        <w:jc w:val="left"/>
        <w:rPr>
          <w:rFonts w:ascii="仿宋" w:hAnsi="仿宋" w:eastAsia="仿宋" w:cs="仿宋"/>
          <w:color w:val="auto"/>
          <w:sz w:val="24"/>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auto"/>
          <w:sz w:val="24"/>
          <w:szCs w:val="28"/>
        </w:rPr>
        <w:t>先生/小姐，现任我单位职务，为法定代表人，特此证明。</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 xml:space="preserve">有效日期：               签发日期：  </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单位：                   （盖章）</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附：</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代表人性别：        年龄：       身份证号码：</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营业执照号码：                   经济性质：</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主营（产）：</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兼营（产）：</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进口物品经营许可证号码：</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主营（产）：</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r>
        <w:rPr>
          <w:rFonts w:hint="eastAsia" w:ascii="仿宋" w:hAnsi="仿宋" w:eastAsia="仿宋" w:cs="仿宋"/>
          <w:color w:val="auto"/>
          <w:sz w:val="24"/>
          <w:szCs w:val="28"/>
        </w:rPr>
        <w:t>兼营（产）：</w:t>
      </w:r>
    </w:p>
    <w:p>
      <w:pPr>
        <w:snapToGrid/>
        <w:spacing w:beforeAutospacing="0" w:afterAutospacing="0" w:line="560" w:lineRule="exact"/>
        <w:ind w:left="0" w:leftChars="0" w:right="0" w:rightChars="0" w:firstLine="482" w:firstLineChars="0"/>
        <w:jc w:val="left"/>
        <w:rPr>
          <w:rFonts w:ascii="仿宋" w:hAnsi="仿宋" w:eastAsia="仿宋" w:cs="仿宋"/>
          <w:color w:val="auto"/>
          <w:sz w:val="24"/>
          <w:szCs w:val="28"/>
        </w:rPr>
      </w:pPr>
    </w:p>
    <w:p>
      <w:pPr>
        <w:snapToGrid/>
        <w:spacing w:beforeAutospacing="0" w:afterAutospacing="0" w:line="560" w:lineRule="exact"/>
        <w:ind w:left="0" w:leftChars="0" w:right="0" w:rightChars="0" w:firstLine="482" w:firstLineChars="0"/>
        <w:jc w:val="left"/>
        <w:rPr>
          <w:rFonts w:ascii="仿宋" w:hAnsi="仿宋" w:eastAsia="仿宋" w:cs="仿宋"/>
          <w:sz w:val="24"/>
          <w:szCs w:val="28"/>
        </w:rPr>
      </w:pPr>
      <w:r>
        <w:rPr>
          <w:rFonts w:hint="eastAsia" w:ascii="仿宋" w:hAnsi="仿宋" w:eastAsia="仿宋" w:cs="仿宋"/>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pPr>
          </w:p>
          <w:p>
            <w:pPr>
              <w:ind w:firstLine="2400" w:firstLineChars="1000"/>
            </w:pPr>
            <w:r>
              <w:rPr>
                <w:rFonts w:hint="eastAsia"/>
              </w:rPr>
              <w:t>正反面</w:t>
            </w:r>
          </w:p>
        </w:tc>
      </w:tr>
    </w:tbl>
    <w:p>
      <w:pPr>
        <w:pStyle w:val="8"/>
        <w:snapToGrid/>
        <w:spacing w:beforeAutospacing="0" w:afterAutospacing="0" w:line="560" w:lineRule="exact"/>
        <w:ind w:left="0" w:leftChars="0" w:right="0" w:rightChars="0" w:firstLine="482" w:firstLineChars="0"/>
        <w:jc w:val="left"/>
        <w:rPr>
          <w:rFonts w:ascii="仿宋" w:eastAsia="仿宋"/>
          <w:sz w:val="24"/>
        </w:rPr>
      </w:pPr>
    </w:p>
    <w:p>
      <w:pPr>
        <w:pStyle w:val="2"/>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center"/>
        <w:rPr>
          <w:rFonts w:hint="eastAsia" w:ascii="仿宋" w:hAnsi="宋体" w:eastAsia="仿宋" w:cs="宋体"/>
          <w:color w:val="auto"/>
          <w:sz w:val="44"/>
          <w:szCs w:val="72"/>
        </w:rPr>
      </w:pPr>
      <w:r>
        <w:rPr>
          <w:rFonts w:hint="eastAsia" w:ascii="仿宋" w:hAnsi="宋体" w:eastAsia="仿宋" w:cs="宋体"/>
          <w:color w:val="auto"/>
          <w:sz w:val="44"/>
          <w:szCs w:val="72"/>
        </w:rPr>
        <w:t>法定代表人授权委托书</w:t>
      </w:r>
    </w:p>
    <w:p>
      <w:pPr>
        <w:pStyle w:val="2"/>
        <w:snapToGrid/>
        <w:spacing w:beforeAutospacing="0" w:after="0" w:afterAutospacing="0" w:line="560" w:lineRule="exact"/>
        <w:ind w:left="0" w:leftChars="0" w:right="0" w:rightChars="0" w:firstLine="482" w:firstLineChars="0"/>
        <w:jc w:val="left"/>
        <w:rPr>
          <w:rFonts w:hint="eastAsia" w:ascii="仿宋" w:eastAsia="仿宋"/>
          <w:sz w:val="24"/>
        </w:rPr>
      </w:pPr>
    </w:p>
    <w:p>
      <w:pPr>
        <w:pStyle w:val="11"/>
        <w:snapToGrid/>
        <w:spacing w:beforeAutospacing="0" w:afterAutospacing="0" w:line="560" w:lineRule="exact"/>
        <w:ind w:left="0" w:leftChars="0" w:right="0" w:rightChars="0" w:firstLine="482" w:firstLineChars="0"/>
        <w:jc w:val="left"/>
        <w:rPr>
          <w:rFonts w:hint="eastAsia" w:ascii="仿宋" w:hAnsi="宋体" w:eastAsia="仿宋" w:cs="宋体"/>
          <w:b w:val="0"/>
          <w:bCs w:val="0"/>
          <w:color w:val="auto"/>
          <w:sz w:val="24"/>
          <w:szCs w:val="28"/>
        </w:rPr>
      </w:pPr>
      <w:r>
        <w:rPr>
          <w:rFonts w:hint="eastAsia" w:ascii="仿宋" w:hAnsi="宋体" w:eastAsia="仿宋" w:cs="宋体"/>
          <w:b w:val="0"/>
          <w:bCs w:val="0"/>
          <w:color w:val="auto"/>
          <w:sz w:val="24"/>
          <w:szCs w:val="28"/>
        </w:rPr>
        <w:t>本授权书声明：</w:t>
      </w:r>
    </w:p>
    <w:p>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注册于</w:t>
      </w:r>
      <w:r>
        <w:rPr>
          <w:rFonts w:hint="eastAsia" w:ascii="仿宋" w:eastAsia="仿宋" w:cs="宋体"/>
          <w:color w:val="auto"/>
          <w:sz w:val="24"/>
          <w:u w:val="single"/>
        </w:rPr>
        <w:t xml:space="preserve">（公司地址） </w:t>
      </w:r>
      <w:r>
        <w:rPr>
          <w:rFonts w:ascii="仿宋" w:eastAsia="仿宋" w:cs="宋体"/>
          <w:color w:val="auto"/>
          <w:sz w:val="24"/>
          <w:u w:val="single"/>
        </w:rPr>
        <w:t xml:space="preserve"> </w:t>
      </w:r>
      <w:r>
        <w:rPr>
          <w:rFonts w:hint="eastAsia" w:ascii="仿宋" w:eastAsia="仿宋" w:cs="宋体"/>
          <w:color w:val="auto"/>
          <w:sz w:val="24"/>
          <w:u w:val="single"/>
        </w:rPr>
        <w:t xml:space="preserve">（公司名称） </w:t>
      </w:r>
      <w:r>
        <w:rPr>
          <w:rFonts w:ascii="仿宋" w:eastAsia="仿宋" w:cs="宋体"/>
          <w:color w:val="auto"/>
          <w:sz w:val="24"/>
          <w:u w:val="single"/>
        </w:rPr>
        <w:t xml:space="preserve"> </w:t>
      </w:r>
      <w:r>
        <w:rPr>
          <w:rFonts w:hint="eastAsia" w:ascii="仿宋" w:eastAsia="仿宋" w:cs="宋体"/>
          <w:color w:val="auto"/>
          <w:sz w:val="24"/>
          <w:u w:val="single"/>
        </w:rPr>
        <w:t>（法定代表人姓名、职务）</w:t>
      </w:r>
      <w:r>
        <w:rPr>
          <w:rFonts w:hint="eastAsia" w:ascii="仿宋" w:eastAsia="仿宋" w:cs="宋体"/>
          <w:color w:val="auto"/>
          <w:sz w:val="24"/>
        </w:rPr>
        <w:t>代表本公司授权</w:t>
      </w:r>
      <w:r>
        <w:rPr>
          <w:rFonts w:hint="eastAsia" w:ascii="仿宋" w:eastAsia="仿宋" w:cs="宋体"/>
          <w:color w:val="auto"/>
          <w:sz w:val="24"/>
          <w:u w:val="single"/>
        </w:rPr>
        <w:t>（被授权人的姓名、职务）</w:t>
      </w:r>
      <w:r>
        <w:rPr>
          <w:rFonts w:hint="eastAsia" w:ascii="仿宋" w:eastAsia="仿宋" w:cs="宋体"/>
          <w:color w:val="auto"/>
          <w:sz w:val="24"/>
        </w:rPr>
        <w:t>为本公司的唯一合法代理人，就本公司所投的医用耗材（详见产品目录采集表）在深圳市龙岗区</w:t>
      </w:r>
      <w:r>
        <w:rPr>
          <w:rFonts w:hint="eastAsia" w:ascii="仿宋" w:eastAsia="仿宋" w:cs="宋体"/>
          <w:color w:val="auto"/>
          <w:sz w:val="24"/>
          <w:lang w:val="en-US" w:eastAsia="zh-CN"/>
        </w:rPr>
        <w:t>第七人民</w:t>
      </w:r>
      <w:r>
        <w:rPr>
          <w:rFonts w:hint="eastAsia" w:ascii="仿宋" w:eastAsia="仿宋" w:cs="宋体"/>
          <w:color w:val="auto"/>
          <w:sz w:val="24"/>
        </w:rPr>
        <w:t>医院医用耗材公开采购中进行报名（项目编号：</w:t>
      </w:r>
      <w:r>
        <w:rPr>
          <w:rFonts w:hint="eastAsia" w:ascii="仿宋" w:eastAsia="仿宋" w:cs="宋体"/>
          <w:color w:val="auto"/>
          <w:sz w:val="24"/>
          <w:lang w:val="en-US" w:eastAsia="zh-CN"/>
        </w:rPr>
        <w:t>XXXXX</w:t>
      </w:r>
      <w:r>
        <w:rPr>
          <w:rFonts w:hint="eastAsia" w:ascii="仿宋" w:eastAsia="仿宋" w:cs="宋体"/>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本授权书于</w:t>
      </w:r>
      <w:r>
        <w:rPr>
          <w:rFonts w:hint="eastAsia" w:ascii="仿宋" w:eastAsia="仿宋" w:cs="宋体"/>
          <w:color w:val="auto"/>
          <w:sz w:val="24"/>
          <w:lang w:val="en-US" w:eastAsia="zh-CN"/>
        </w:rPr>
        <w:t>x</w:t>
      </w:r>
      <w:r>
        <w:rPr>
          <w:rFonts w:hint="eastAsia" w:ascii="仿宋" w:eastAsia="仿宋" w:cs="宋体"/>
          <w:color w:val="auto"/>
          <w:sz w:val="24"/>
        </w:rPr>
        <w:t>年</w:t>
      </w:r>
      <w:r>
        <w:rPr>
          <w:rFonts w:hint="eastAsia" w:ascii="仿宋" w:eastAsia="仿宋" w:cs="宋体"/>
          <w:color w:val="auto"/>
          <w:sz w:val="24"/>
          <w:lang w:val="en-US" w:eastAsia="zh-CN"/>
        </w:rPr>
        <w:t>x</w:t>
      </w:r>
      <w:r>
        <w:rPr>
          <w:rFonts w:hint="eastAsia" w:ascii="仿宋" w:eastAsia="仿宋" w:cs="宋体"/>
          <w:color w:val="auto"/>
          <w:sz w:val="24"/>
        </w:rPr>
        <w:t xml:space="preserve"> 月 </w:t>
      </w:r>
      <w:r>
        <w:rPr>
          <w:rFonts w:hint="eastAsia" w:ascii="仿宋" w:eastAsia="仿宋" w:cs="宋体"/>
          <w:color w:val="auto"/>
          <w:sz w:val="24"/>
          <w:lang w:val="en-US" w:eastAsia="zh-CN"/>
        </w:rPr>
        <w:t>x</w:t>
      </w:r>
      <w:r>
        <w:rPr>
          <w:rFonts w:hint="eastAsia" w:ascii="仿宋" w:eastAsia="仿宋" w:cs="宋体"/>
          <w:color w:val="auto"/>
          <w:sz w:val="24"/>
        </w:rPr>
        <w:t>日签字生效，特此声明。</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 w:eastAsia="仿宋" w:cs="宋体"/>
          <w:sz w:val="24"/>
        </w:rPr>
        <w:t>授权期限为：XXXX年XX月XX日起至本次采购期结束。授权期限内无特殊情况不得变更合法代理人（被授权人）。</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 w:eastAsia="仿宋" w:cs="宋体"/>
          <w:sz w:val="24"/>
        </w:rPr>
        <w:t>供应商法定代表人签字（盖章）：</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 w:eastAsia="仿宋" w:cs="宋体"/>
          <w:sz w:val="24"/>
        </w:rPr>
        <w:t>被授权人签字（盖章）：</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 w:eastAsia="仿宋" w:cs="宋体"/>
          <w:sz w:val="24"/>
        </w:rPr>
        <w:t xml:space="preserve">企业公章：                          </w:t>
      </w: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pPr>
        <w:pStyle w:val="23"/>
        <w:snapToGrid/>
        <w:spacing w:before="0" w:beforeAutospacing="0" w:after="0" w:afterAutospacing="0" w:line="560" w:lineRule="exact"/>
        <w:ind w:right="0" w:rightChars="0"/>
        <w:jc w:val="both"/>
        <w:rPr>
          <w:rFonts w:ascii="仿宋" w:eastAsia="仿宋"/>
          <w:b/>
          <w:bCs w:val="0"/>
          <w:color w:val="auto"/>
          <w:spacing w:val="0"/>
          <w:sz w:val="44"/>
          <w:szCs w:val="44"/>
          <w:highlight w:val="none"/>
        </w:rPr>
      </w:pPr>
      <w:r>
        <w:rPr>
          <w:rFonts w:hint="eastAsia" w:ascii="仿宋" w:eastAsia="仿宋"/>
          <w:color w:val="auto"/>
          <w:spacing w:val="0"/>
          <w:sz w:val="24"/>
        </w:rPr>
        <w:t>格式</w:t>
      </w:r>
      <w:r>
        <w:rPr>
          <w:rFonts w:hint="eastAsia" w:ascii="仿宋" w:eastAsia="仿宋"/>
          <w:color w:val="auto"/>
          <w:spacing w:val="0"/>
          <w:sz w:val="24"/>
          <w:lang w:val="en-US" w:eastAsia="zh-CN"/>
        </w:rPr>
        <w:t>5</w:t>
      </w:r>
      <w:r>
        <w:rPr>
          <w:rFonts w:hint="eastAsia" w:ascii="仿宋" w:eastAsia="仿宋"/>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tblPrEx>
          <w:tblCellMar>
            <w:top w:w="0" w:type="dxa"/>
            <w:left w:w="0" w:type="dxa"/>
            <w:bottom w:w="0" w:type="dxa"/>
            <w:right w:w="0" w:type="dxa"/>
          </w:tblCellMar>
        </w:tblPrEx>
        <w:trPr>
          <w:trHeight w:val="512" w:hRule="atLeast"/>
        </w:trPr>
        <w:tc>
          <w:tcPr>
            <w:tcW w:w="15214" w:type="dxa"/>
            <w:gridSpan w:val="14"/>
            <w:tcBorders>
              <w:top w:val="single" w:color="000000" w:sz="4" w:space="0"/>
              <w:left w:val="single" w:color="000000" w:sz="4" w:space="0"/>
              <w:bottom w:val="nil"/>
              <w:right w:val="single" w:color="000000" w:sz="4" w:space="0"/>
            </w:tcBorders>
          </w:tcPr>
          <w:p>
            <w:pPr>
              <w:jc w:val="center"/>
              <w:rPr>
                <w:rFonts w:cs="宋体"/>
                <w:color w:val="auto"/>
                <w:sz w:val="22"/>
                <w:szCs w:val="22"/>
                <w:highlight w:val="none"/>
              </w:rPr>
            </w:pPr>
            <w:r>
              <w:rPr>
                <w:rFonts w:hint="eastAsia" w:ascii="仿宋" w:hAnsi="Calibri" w:eastAsia="仿宋" w:cs="Times New Roman"/>
                <w:bCs/>
                <w:color w:val="auto"/>
                <w:spacing w:val="0"/>
                <w:kern w:val="0"/>
                <w:sz w:val="24"/>
                <w:szCs w:val="24"/>
                <w:lang w:val="en-US" w:eastAsia="zh-CN" w:bidi="ar-SA"/>
              </w:rPr>
              <w:t>投标产品情况表</w:t>
            </w:r>
          </w:p>
        </w:tc>
      </w:tr>
      <w:tr>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Calibri" w:eastAsia="仿宋" w:cs="Times New Roman"/>
                <w:bCs/>
                <w:color w:val="auto"/>
                <w:spacing w:val="0"/>
                <w:kern w:val="0"/>
                <w:sz w:val="24"/>
                <w:szCs w:val="24"/>
                <w:lang w:val="en-US" w:eastAsia="zh-CN" w:bidi="ar-SA"/>
              </w:rPr>
            </w:pPr>
          </w:p>
          <w:p>
            <w:pPr>
              <w:ind w:left="0" w:leftChars="0" w:firstLine="0" w:firstLineChars="0"/>
              <w:jc w:val="center"/>
              <w:rPr>
                <w:rFonts w:hint="default"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备注</w:t>
            </w: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Calibri" w:eastAsia="仿宋" w:cs="Times New Roman"/>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Calibri" w:eastAsia="仿宋" w:cs="Times New Roman"/>
                <w:bCs/>
                <w:color w:val="auto"/>
                <w:spacing w:val="0"/>
                <w:kern w:val="0"/>
                <w:sz w:val="24"/>
                <w:szCs w:val="24"/>
                <w:lang w:val="en-US" w:eastAsia="zh-CN" w:bidi="ar-SA"/>
              </w:rPr>
            </w:pP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r>
    </w:tbl>
    <w:p>
      <w:pPr>
        <w:pStyle w:val="23"/>
        <w:snapToGrid/>
        <w:spacing w:before="0" w:beforeAutospacing="0" w:after="0" w:afterAutospacing="0" w:line="560" w:lineRule="exact"/>
        <w:ind w:left="0" w:leftChars="0" w:right="0" w:rightChars="0" w:firstLine="0" w:firstLine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注：</w:t>
      </w:r>
    </w:p>
    <w:p>
      <w:pPr>
        <w:pStyle w:val="23"/>
        <w:snapToGrid/>
        <w:spacing w:before="0" w:beforeAutospacing="0" w:after="0" w:afterAutospacing="0" w:line="560" w:lineRule="exact"/>
        <w:ind w:right="0" w:rightChars="0"/>
        <w:jc w:val="left"/>
        <w:rPr>
          <w:rFonts w:hint="eastAsia" w:ascii="仿宋" w:hAnsi="Calibri" w:eastAsia="仿宋" w:cs="Times New Roman"/>
          <w:bCs/>
          <w:color w:val="auto"/>
          <w:spacing w:val="0"/>
          <w:kern w:val="0"/>
          <w:sz w:val="24"/>
          <w:szCs w:val="24"/>
          <w:highlight w:val="none"/>
          <w:lang w:val="en-US" w:eastAsia="zh-CN" w:bidi="ar-SA"/>
        </w:rPr>
      </w:pPr>
      <w:r>
        <w:rPr>
          <w:rFonts w:hint="eastAsia" w:ascii="仿宋" w:hAnsi="Calibri" w:eastAsia="仿宋" w:cs="Times New Roman"/>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 w:hAnsi="Calibri" w:eastAsia="仿宋" w:cs="Times New Roman"/>
          <w:bCs/>
          <w:color w:val="auto"/>
          <w:spacing w:val="0"/>
          <w:kern w:val="0"/>
          <w:sz w:val="24"/>
          <w:szCs w:val="24"/>
          <w:highlight w:val="none"/>
          <w:lang w:val="en-US" w:eastAsia="zh-CN" w:bidi="ar-SA"/>
        </w:rPr>
        <w:t>（</w:t>
      </w:r>
      <w:r>
        <w:rPr>
          <w:rFonts w:hint="eastAsia" w:ascii="仿宋" w:eastAsia="仿宋" w:cs="Times New Roman"/>
          <w:bCs/>
          <w:color w:val="auto"/>
          <w:spacing w:val="0"/>
          <w:kern w:val="0"/>
          <w:sz w:val="24"/>
          <w:szCs w:val="24"/>
          <w:highlight w:val="none"/>
          <w:lang w:val="en-US" w:eastAsia="zh-CN" w:bidi="ar-SA"/>
        </w:rPr>
        <w:t>发送至</w:t>
      </w:r>
      <w:r>
        <w:rPr>
          <w:rFonts w:hint="eastAsia" w:ascii="仿宋" w:hAnsi="Calibri" w:eastAsia="仿宋" w:cs="Times New Roman"/>
          <w:bCs/>
          <w:color w:val="auto"/>
          <w:spacing w:val="0"/>
          <w:kern w:val="0"/>
          <w:sz w:val="24"/>
          <w:szCs w:val="24"/>
          <w:highlight w:val="none"/>
          <w:lang w:val="en-US" w:eastAsia="zh-CN" w:bidi="ar-SA"/>
        </w:rPr>
        <w:t>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2.此表不能出现任何合并单元格的情况，否则开标现场无法筛选。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3.该表提供的信息将作为签订合同的依据，如有错误或漏写，后果且责任自负，提交后不得随意更改。</w:t>
      </w:r>
    </w:p>
    <w:p>
      <w:pPr>
        <w:pStyle w:val="23"/>
        <w:snapToGrid/>
        <w:spacing w:before="0" w:beforeAutospacing="0" w:after="0" w:afterAutospacing="0" w:line="560" w:lineRule="exact"/>
        <w:ind w:left="0" w:leftChars="0" w:right="0" w:rightChars="0" w:firstLine="482" w:firstLineChars="0"/>
        <w:jc w:val="left"/>
        <w:rPr>
          <w:rFonts w:hint="eastAsia" w:ascii="仿宋" w:hAnsi="Calibri" w:eastAsia="仿宋" w:cs="Times New Roman"/>
          <w:bCs/>
          <w:color w:val="auto"/>
          <w:spacing w:val="0"/>
          <w:kern w:val="0"/>
          <w:sz w:val="24"/>
          <w:szCs w:val="24"/>
          <w:lang w:val="en-US" w:eastAsia="zh-CN" w:bidi="ar-SA"/>
        </w:rPr>
      </w:pPr>
    </w:p>
    <w:p>
      <w:pPr>
        <w:pStyle w:val="23"/>
        <w:snapToGrid/>
        <w:spacing w:before="0" w:beforeAutospacing="0" w:after="0" w:afterAutospacing="0" w:line="560" w:lineRule="exact"/>
        <w:ind w:left="0" w:leftChars="0" w:right="0" w:rightChars="0" w:firstLine="482" w:firstLine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申报企业名称</w:t>
      </w:r>
      <w:r>
        <w:rPr>
          <w:rFonts w:hint="eastAsia" w:ascii="仿宋" w:eastAsia="仿宋" w:cs="Times New Roman"/>
          <w:bCs/>
          <w:color w:val="auto"/>
          <w:spacing w:val="0"/>
          <w:kern w:val="0"/>
          <w:sz w:val="24"/>
          <w:szCs w:val="24"/>
          <w:lang w:val="en-US" w:eastAsia="zh-CN" w:bidi="ar-SA"/>
        </w:rPr>
        <w:t>（</w:t>
      </w:r>
      <w:r>
        <w:rPr>
          <w:rFonts w:hint="eastAsia" w:ascii="仿宋" w:hAnsi="Calibri" w:eastAsia="仿宋" w:cs="Times New Roman"/>
          <w:bCs/>
          <w:color w:val="auto"/>
          <w:spacing w:val="0"/>
          <w:kern w:val="0"/>
          <w:sz w:val="24"/>
          <w:szCs w:val="24"/>
          <w:lang w:val="en-US" w:eastAsia="zh-CN" w:bidi="ar-SA"/>
        </w:rPr>
        <w:t>加盖公章</w:t>
      </w:r>
      <w:r>
        <w:rPr>
          <w:rFonts w:hint="eastAsia" w:ascii="仿宋" w:eastAsia="仿宋" w:cs="Times New Roman"/>
          <w:bCs/>
          <w:color w:val="auto"/>
          <w:spacing w:val="0"/>
          <w:kern w:val="0"/>
          <w:sz w:val="24"/>
          <w:szCs w:val="24"/>
          <w:lang w:val="en-US" w:eastAsia="zh-CN" w:bidi="ar-SA"/>
        </w:rPr>
        <w:t>）：</w:t>
      </w:r>
    </w:p>
    <w:p>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pPr>
      <w:r>
        <w:rPr>
          <w:rFonts w:hint="eastAsia" w:ascii="仿宋" w:hAnsi="Calibri" w:eastAsia="仿宋" w:cs="Times New Roman"/>
          <w:bCs/>
          <w:color w:val="auto"/>
          <w:spacing w:val="0"/>
          <w:kern w:val="0"/>
          <w:sz w:val="24"/>
          <w:szCs w:val="24"/>
          <w:lang w:val="en-US" w:eastAsia="zh-CN" w:bidi="ar-SA"/>
        </w:rPr>
        <w:t>投标人签名：                  联系电话：                             日期：     年    月    日</w:t>
      </w:r>
    </w:p>
    <w:p>
      <w:pPr>
        <w:pStyle w:val="23"/>
        <w:snapToGrid/>
        <w:spacing w:before="0" w:beforeAutospacing="0" w:after="0" w:afterAutospacing="0" w:line="560" w:lineRule="exact"/>
        <w:ind w:left="0" w:leftChars="0" w:right="0" w:rightChars="0" w:firstLine="0" w:firstLineChars="0"/>
        <w:jc w:val="left"/>
        <w:rPr>
          <w:rFonts w:hint="eastAsia" w:ascii="仿宋" w:eastAsia="仿宋" w:cs="宋体"/>
          <w:spacing w:val="0"/>
          <w:sz w:val="24"/>
        </w:rPr>
      </w:pPr>
      <w:r>
        <w:rPr>
          <w:rFonts w:hint="eastAsia" w:ascii="仿宋" w:eastAsia="仿宋" w:cs="宋体"/>
          <w:spacing w:val="0"/>
          <w:sz w:val="24"/>
        </w:rPr>
        <w:t>格式</w:t>
      </w:r>
      <w:r>
        <w:rPr>
          <w:rFonts w:hint="eastAsia" w:ascii="仿宋" w:eastAsia="仿宋" w:cs="宋体"/>
          <w:spacing w:val="0"/>
          <w:sz w:val="24"/>
          <w:lang w:val="en-US" w:eastAsia="zh-CN"/>
        </w:rPr>
        <w:t>6：</w:t>
      </w:r>
      <w:r>
        <w:rPr>
          <w:rFonts w:hint="eastAsia" w:ascii="仿宋" w:eastAsia="仿宋" w:cs="宋体"/>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default"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产品最终报价表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 w:hAnsi="Calibri" w:eastAsia="仿宋" w:cs="宋体"/>
                <w:bCs/>
                <w:spacing w:val="0"/>
                <w:kern w:val="0"/>
                <w:sz w:val="24"/>
                <w:szCs w:val="24"/>
                <w:lang w:val="en-US" w:eastAsia="zh-CN" w:bidi="ar-SA"/>
              </w:rPr>
            </w:pPr>
            <w:r>
              <w:rPr>
                <w:rFonts w:hint="eastAsia" w:ascii="仿宋" w:hAnsi="Calibri" w:eastAsia="仿宋" w:cs="宋体"/>
                <w:bCs/>
                <w:spacing w:val="0"/>
                <w:kern w:val="0"/>
                <w:sz w:val="24"/>
                <w:szCs w:val="24"/>
                <w:lang w:val="en-US" w:eastAsia="zh-CN" w:bidi="ar-SA"/>
              </w:rPr>
              <w:t>备注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cs="宋体"/>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r>
      <w:tr>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r>
    </w:tbl>
    <w:p>
      <w:pPr>
        <w:pStyle w:val="23"/>
        <w:snapToGrid/>
        <w:spacing w:before="0" w:beforeAutospacing="0" w:after="0" w:afterAutospacing="0" w:line="560" w:lineRule="exact"/>
        <w:ind w:left="0" w:leftChars="0" w:right="0" w:rightChars="0" w:firstLine="0" w:firstLineChars="0"/>
        <w:jc w:val="left"/>
        <w:rPr>
          <w:rFonts w:hint="eastAsia" w:ascii="仿宋" w:eastAsia="仿宋" w:cs="宋体"/>
          <w:b/>
          <w:color w:val="auto"/>
          <w:sz w:val="24"/>
          <w:szCs w:val="22"/>
          <w:highlight w:val="none"/>
        </w:rPr>
      </w:pPr>
      <w:r>
        <w:rPr>
          <w:rFonts w:hint="eastAsia" w:ascii="仿宋" w:eastAsia="仿宋" w:cs="宋体"/>
          <w:b/>
          <w:color w:val="auto"/>
          <w:sz w:val="24"/>
          <w:szCs w:val="22"/>
          <w:highlight w:val="none"/>
        </w:rPr>
        <w:t>注：</w:t>
      </w:r>
    </w:p>
    <w:p>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1.此报价单开标现场提交，所有谈判产品和规格型号均应详细填写完整，需同时提交纸质版和电子版（开标当天发送至w-qqy-sbk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2.此表不能出现任何合并单元格的情况，否则开标现场无法筛选。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3.该表提供的信息将作为签订合同的依据，如有错误或漏写，</w:t>
      </w:r>
      <w:r>
        <w:rPr>
          <w:rFonts w:hint="eastAsia" w:ascii="仿宋" w:hAnsi="Calibri" w:eastAsia="仿宋" w:cs="Times New Roman"/>
          <w:bCs/>
          <w:color w:val="auto"/>
          <w:spacing w:val="0"/>
          <w:kern w:val="0"/>
          <w:sz w:val="24"/>
          <w:szCs w:val="24"/>
          <w:highlight w:val="none"/>
          <w:lang w:val="en-US" w:eastAsia="zh-CN" w:bidi="ar-SA"/>
        </w:rPr>
        <w:t>后果且责任自负，</w:t>
      </w:r>
      <w:r>
        <w:rPr>
          <w:rFonts w:hint="eastAsia" w:ascii="仿宋" w:hAnsi="Calibri" w:eastAsia="仿宋" w:cs="Times New Roman"/>
          <w:bCs/>
          <w:color w:val="auto"/>
          <w:spacing w:val="0"/>
          <w:kern w:val="0"/>
          <w:sz w:val="24"/>
          <w:szCs w:val="24"/>
          <w:lang w:val="en-US" w:eastAsia="zh-CN" w:bidi="ar-SA"/>
        </w:rPr>
        <w:t>提交后不得随意更改。</w:t>
      </w:r>
    </w:p>
    <w:p>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4.一次性报价须为深圳市公立医院的最低价的前提下进行优惠报价</w:t>
      </w:r>
      <w:r>
        <w:rPr>
          <w:rFonts w:hint="eastAsia" w:ascii="仿宋" w:eastAsia="仿宋" w:cs="Times New Roman"/>
          <w:bCs/>
          <w:color w:val="auto"/>
          <w:spacing w:val="0"/>
          <w:kern w:val="0"/>
          <w:sz w:val="24"/>
          <w:szCs w:val="24"/>
          <w:lang w:val="en-US" w:eastAsia="zh-CN" w:bidi="ar-SA"/>
        </w:rPr>
        <w:t>，</w:t>
      </w:r>
      <w:r>
        <w:rPr>
          <w:rFonts w:hint="eastAsia" w:ascii="仿宋" w:hAnsi="Calibri" w:eastAsia="仿宋" w:cs="Times New Roman"/>
          <w:bCs/>
          <w:color w:val="auto"/>
          <w:spacing w:val="0"/>
          <w:kern w:val="0"/>
          <w:sz w:val="24"/>
          <w:szCs w:val="24"/>
          <w:lang w:val="en-US" w:eastAsia="zh-CN" w:bidi="ar-SA"/>
        </w:rPr>
        <w:t>此表可现场提交</w:t>
      </w:r>
      <w:r>
        <w:rPr>
          <w:rFonts w:hint="eastAsia" w:ascii="仿宋" w:eastAsia="仿宋" w:cs="Times New Roman"/>
          <w:bCs/>
          <w:color w:val="auto"/>
          <w:spacing w:val="0"/>
          <w:kern w:val="0"/>
          <w:sz w:val="24"/>
          <w:szCs w:val="24"/>
          <w:lang w:val="en-US" w:eastAsia="zh-CN" w:bidi="ar-SA"/>
        </w:rPr>
        <w:t>。</w:t>
      </w:r>
    </w:p>
    <w:p>
      <w:pPr>
        <w:pStyle w:val="23"/>
        <w:numPr>
          <w:ilvl w:val="0"/>
          <w:numId w:val="0"/>
        </w:numPr>
        <w:snapToGrid/>
        <w:spacing w:before="0" w:beforeAutospacing="0" w:after="0" w:afterAutospacing="0" w:line="560" w:lineRule="exact"/>
        <w:ind w:left="360" w:leftChars="0" w:right="0" w:rightChars="0"/>
        <w:jc w:val="left"/>
        <w:rPr>
          <w:rFonts w:hint="eastAsia" w:ascii="仿宋" w:hAnsi="Calibri" w:eastAsia="仿宋" w:cs="Times New Roman"/>
          <w:bCs/>
          <w:color w:val="auto"/>
          <w:spacing w:val="0"/>
          <w:kern w:val="0"/>
          <w:sz w:val="24"/>
          <w:szCs w:val="24"/>
          <w:lang w:val="en-US" w:eastAsia="zh-CN" w:bidi="ar-SA"/>
        </w:rPr>
      </w:pPr>
      <w:r>
        <w:rPr>
          <w:rFonts w:hint="eastAsia" w:ascii="仿宋" w:hAnsi="Calibri" w:eastAsia="仿宋" w:cs="Times New Roman"/>
          <w:bCs/>
          <w:color w:val="auto"/>
          <w:spacing w:val="0"/>
          <w:kern w:val="0"/>
          <w:sz w:val="24"/>
          <w:szCs w:val="24"/>
          <w:lang w:val="en-US" w:eastAsia="zh-CN" w:bidi="ar-SA"/>
        </w:rPr>
        <w:t>申报企业名称（加盖公章）</w:t>
      </w:r>
      <w:r>
        <w:rPr>
          <w:rFonts w:hint="eastAsia" w:ascii="仿宋" w:eastAsia="仿宋" w:cs="Times New Roman"/>
          <w:bCs/>
          <w:color w:val="auto"/>
          <w:spacing w:val="0"/>
          <w:kern w:val="0"/>
          <w:sz w:val="24"/>
          <w:szCs w:val="24"/>
          <w:lang w:val="en-US" w:eastAsia="zh-CN" w:bidi="ar-SA"/>
        </w:rPr>
        <w:t>：</w:t>
      </w:r>
    </w:p>
    <w:p>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 w:eastAsia="仿宋" w:cs="宋体"/>
          <w:color w:val="auto"/>
          <w:sz w:val="24"/>
          <w:szCs w:val="22"/>
          <w:lang w:val="en-US" w:eastAsia="zh-CN"/>
        </w:rPr>
        <w:t>投标</w:t>
      </w:r>
      <w:r>
        <w:rPr>
          <w:rFonts w:hint="eastAsia" w:ascii="仿宋" w:eastAsia="仿宋" w:cs="宋体"/>
          <w:color w:val="auto"/>
          <w:sz w:val="24"/>
          <w:szCs w:val="22"/>
        </w:rPr>
        <w:t xml:space="preserve">人签名：                            联系电话：                              日期：     年    月  </w:t>
      </w:r>
    </w:p>
    <w:p>
      <w:pPr>
        <w:adjustRightInd w:val="0"/>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格式</w:t>
      </w:r>
      <w:r>
        <w:rPr>
          <w:rFonts w:hint="eastAsia" w:ascii="仿宋" w:eastAsia="仿宋"/>
          <w:bCs/>
          <w:sz w:val="24"/>
          <w:lang w:val="en-US" w:eastAsia="zh-CN"/>
        </w:rPr>
        <w:t>7</w:t>
      </w:r>
      <w:r>
        <w:rPr>
          <w:rFonts w:hint="eastAsia" w:ascii="仿宋" w:eastAsia="仿宋"/>
          <w:bCs/>
          <w:sz w:val="24"/>
        </w:rPr>
        <w:t>：报名公司企业三证系列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1</w:t>
      </w:r>
      <w:r>
        <w:rPr>
          <w:rFonts w:hint="eastAsia" w:ascii="仿宋" w:eastAsia="仿宋"/>
          <w:sz w:val="24"/>
          <w:lang w:val="en-US" w:eastAsia="zh-CN"/>
        </w:rPr>
        <w:t>.</w:t>
      </w:r>
      <w:r>
        <w:rPr>
          <w:rFonts w:hint="eastAsia" w:ascii="仿宋" w:eastAsia="仿宋"/>
          <w:sz w:val="24"/>
        </w:rPr>
        <w:t>《企业法人营业执照》复印件、国家企业信用信息公示系统的基础信息（网页打印）。</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2</w:t>
      </w:r>
      <w:r>
        <w:rPr>
          <w:rFonts w:hint="eastAsia" w:ascii="仿宋" w:eastAsia="仿宋"/>
          <w:sz w:val="24"/>
          <w:lang w:val="en-US" w:eastAsia="zh-CN"/>
        </w:rPr>
        <w:t>.</w:t>
      </w:r>
      <w:r>
        <w:rPr>
          <w:rFonts w:hint="eastAsia" w:ascii="仿宋" w:eastAsia="仿宋"/>
          <w:sz w:val="24"/>
        </w:rPr>
        <w:t>《组织机构代码证》复印件。（三证合一无需提供）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3</w:t>
      </w:r>
      <w:r>
        <w:rPr>
          <w:rFonts w:hint="eastAsia" w:ascii="仿宋" w:eastAsia="仿宋"/>
          <w:sz w:val="24"/>
          <w:lang w:val="en-US" w:eastAsia="zh-CN"/>
        </w:rPr>
        <w:t>.</w:t>
      </w:r>
      <w:r>
        <w:rPr>
          <w:rFonts w:hint="eastAsia" w:ascii="仿宋" w:eastAsia="仿宋"/>
          <w:sz w:val="24"/>
        </w:rPr>
        <w:t>《税务登记证》复印件。（三证合一无需提供）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4</w:t>
      </w:r>
      <w:r>
        <w:rPr>
          <w:rFonts w:hint="eastAsia" w:ascii="仿宋" w:eastAsia="仿宋"/>
          <w:sz w:val="24"/>
          <w:lang w:val="en-US" w:eastAsia="zh-CN"/>
        </w:rPr>
        <w:t>.</w:t>
      </w:r>
      <w:r>
        <w:rPr>
          <w:rFonts w:hint="eastAsia" w:ascii="仿宋" w:eastAsia="仿宋"/>
          <w:sz w:val="24"/>
        </w:rPr>
        <w:t>《医疗器械经营/生产许可证》复印件。</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格式</w:t>
      </w:r>
      <w:r>
        <w:rPr>
          <w:rFonts w:hint="eastAsia" w:ascii="仿宋" w:eastAsia="仿宋"/>
          <w:bCs/>
          <w:sz w:val="24"/>
          <w:lang w:val="en-US" w:eastAsia="zh-CN"/>
        </w:rPr>
        <w:t>8</w:t>
      </w:r>
      <w:r>
        <w:rPr>
          <w:rFonts w:hint="eastAsia" w:ascii="仿宋" w:eastAsia="仿宋"/>
          <w:bCs/>
          <w:sz w:val="24"/>
        </w:rPr>
        <w:t>：产品有效期内的各级企业授权书系列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必须含本次谈判产品的授权内容</w:t>
      </w:r>
      <w:r>
        <w:rPr>
          <w:rFonts w:hint="eastAsia" w:ascii="仿宋" w:eastAsia="仿宋"/>
          <w:bCs/>
          <w:sz w:val="24"/>
          <w:lang w:eastAsia="zh-CN"/>
        </w:rPr>
        <w:t>（</w:t>
      </w:r>
      <w:r>
        <w:rPr>
          <w:rFonts w:hint="eastAsia" w:ascii="仿宋" w:eastAsia="仿宋"/>
          <w:bCs/>
          <w:sz w:val="24"/>
        </w:rPr>
        <w:t>有效期内的授权原件备查</w:t>
      </w:r>
      <w:r>
        <w:rPr>
          <w:rFonts w:hint="eastAsia" w:ascii="仿宋" w:eastAsia="仿宋"/>
          <w:bCs/>
          <w:sz w:val="24"/>
          <w:lang w:eastAsia="zh-CN"/>
        </w:rPr>
        <w:t>）</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格式</w:t>
      </w:r>
      <w:r>
        <w:rPr>
          <w:rFonts w:hint="eastAsia" w:ascii="仿宋" w:eastAsia="仿宋"/>
          <w:bCs/>
          <w:sz w:val="24"/>
          <w:lang w:val="en-US" w:eastAsia="zh-CN"/>
        </w:rPr>
        <w:t>9</w:t>
      </w:r>
      <w:r>
        <w:rPr>
          <w:rFonts w:hint="eastAsia" w:ascii="仿宋" w:eastAsia="仿宋"/>
          <w:bCs/>
          <w:sz w:val="24"/>
        </w:rPr>
        <w:t>：各级授权公司企业三证及医疗器械经营/生产许可证</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sz w:val="24"/>
        </w:rPr>
      </w:pPr>
      <w:r>
        <w:rPr>
          <w:rFonts w:hint="eastAsia" w:ascii="仿宋" w:eastAsia="仿宋"/>
          <w:bCs/>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 w:eastAsia="仿宋"/>
          <w:bCs/>
          <w:color w:val="auto"/>
          <w:sz w:val="24"/>
        </w:rPr>
      </w:pPr>
      <w:r>
        <w:rPr>
          <w:rFonts w:hint="eastAsia" w:ascii="仿宋" w:eastAsia="仿宋"/>
          <w:bCs/>
          <w:color w:val="auto"/>
          <w:sz w:val="24"/>
        </w:rPr>
        <w:t>格式1</w:t>
      </w:r>
      <w:r>
        <w:rPr>
          <w:rFonts w:hint="eastAsia" w:ascii="仿宋" w:eastAsia="仿宋"/>
          <w:bCs/>
          <w:color w:val="auto"/>
          <w:sz w:val="24"/>
          <w:lang w:val="en-US" w:eastAsia="zh-CN"/>
        </w:rPr>
        <w:t>0</w:t>
      </w:r>
      <w:r>
        <w:rPr>
          <w:rFonts w:hint="eastAsia" w:ascii="仿宋" w:eastAsia="仿宋"/>
          <w:bCs/>
          <w:color w:val="auto"/>
          <w:sz w:val="24"/>
        </w:rPr>
        <w:t>：产品的《医疗器械注册证》、制造认可表/注册登记表和附页；</w:t>
      </w:r>
      <w:r>
        <w:rPr>
          <w:rFonts w:hint="eastAsia" w:ascii="仿宋" w:eastAsia="仿宋"/>
          <w:bCs/>
          <w:color w:val="auto"/>
          <w:sz w:val="24"/>
          <w:lang w:val="en-US" w:eastAsia="zh-CN"/>
        </w:rPr>
        <w:t>消毒产品提供卫生安全评价报告。</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rPr>
      </w:pPr>
      <w:r>
        <w:rPr>
          <w:rFonts w:hint="eastAsia" w:ascii="仿宋" w:eastAsia="仿宋"/>
          <w:bCs/>
          <w:color w:val="auto"/>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color w:val="auto"/>
          <w:sz w:val="24"/>
        </w:rPr>
      </w:pPr>
      <w:r>
        <w:rPr>
          <w:rFonts w:hint="eastAsia" w:ascii="仿宋" w:eastAsia="仿宋"/>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 w:eastAsia="仿宋"/>
          <w:color w:val="auto"/>
          <w:sz w:val="24"/>
          <w:lang w:val="en-US" w:eastAsia="zh-CN"/>
        </w:rPr>
        <w:t>；</w:t>
      </w:r>
      <w:r>
        <w:rPr>
          <w:rFonts w:hint="eastAsia" w:ascii="仿宋" w:eastAsia="仿宋"/>
          <w:color w:val="auto"/>
          <w:sz w:val="24"/>
        </w:rPr>
        <w:t>医疗器械注册证在国家药品监督管理局查询并截图打印，如国家药品监督管理局</w:t>
      </w:r>
      <w:r>
        <w:rPr>
          <w:rFonts w:hint="eastAsia" w:ascii="仿宋" w:eastAsia="仿宋"/>
          <w:color w:val="auto"/>
          <w:sz w:val="24"/>
          <w:lang w:eastAsia="zh-CN"/>
        </w:rPr>
        <w:t>（</w:t>
      </w:r>
      <w:r>
        <w:rPr>
          <w:rFonts w:hint="eastAsia" w:ascii="仿宋" w:eastAsia="仿宋"/>
          <w:color w:val="auto"/>
          <w:sz w:val="24"/>
        </w:rPr>
        <w:t>www.nmpa.gov.cn/WS04/CL2044</w:t>
      </w:r>
      <w:r>
        <w:rPr>
          <w:rFonts w:hint="eastAsia" w:ascii="仿宋" w:eastAsia="仿宋"/>
          <w:color w:val="auto"/>
          <w:sz w:val="24"/>
          <w:lang w:eastAsia="zh-CN"/>
        </w:rPr>
        <w:t>）</w:t>
      </w:r>
      <w:r>
        <w:rPr>
          <w:rFonts w:hint="eastAsia" w:ascii="仿宋" w:eastAsia="仿宋"/>
          <w:color w:val="auto"/>
          <w:sz w:val="24"/>
        </w:rPr>
        <w:t>查询无结果，则在市食品药品监督管理局查询并截图打印；注册证过期的须后附受理通知书。</w:t>
      </w:r>
    </w:p>
    <w:p>
      <w:pPr>
        <w:tabs>
          <w:tab w:val="left" w:pos="300"/>
        </w:tabs>
        <w:snapToGrid/>
        <w:spacing w:beforeAutospacing="0" w:afterAutospacing="0" w:line="560" w:lineRule="exact"/>
        <w:ind w:left="0" w:leftChars="0" w:right="0" w:rightChars="0" w:firstLine="482" w:firstLineChars="0"/>
        <w:jc w:val="left"/>
        <w:rPr>
          <w:rFonts w:ascii="仿宋" w:eastAsia="仿宋"/>
          <w:color w:val="auto"/>
          <w:sz w:val="24"/>
        </w:rPr>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snapToGrid/>
        <w:spacing w:beforeAutospacing="0" w:afterAutospacing="0" w:line="560" w:lineRule="exact"/>
        <w:ind w:left="0" w:leftChars="0" w:right="0" w:rightChars="0" w:firstLine="0" w:firstLineChars="0"/>
        <w:jc w:val="left"/>
        <w:rPr>
          <w:rFonts w:ascii="仿宋" w:eastAsia="仿宋"/>
          <w:bCs/>
          <w:sz w:val="24"/>
          <w:szCs w:val="44"/>
        </w:rPr>
      </w:pPr>
      <w:r>
        <w:rPr>
          <w:rFonts w:hint="eastAsia" w:ascii="仿宋" w:eastAsia="仿宋"/>
          <w:bCs/>
          <w:sz w:val="24"/>
        </w:rPr>
        <w:t>格式1</w:t>
      </w:r>
      <w:r>
        <w:rPr>
          <w:rFonts w:hint="eastAsia" w:ascii="仿宋" w:eastAsia="仿宋"/>
          <w:bCs/>
          <w:sz w:val="24"/>
          <w:lang w:val="en-US" w:eastAsia="zh-CN"/>
        </w:rPr>
        <w:t>1</w:t>
      </w:r>
      <w:r>
        <w:rPr>
          <w:rFonts w:hint="eastAsia" w:ascii="仿宋" w:eastAsia="仿宋"/>
          <w:bCs/>
          <w:sz w:val="24"/>
        </w:rPr>
        <w:t>：厂家承诺函</w:t>
      </w:r>
    </w:p>
    <w:p>
      <w:pPr>
        <w:snapToGrid/>
        <w:spacing w:beforeAutospacing="0" w:afterAutospacing="0" w:line="560" w:lineRule="exact"/>
        <w:ind w:left="0" w:leftChars="0" w:right="0" w:rightChars="0" w:firstLine="482" w:firstLineChars="0"/>
        <w:jc w:val="center"/>
        <w:rPr>
          <w:rFonts w:ascii="仿宋" w:eastAsia="仿宋"/>
          <w:bCs/>
          <w:sz w:val="44"/>
          <w:szCs w:val="72"/>
          <w:highlight w:val="none"/>
        </w:rPr>
      </w:pPr>
      <w:r>
        <w:rPr>
          <w:rFonts w:hint="eastAsia" w:ascii="仿宋" w:eastAsia="仿宋"/>
          <w:bCs/>
          <w:sz w:val="44"/>
          <w:szCs w:val="72"/>
          <w:highlight w:val="none"/>
        </w:rPr>
        <w:t>厂家承诺函</w:t>
      </w:r>
    </w:p>
    <w:p>
      <w:pPr>
        <w:snapToGrid/>
        <w:spacing w:beforeAutospacing="0" w:afterAutospacing="0" w:line="560" w:lineRule="exact"/>
        <w:ind w:left="0" w:leftChars="0" w:right="0" w:rightChars="0" w:firstLine="0" w:firstLineChars="0"/>
        <w:jc w:val="left"/>
        <w:rPr>
          <w:rFonts w:ascii="仿宋" w:eastAsia="仿宋" w:cs="宋体"/>
          <w:b/>
          <w:bCs/>
          <w:color w:val="auto"/>
          <w:sz w:val="24"/>
          <w:highlight w:val="none"/>
        </w:rPr>
      </w:pPr>
      <w:r>
        <w:rPr>
          <w:rFonts w:hint="eastAsia" w:ascii="仿宋" w:eastAsia="仿宋" w:cs="宋体"/>
          <w:b/>
          <w:bCs/>
          <w:color w:val="auto"/>
          <w:sz w:val="24"/>
          <w:highlight w:val="none"/>
        </w:rPr>
        <w:t>致：深圳市龙岗区</w:t>
      </w:r>
      <w:r>
        <w:rPr>
          <w:rFonts w:hint="eastAsia" w:ascii="仿宋" w:eastAsia="仿宋" w:cs="宋体"/>
          <w:b/>
          <w:bCs/>
          <w:color w:val="auto"/>
          <w:sz w:val="24"/>
          <w:highlight w:val="none"/>
          <w:lang w:val="en-US" w:eastAsia="zh-CN"/>
        </w:rPr>
        <w:t>第七人民</w:t>
      </w:r>
      <w:r>
        <w:rPr>
          <w:rFonts w:hint="eastAsia" w:ascii="仿宋" w:eastAsia="仿宋" w:cs="宋体"/>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lang w:val="en-US" w:eastAsia="zh-CN"/>
              </w:rPr>
              <w:t>项目</w:t>
            </w:r>
            <w:r>
              <w:rPr>
                <w:rFonts w:hint="eastAsia" w:ascii="仿宋" w:eastAsia="仿宋" w:cs="宋体"/>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 w:eastAsia="仿宋" w:cs="宋体"/>
                <w:color w:val="auto"/>
                <w:sz w:val="24"/>
                <w:highlight w:val="none"/>
              </w:rPr>
            </w:pPr>
            <w:r>
              <w:rPr>
                <w:rFonts w:hint="eastAsia" w:ascii="仿宋" w:eastAsia="仿宋" w:cs="宋体"/>
                <w:color w:val="auto"/>
                <w:sz w:val="24"/>
                <w:highlight w:val="none"/>
              </w:rPr>
              <w:t>座机+分机号</w:t>
            </w: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bl>
    <w:p>
      <w:pPr>
        <w:snapToGrid/>
        <w:spacing w:beforeAutospacing="0" w:afterAutospacing="0" w:line="560" w:lineRule="exact"/>
        <w:ind w:left="0" w:leftChars="0" w:right="0" w:rightChars="0" w:firstLine="0" w:firstLineChars="0"/>
        <w:jc w:val="left"/>
        <w:rPr>
          <w:rFonts w:hint="eastAsia" w:ascii="仿宋" w:hAnsi="宋体" w:eastAsia="仿宋" w:cs="宋体"/>
          <w:color w:val="auto"/>
          <w:sz w:val="24"/>
        </w:rPr>
      </w:pPr>
      <w:r>
        <w:rPr>
          <w:rFonts w:hint="eastAsia" w:ascii="仿宋" w:hAnsi="宋体" w:eastAsia="仿宋" w:cs="宋体"/>
          <w:color w:val="auto"/>
          <w:sz w:val="24"/>
        </w:rPr>
        <w:t>我公司承诺以</w:t>
      </w:r>
      <w:r>
        <w:rPr>
          <w:rFonts w:hint="eastAsia" w:ascii="仿宋" w:hAnsi="宋体" w:eastAsia="仿宋" w:cs="宋体"/>
          <w:color w:val="auto"/>
          <w:sz w:val="24"/>
          <w:lang w:eastAsia="zh-CN"/>
        </w:rPr>
        <w:t>上</w:t>
      </w:r>
      <w:r>
        <w:rPr>
          <w:rFonts w:hint="eastAsia" w:ascii="仿宋" w:hAnsi="宋体" w:eastAsia="仿宋" w:cs="宋体"/>
          <w:color w:val="auto"/>
          <w:sz w:val="24"/>
        </w:rPr>
        <w:t>三甲医院</w:t>
      </w:r>
      <w:r>
        <w:rPr>
          <w:rFonts w:hint="eastAsia" w:ascii="仿宋" w:hAnsi="宋体" w:eastAsia="仿宋" w:cs="宋体"/>
          <w:color w:val="auto"/>
          <w:sz w:val="24"/>
          <w:lang w:eastAsia="zh-CN"/>
        </w:rPr>
        <w:t>近</w:t>
      </w:r>
      <w:r>
        <w:rPr>
          <w:rFonts w:hint="eastAsia" w:ascii="仿宋" w:hAnsi="宋体" w:eastAsia="仿宋" w:cs="宋体"/>
          <w:color w:val="auto"/>
          <w:sz w:val="24"/>
        </w:rPr>
        <w:t>两年在用我公司生产的品牌产</w:t>
      </w:r>
      <w:r>
        <w:rPr>
          <w:rFonts w:hint="eastAsia" w:ascii="仿宋" w:hAnsi="宋体" w:eastAsia="仿宋" w:cs="宋体"/>
          <w:color w:val="auto"/>
          <w:sz w:val="24"/>
          <w:lang w:val="en-US" w:eastAsia="zh-CN"/>
        </w:rPr>
        <w:t>品</w:t>
      </w:r>
      <w:r>
        <w:rPr>
          <w:rFonts w:hint="eastAsia" w:ascii="仿宋" w:hAnsi="宋体" w:eastAsia="仿宋" w:cs="宋体"/>
          <w:color w:val="auto"/>
          <w:sz w:val="24"/>
        </w:rPr>
        <w:t>。</w:t>
      </w:r>
    </w:p>
    <w:p>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备注：此项为评分项，以提交的发票或合同（必须清晰复印件）为准。</w:t>
      </w:r>
    </w:p>
    <w:p>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如提供虚假信息，我公司将自动放弃谈判资格。</w:t>
      </w:r>
    </w:p>
    <w:p>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承诺厂家或国内总代理（盖章）：</w:t>
      </w:r>
    </w:p>
    <w:p>
      <w:pPr>
        <w:snapToGrid/>
        <w:spacing w:beforeAutospacing="0" w:afterAutospacing="0" w:line="560" w:lineRule="exact"/>
        <w:ind w:left="0" w:leftChars="0" w:right="0" w:rightChars="0" w:firstLine="482" w:firstLineChars="0"/>
        <w:jc w:val="left"/>
        <w:rPr>
          <w:rFonts w:ascii="仿宋" w:eastAsia="仿宋" w:cs="宋体"/>
          <w:color w:val="auto"/>
          <w:sz w:val="24"/>
        </w:rPr>
      </w:pPr>
      <w:r>
        <w:rPr>
          <w:rFonts w:hint="eastAsia" w:ascii="仿宋" w:eastAsia="仿宋" w:cs="宋体"/>
          <w:color w:val="auto"/>
          <w:sz w:val="24"/>
        </w:rPr>
        <w:t>法定代表人（签字）：</w:t>
      </w: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r>
        <w:rPr>
          <w:rFonts w:hint="eastAsia" w:ascii="仿宋" w:eastAsia="仿宋" w:cs="宋体"/>
          <w:color w:val="auto"/>
          <w:sz w:val="24"/>
        </w:rPr>
        <w:t>日期：    年   月   日</w:t>
      </w: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 w:eastAsia="仿宋"/>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r>
        <w:rPr>
          <w:rFonts w:hint="eastAsia" w:ascii="仿宋" w:eastAsia="仿宋"/>
          <w:bCs/>
          <w:color w:val="auto"/>
          <w:sz w:val="24"/>
          <w:highlight w:val="none"/>
        </w:rPr>
        <w:t>格式1</w:t>
      </w:r>
      <w:r>
        <w:rPr>
          <w:rFonts w:hint="eastAsia" w:ascii="仿宋" w:eastAsia="仿宋"/>
          <w:bCs/>
          <w:color w:val="auto"/>
          <w:sz w:val="24"/>
          <w:highlight w:val="none"/>
          <w:lang w:val="en-US" w:eastAsia="zh-CN"/>
        </w:rPr>
        <w:t>2</w:t>
      </w:r>
      <w:r>
        <w:rPr>
          <w:rFonts w:hint="eastAsia" w:ascii="仿宋" w:eastAsia="仿宋"/>
          <w:bCs/>
          <w:color w:val="auto"/>
          <w:sz w:val="24"/>
          <w:highlight w:val="none"/>
        </w:rPr>
        <w:t>：诚信承诺函</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pPr>
        <w:snapToGrid/>
        <w:spacing w:beforeAutospacing="0" w:afterAutospacing="0" w:line="560" w:lineRule="exact"/>
        <w:ind w:left="0" w:leftChars="0" w:right="0" w:rightChars="0" w:firstLine="482" w:firstLineChars="0"/>
        <w:jc w:val="center"/>
        <w:rPr>
          <w:rFonts w:ascii="仿宋" w:eastAsia="仿宋"/>
          <w:bCs/>
          <w:color w:val="auto"/>
          <w:sz w:val="44"/>
          <w:szCs w:val="72"/>
          <w:highlight w:val="none"/>
        </w:rPr>
      </w:pPr>
      <w:r>
        <w:rPr>
          <w:rFonts w:hint="eastAsia" w:ascii="仿宋" w:eastAsia="仿宋"/>
          <w:bCs/>
          <w:color w:val="auto"/>
          <w:sz w:val="44"/>
          <w:szCs w:val="72"/>
          <w:highlight w:val="none"/>
        </w:rPr>
        <w:t>诚信承诺函</w:t>
      </w:r>
    </w:p>
    <w:p>
      <w:pPr>
        <w:snapToGrid/>
        <w:spacing w:beforeAutospacing="0" w:afterAutospacing="0" w:line="560" w:lineRule="exact"/>
        <w:ind w:left="0" w:leftChars="0" w:right="0" w:rightChars="0" w:firstLine="482" w:firstLineChars="0"/>
        <w:jc w:val="left"/>
        <w:rPr>
          <w:rFonts w:ascii="仿宋" w:eastAsia="仿宋" w:cs="宋体"/>
          <w:b/>
          <w:bCs/>
          <w:color w:val="auto"/>
          <w:sz w:val="24"/>
          <w:highlight w:val="none"/>
        </w:rPr>
      </w:pPr>
      <w:r>
        <w:rPr>
          <w:rFonts w:hint="eastAsia" w:ascii="仿宋" w:eastAsia="仿宋" w:cs="宋体"/>
          <w:b/>
          <w:bCs/>
          <w:color w:val="auto"/>
          <w:sz w:val="24"/>
          <w:highlight w:val="none"/>
        </w:rPr>
        <w:t>致：深圳市龙岗区</w:t>
      </w:r>
      <w:r>
        <w:rPr>
          <w:rFonts w:hint="eastAsia" w:ascii="仿宋" w:eastAsia="仿宋" w:cs="宋体"/>
          <w:b/>
          <w:bCs/>
          <w:color w:val="auto"/>
          <w:sz w:val="24"/>
          <w:highlight w:val="none"/>
          <w:lang w:val="en-US" w:eastAsia="zh-CN"/>
        </w:rPr>
        <w:t>第七人民</w:t>
      </w:r>
      <w:r>
        <w:rPr>
          <w:rFonts w:hint="eastAsia" w:ascii="仿宋" w:eastAsia="仿宋" w:cs="宋体"/>
          <w:b/>
          <w:bCs/>
          <w:color w:val="auto"/>
          <w:sz w:val="24"/>
          <w:highlight w:val="none"/>
        </w:rPr>
        <w:t>医院</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pStyle w:val="2"/>
        <w:rPr>
          <w:rFonts w:hint="eastAsia"/>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rPr>
      </w:pPr>
    </w:p>
    <w:p>
      <w:pPr>
        <w:rPr>
          <w:rFonts w:hint="eastAsia" w:ascii="仿宋" w:eastAsia="仿宋" w:cs="宋体"/>
          <w:color w:val="auto"/>
          <w:sz w:val="24"/>
          <w:highlight w:val="none"/>
        </w:rPr>
      </w:pPr>
    </w:p>
    <w:p>
      <w:pPr>
        <w:pStyle w:val="2"/>
      </w:pPr>
    </w:p>
    <w:p>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格式1</w:t>
      </w:r>
      <w:r>
        <w:rPr>
          <w:rFonts w:hint="eastAsia" w:ascii="仿宋" w:eastAsia="仿宋" w:cs="宋体"/>
          <w:color w:val="auto"/>
          <w:sz w:val="24"/>
          <w:highlight w:val="none"/>
          <w:lang w:val="en-US" w:eastAsia="zh-CN"/>
        </w:rPr>
        <w:t>3</w:t>
      </w:r>
      <w:r>
        <w:rPr>
          <w:rFonts w:hint="eastAsia" w:ascii="仿宋" w:eastAsia="仿宋" w:cs="宋体"/>
          <w:color w:val="auto"/>
          <w:sz w:val="24"/>
          <w:highlight w:val="none"/>
        </w:rPr>
        <w:t>：供货承诺函</w:t>
      </w:r>
    </w:p>
    <w:p>
      <w:pPr>
        <w:numPr>
          <w:ilvl w:val="0"/>
          <w:numId w:val="0"/>
        </w:numPr>
        <w:snapToGrid/>
        <w:spacing w:beforeAutospacing="0" w:afterAutospacing="0" w:line="560" w:lineRule="exact"/>
        <w:ind w:left="482" w:leftChars="0" w:right="0" w:rightChars="0"/>
        <w:jc w:val="center"/>
        <w:rPr>
          <w:rFonts w:hint="eastAsia" w:ascii="仿宋" w:eastAsia="仿宋" w:cs="宋体"/>
          <w:color w:val="auto"/>
          <w:sz w:val="44"/>
          <w:szCs w:val="44"/>
          <w:highlight w:val="none"/>
        </w:rPr>
      </w:pPr>
      <w:r>
        <w:rPr>
          <w:rFonts w:hint="eastAsia" w:ascii="仿宋" w:eastAsia="仿宋" w:cs="宋体"/>
          <w:color w:val="auto"/>
          <w:sz w:val="44"/>
          <w:szCs w:val="44"/>
          <w:highlight w:val="none"/>
        </w:rPr>
        <w:t>供货承诺函</w:t>
      </w:r>
    </w:p>
    <w:p>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致：深圳市龙岗区</w:t>
      </w:r>
      <w:r>
        <w:rPr>
          <w:rFonts w:hint="eastAsia" w:ascii="仿宋" w:eastAsia="仿宋" w:cs="宋体"/>
          <w:color w:val="auto"/>
          <w:sz w:val="24"/>
          <w:highlight w:val="none"/>
          <w:lang w:val="en-US" w:eastAsia="zh-CN"/>
        </w:rPr>
        <w:t>第七人民</w:t>
      </w:r>
      <w:r>
        <w:rPr>
          <w:rFonts w:hint="eastAsia" w:ascii="仿宋" w:eastAsia="仿宋" w:cs="宋体"/>
          <w:color w:val="auto"/>
          <w:sz w:val="24"/>
          <w:highlight w:val="none"/>
        </w:rPr>
        <w:t>医院</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我公司（</w:t>
      </w:r>
      <w:r>
        <w:rPr>
          <w:rFonts w:hint="eastAsia" w:ascii="仿宋" w:eastAsia="仿宋" w:cs="宋体"/>
          <w:color w:val="auto"/>
          <w:sz w:val="24"/>
          <w:highlight w:val="none"/>
          <w:lang w:eastAsia="zh-CN"/>
        </w:rPr>
        <w:t>报名</w:t>
      </w:r>
      <w:r>
        <w:rPr>
          <w:rFonts w:hint="eastAsia" w:ascii="仿宋" w:eastAsia="仿宋" w:cs="宋体"/>
          <w:color w:val="auto"/>
          <w:sz w:val="24"/>
          <w:highlight w:val="none"/>
        </w:rPr>
        <w:t>公司全称，盖章）是合法注册的医用耗材生产/经营企业。若我公司所投产品获得中</w:t>
      </w:r>
      <w:r>
        <w:rPr>
          <w:rFonts w:hint="eastAsia" w:ascii="仿宋" w:eastAsia="仿宋" w:cs="宋体"/>
          <w:color w:val="auto"/>
          <w:sz w:val="24"/>
          <w:highlight w:val="none"/>
          <w:lang w:eastAsia="zh-CN"/>
        </w:rPr>
        <w:t>选</w:t>
      </w:r>
      <w:r>
        <w:rPr>
          <w:rFonts w:hint="eastAsia" w:ascii="仿宋" w:eastAsia="仿宋" w:cs="宋体"/>
          <w:color w:val="auto"/>
          <w:sz w:val="24"/>
          <w:highlight w:val="none"/>
        </w:rPr>
        <w:t>资格，我公司承诺：</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1</w:t>
      </w:r>
      <w:r>
        <w:rPr>
          <w:rFonts w:hint="eastAsia" w:ascii="仿宋" w:eastAsia="仿宋" w:cs="宋体"/>
          <w:color w:val="auto"/>
          <w:sz w:val="24"/>
          <w:highlight w:val="none"/>
          <w:lang w:val="en-US" w:eastAsia="zh-CN"/>
        </w:rPr>
        <w:t>.</w:t>
      </w:r>
      <w:r>
        <w:rPr>
          <w:rFonts w:hint="eastAsia" w:ascii="仿宋" w:eastAsia="仿宋" w:cs="宋体"/>
          <w:color w:val="auto"/>
          <w:sz w:val="24"/>
          <w:highlight w:val="none"/>
        </w:rPr>
        <w:t>我公司保证供货产品的实际品牌、规格型号、生产厂家、质量与</w:t>
      </w:r>
      <w:r>
        <w:rPr>
          <w:rFonts w:hint="eastAsia" w:ascii="仿宋" w:eastAsia="仿宋" w:cs="宋体"/>
          <w:color w:val="auto"/>
          <w:sz w:val="24"/>
          <w:highlight w:val="none"/>
          <w:lang w:eastAsia="zh-CN"/>
        </w:rPr>
        <w:t>谈判</w:t>
      </w:r>
      <w:r>
        <w:rPr>
          <w:rFonts w:hint="eastAsia" w:ascii="仿宋" w:eastAsia="仿宋" w:cs="宋体"/>
          <w:color w:val="auto"/>
          <w:sz w:val="24"/>
          <w:highlight w:val="none"/>
        </w:rPr>
        <w:t>文件内所投产品描述一致；供货产品确保最新生产批号，绝不提供过期或即将过期的产品。否则，贵院有权单方面拒绝收货。</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2</w:t>
      </w:r>
      <w:r>
        <w:rPr>
          <w:rFonts w:hint="eastAsia" w:ascii="仿宋" w:eastAsia="仿宋" w:cs="宋体"/>
          <w:color w:val="auto"/>
          <w:sz w:val="24"/>
          <w:highlight w:val="none"/>
          <w:lang w:val="en-US" w:eastAsia="zh-CN"/>
        </w:rPr>
        <w:t>.</w:t>
      </w:r>
      <w:r>
        <w:rPr>
          <w:rFonts w:hint="eastAsia" w:ascii="仿宋" w:eastAsia="仿宋" w:cs="宋体"/>
          <w:color w:val="auto"/>
          <w:sz w:val="24"/>
          <w:highlight w:val="none"/>
        </w:rPr>
        <w:t>我公司保证遵守贵院的供应商管理规定，并承担我公司供应贵院所有产品的医院供应链延伸服务管理费用。</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3</w:t>
      </w:r>
      <w:r>
        <w:rPr>
          <w:rFonts w:hint="eastAsia" w:ascii="仿宋" w:eastAsia="仿宋" w:cs="宋体"/>
          <w:color w:val="auto"/>
          <w:sz w:val="24"/>
          <w:highlight w:val="none"/>
          <w:lang w:val="en-US" w:eastAsia="zh-CN"/>
        </w:rPr>
        <w:t>.</w:t>
      </w:r>
      <w:r>
        <w:rPr>
          <w:rFonts w:hint="eastAsia" w:ascii="仿宋" w:eastAsia="仿宋" w:cs="宋体"/>
          <w:color w:val="auto"/>
          <w:sz w:val="24"/>
          <w:highlight w:val="none"/>
        </w:rPr>
        <w:t>若</w:t>
      </w:r>
      <w:r>
        <w:rPr>
          <w:rFonts w:hint="eastAsia" w:ascii="仿宋" w:eastAsia="仿宋" w:cs="宋体"/>
          <w:color w:val="auto"/>
          <w:sz w:val="24"/>
          <w:highlight w:val="none"/>
          <w:lang w:eastAsia="zh-CN"/>
        </w:rPr>
        <w:t>中选耗材或试剂</w:t>
      </w:r>
      <w:r>
        <w:rPr>
          <w:rFonts w:hint="eastAsia" w:ascii="仿宋" w:eastAsia="仿宋" w:cs="宋体"/>
          <w:color w:val="auto"/>
          <w:sz w:val="24"/>
          <w:highlight w:val="none"/>
        </w:rPr>
        <w:t>有断货或停货等特殊情况时，我公司保证提前告知贵院，并出示加盖公章的停货书面说明。断货期间，贵院有权向其他供货商购买同类产品，直到我公司能继续供货为止。</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lang w:val="en-US" w:eastAsia="zh-CN"/>
        </w:rPr>
      </w:pPr>
      <w:r>
        <w:rPr>
          <w:rFonts w:hint="eastAsia" w:ascii="仿宋" w:eastAsia="仿宋" w:cs="宋体"/>
          <w:color w:val="auto"/>
          <w:sz w:val="24"/>
          <w:highlight w:val="none"/>
          <w:lang w:val="en-US" w:eastAsia="zh-CN"/>
        </w:rPr>
        <w:t>4.</w:t>
      </w:r>
      <w:r>
        <w:rPr>
          <w:rFonts w:hint="eastAsia" w:ascii="仿宋" w:eastAsia="仿宋" w:cs="宋体"/>
          <w:color w:val="auto"/>
          <w:sz w:val="24"/>
          <w:highlight w:val="none"/>
        </w:rPr>
        <w:t>若</w:t>
      </w:r>
      <w:r>
        <w:rPr>
          <w:rFonts w:hint="eastAsia" w:ascii="仿宋" w:eastAsia="仿宋" w:cs="宋体"/>
          <w:color w:val="auto"/>
          <w:sz w:val="24"/>
          <w:highlight w:val="none"/>
          <w:lang w:eastAsia="zh-CN"/>
        </w:rPr>
        <w:t>中选设备未能按医院实际需求在约定时间内交付使用</w:t>
      </w:r>
      <w:r>
        <w:rPr>
          <w:rFonts w:hint="eastAsia" w:ascii="仿宋" w:eastAsia="仿宋" w:cs="宋体"/>
          <w:color w:val="auto"/>
          <w:sz w:val="24"/>
          <w:highlight w:val="none"/>
        </w:rPr>
        <w:t>，我公司保证提前告知贵院，并出示加盖公章的说明</w:t>
      </w:r>
      <w:r>
        <w:rPr>
          <w:rFonts w:hint="eastAsia" w:ascii="仿宋" w:eastAsia="仿宋" w:cs="宋体"/>
          <w:color w:val="auto"/>
          <w:sz w:val="24"/>
          <w:highlight w:val="none"/>
          <w:lang w:eastAsia="zh-CN"/>
        </w:rPr>
        <w:t>，</w:t>
      </w:r>
      <w:r>
        <w:rPr>
          <w:rFonts w:hint="eastAsia" w:ascii="仿宋" w:eastAsia="仿宋" w:cs="宋体"/>
          <w:color w:val="auto"/>
          <w:sz w:val="24"/>
          <w:highlight w:val="none"/>
        </w:rPr>
        <w:t>同意医院单方面无责终止</w:t>
      </w:r>
      <w:r>
        <w:rPr>
          <w:rFonts w:hint="eastAsia" w:ascii="仿宋" w:eastAsia="仿宋" w:cs="宋体"/>
          <w:color w:val="auto"/>
          <w:sz w:val="24"/>
          <w:highlight w:val="none"/>
          <w:lang w:eastAsia="zh-CN"/>
        </w:rPr>
        <w:t>本次公开采购相关</w:t>
      </w:r>
      <w:r>
        <w:rPr>
          <w:rFonts w:hint="eastAsia" w:ascii="仿宋" w:eastAsia="仿宋" w:cs="宋体"/>
          <w:color w:val="auto"/>
          <w:sz w:val="24"/>
          <w:highlight w:val="none"/>
        </w:rPr>
        <w:t>合同。</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5.</w:t>
      </w:r>
      <w:r>
        <w:rPr>
          <w:rFonts w:hint="eastAsia" w:ascii="仿宋" w:eastAsia="仿宋" w:cs="宋体"/>
          <w:color w:val="auto"/>
          <w:sz w:val="24"/>
          <w:highlight w:val="none"/>
        </w:rPr>
        <w:t>在实际使用过程中如因产品原因出现异常情况，我公司保证及时请厂家或专家到贵院协助解决异常情况，一切费用由我公司负责。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6.</w:t>
      </w:r>
      <w:r>
        <w:rPr>
          <w:rFonts w:hint="eastAsia" w:ascii="仿宋" w:eastAsia="仿宋" w:cs="宋体"/>
          <w:color w:val="auto"/>
          <w:sz w:val="24"/>
          <w:highlight w:val="none"/>
        </w:rPr>
        <w:t>对于一些需要指导的新产品，我公司保证做好相关培训工作，培训产生的费用由我公司负责。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7.</w:t>
      </w:r>
      <w:r>
        <w:rPr>
          <w:rFonts w:hint="eastAsia" w:ascii="仿宋" w:eastAsia="仿宋" w:cs="宋体"/>
          <w:color w:val="auto"/>
          <w:sz w:val="24"/>
          <w:highlight w:val="none"/>
        </w:rPr>
        <w:t>新开展的项目或同一测定项目检测方法改变升级，我公司保证无条件提供货源。</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8.</w:t>
      </w:r>
      <w:r>
        <w:rPr>
          <w:rFonts w:hint="eastAsia" w:ascii="仿宋" w:eastAsia="仿宋" w:cs="宋体"/>
          <w:color w:val="auto"/>
          <w:sz w:val="24"/>
          <w:highlight w:val="none"/>
        </w:rPr>
        <w:t>我公司保证在供货中对因运输破损等原因无法使用的产品无条件退换。</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9.</w:t>
      </w:r>
      <w:r>
        <w:rPr>
          <w:rFonts w:hint="eastAsia" w:ascii="仿宋" w:eastAsia="仿宋" w:cs="宋体"/>
          <w:color w:val="auto"/>
          <w:sz w:val="24"/>
          <w:highlight w:val="none"/>
        </w:rPr>
        <w:t>对于接近有效期的产品（</w:t>
      </w:r>
      <w:r>
        <w:rPr>
          <w:rFonts w:hint="eastAsia" w:ascii="仿宋" w:eastAsia="仿宋" w:cs="宋体"/>
          <w:color w:val="auto"/>
          <w:sz w:val="24"/>
          <w:highlight w:val="none"/>
          <w:lang w:val="en-US" w:eastAsia="zh-CN"/>
        </w:rPr>
        <w:t>有</w:t>
      </w:r>
      <w:r>
        <w:rPr>
          <w:rFonts w:hint="eastAsia" w:ascii="仿宋" w:eastAsia="仿宋" w:cs="宋体"/>
          <w:color w:val="auto"/>
          <w:sz w:val="24"/>
          <w:highlight w:val="none"/>
        </w:rPr>
        <w:t>效期3个月或以上的），我公司保证无条件更换新批号</w:t>
      </w:r>
      <w:r>
        <w:rPr>
          <w:rFonts w:hint="eastAsia" w:ascii="仿宋" w:eastAsia="仿宋" w:cs="宋体"/>
          <w:color w:val="auto"/>
          <w:sz w:val="24"/>
          <w:highlight w:val="none"/>
          <w:lang w:eastAsia="zh-CN"/>
        </w:rPr>
        <w:t>且有效期</w:t>
      </w:r>
      <w:r>
        <w:rPr>
          <w:rFonts w:hint="eastAsia" w:ascii="仿宋" w:eastAsia="仿宋" w:cs="宋体"/>
          <w:color w:val="auto"/>
          <w:sz w:val="24"/>
          <w:highlight w:val="none"/>
        </w:rPr>
        <w:t>在半年以上的产品。</w:t>
      </w:r>
    </w:p>
    <w:p>
      <w:pPr>
        <w:numPr>
          <w:ilvl w:val="0"/>
          <w:numId w:val="0"/>
        </w:numPr>
        <w:snapToGrid/>
        <w:spacing w:beforeAutospacing="0" w:afterAutospacing="0" w:line="560" w:lineRule="exact"/>
        <w:ind w:left="482" w:leftChars="0" w:right="0" w:rightChars="0"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lang w:val="en-US" w:eastAsia="zh-CN"/>
        </w:rPr>
        <w:t>10.我公司承诺中选后将在</w:t>
      </w:r>
      <w:r>
        <w:rPr>
          <w:rFonts w:hint="eastAsia" w:ascii="仿宋" w:eastAsia="仿宋" w:cs="宋体"/>
          <w:b w:val="0"/>
          <w:bCs w:val="0"/>
          <w:color w:val="auto"/>
          <w:sz w:val="24"/>
          <w:szCs w:val="22"/>
          <w:highlight w:val="none"/>
          <w:lang w:val="en-US" w:eastAsia="zh-CN"/>
        </w:rPr>
        <w:t>深圳医用耗材阳光交易和监管平台</w:t>
      </w:r>
      <w:r>
        <w:rPr>
          <w:rFonts w:hint="eastAsia" w:ascii="仿宋" w:eastAsia="仿宋" w:cs="宋体"/>
          <w:color w:val="auto"/>
          <w:sz w:val="24"/>
          <w:highlight w:val="none"/>
          <w:lang w:val="en-US" w:eastAsia="zh-CN"/>
        </w:rPr>
        <w:t>签订购销合同。</w:t>
      </w:r>
    </w:p>
    <w:p>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我公司如有违约，自愿接受贵院处罚，同意医院单方面无责终止</w:t>
      </w:r>
      <w:r>
        <w:rPr>
          <w:rFonts w:hint="eastAsia" w:ascii="仿宋" w:eastAsia="仿宋" w:cs="宋体"/>
          <w:color w:val="auto"/>
          <w:sz w:val="24"/>
          <w:highlight w:val="none"/>
          <w:lang w:eastAsia="zh-CN"/>
        </w:rPr>
        <w:t>本次公开采购相关</w:t>
      </w:r>
      <w:r>
        <w:rPr>
          <w:rFonts w:hint="eastAsia" w:ascii="仿宋" w:eastAsia="仿宋" w:cs="宋体"/>
          <w:color w:val="auto"/>
          <w:sz w:val="24"/>
          <w:highlight w:val="none"/>
        </w:rPr>
        <w:t>合同</w:t>
      </w:r>
      <w:r>
        <w:rPr>
          <w:rFonts w:hint="eastAsia" w:ascii="仿宋" w:eastAsia="仿宋" w:cs="宋体"/>
          <w:color w:val="auto"/>
          <w:sz w:val="24"/>
          <w:highlight w:val="none"/>
          <w:lang w:eastAsia="zh-CN"/>
        </w:rPr>
        <w:t>并</w:t>
      </w:r>
      <w:r>
        <w:rPr>
          <w:rFonts w:hint="eastAsia" w:ascii="仿宋" w:eastAsia="仿宋" w:cs="宋体"/>
          <w:color w:val="auto"/>
          <w:sz w:val="24"/>
          <w:highlight w:val="none"/>
        </w:rPr>
        <w:t>支付货款10倍的违约金。</w:t>
      </w:r>
    </w:p>
    <w:p>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本承诺书有效期限：自签订购销合同开始至合同有效期截止。</w:t>
      </w:r>
    </w:p>
    <w:p>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 xml:space="preserve">申报企业（盖章）：                        </w:t>
      </w:r>
    </w:p>
    <w:p>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 xml:space="preserve">法定代表人（签字或盖章）：                       </w:t>
      </w:r>
    </w:p>
    <w:p>
      <w:pPr>
        <w:numPr>
          <w:ilvl w:val="0"/>
          <w:numId w:val="0"/>
        </w:numPr>
        <w:snapToGrid/>
        <w:spacing w:beforeAutospacing="0" w:afterAutospacing="0" w:line="560" w:lineRule="exact"/>
        <w:ind w:left="482" w:leftChars="0" w:right="0" w:rightChars="0"/>
        <w:jc w:val="left"/>
        <w:rPr>
          <w:rFonts w:hint="eastAsia" w:ascii="仿宋" w:eastAsia="仿宋" w:cs="宋体"/>
          <w:color w:val="auto"/>
          <w:sz w:val="24"/>
          <w:highlight w:val="none"/>
        </w:rPr>
      </w:pPr>
      <w:r>
        <w:rPr>
          <w:rFonts w:hint="eastAsia" w:ascii="仿宋" w:eastAsia="仿宋" w:cs="宋体"/>
          <w:color w:val="auto"/>
          <w:sz w:val="24"/>
          <w:highlight w:val="none"/>
        </w:rPr>
        <w:t xml:space="preserve">被授权人（签字）：          </w:t>
      </w:r>
      <w:r>
        <w:rPr>
          <w:rFonts w:hint="eastAsia" w:ascii="仿宋" w:eastAsia="仿宋" w:cs="宋体"/>
          <w:color w:val="auto"/>
          <w:sz w:val="24"/>
          <w:highlight w:val="none"/>
          <w:lang w:val="en-US" w:eastAsia="zh-CN"/>
        </w:rPr>
        <w:t xml:space="preserve">         </w:t>
      </w:r>
      <w:r>
        <w:rPr>
          <w:rFonts w:hint="eastAsia" w:ascii="仿宋" w:eastAsia="仿宋" w:cs="宋体"/>
          <w:color w:val="auto"/>
          <w:sz w:val="24"/>
          <w:highlight w:val="none"/>
        </w:rPr>
        <w:t>日期：     年   月   日</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pPr>
        <w:pStyle w:val="2"/>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adjustRightInd w:val="0"/>
        <w:snapToGrid/>
        <w:spacing w:beforeAutospacing="0" w:afterAutospacing="0" w:line="560" w:lineRule="exact"/>
        <w:ind w:left="0" w:leftChars="0" w:right="0" w:rightChars="0" w:firstLine="0" w:firstLineChars="0"/>
        <w:jc w:val="left"/>
        <w:rPr>
          <w:rFonts w:ascii="仿宋" w:eastAsia="仿宋"/>
          <w:bCs/>
          <w:color w:val="auto"/>
          <w:sz w:val="24"/>
          <w:szCs w:val="36"/>
          <w:highlight w:val="none"/>
        </w:rPr>
      </w:pPr>
      <w:r>
        <w:rPr>
          <w:rFonts w:hint="eastAsia" w:ascii="仿宋" w:eastAsia="仿宋"/>
          <w:bCs/>
          <w:color w:val="auto"/>
          <w:sz w:val="24"/>
          <w:highlight w:val="none"/>
        </w:rPr>
        <w:t>格式1</w:t>
      </w:r>
      <w:r>
        <w:rPr>
          <w:rFonts w:hint="eastAsia" w:ascii="仿宋" w:eastAsia="仿宋"/>
          <w:bCs/>
          <w:color w:val="auto"/>
          <w:sz w:val="24"/>
          <w:highlight w:val="none"/>
          <w:lang w:val="en-US" w:eastAsia="zh-CN"/>
        </w:rPr>
        <w:t>4</w:t>
      </w:r>
      <w:r>
        <w:rPr>
          <w:rFonts w:hint="eastAsia" w:ascii="仿宋" w:eastAsia="仿宋"/>
          <w:bCs/>
          <w:color w:val="auto"/>
          <w:sz w:val="24"/>
          <w:highlight w:val="none"/>
        </w:rPr>
        <w:t>：</w:t>
      </w:r>
      <w:r>
        <w:rPr>
          <w:rFonts w:hint="eastAsia" w:ascii="仿宋" w:hAnsi="仿宋" w:eastAsia="仿宋" w:cs="仿宋"/>
          <w:bCs/>
          <w:color w:val="auto"/>
          <w:sz w:val="24"/>
          <w:highlight w:val="none"/>
        </w:rPr>
        <w:t>关于在</w:t>
      </w:r>
      <w:r>
        <w:rPr>
          <w:rFonts w:hint="eastAsia" w:ascii="仿宋" w:eastAsia="仿宋" w:cs="宋体"/>
          <w:b w:val="0"/>
          <w:bCs w:val="0"/>
          <w:color w:val="auto"/>
          <w:sz w:val="24"/>
          <w:szCs w:val="22"/>
          <w:highlight w:val="none"/>
          <w:lang w:val="en-US" w:eastAsia="zh-CN"/>
        </w:rPr>
        <w:t>深圳医用耗材阳光交易和监管平台</w:t>
      </w:r>
      <w:r>
        <w:rPr>
          <w:rFonts w:hint="eastAsia" w:ascii="仿宋" w:hAnsi="仿宋" w:eastAsia="仿宋" w:cs="仿宋"/>
          <w:bCs/>
          <w:color w:val="auto"/>
          <w:sz w:val="24"/>
          <w:highlight w:val="none"/>
        </w:rPr>
        <w:t>签订合同的承诺书</w:t>
      </w:r>
      <w:r>
        <w:rPr>
          <w:rFonts w:ascii="仿宋" w:eastAsia="仿宋"/>
          <w:bCs/>
          <w:color w:val="auto"/>
          <w:sz w:val="24"/>
          <w:szCs w:val="36"/>
          <w:highlight w:val="none"/>
        </w:rPr>
        <w:t xml:space="preserve"> </w:t>
      </w:r>
    </w:p>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 w:hAnsi="黑体" w:eastAsia="仿宋" w:cs="宋体"/>
          <w:b/>
          <w:bCs/>
          <w:color w:val="auto"/>
          <w:sz w:val="44"/>
          <w:szCs w:val="72"/>
          <w:highlight w:val="none"/>
          <w:lang w:val="en-US" w:eastAsia="zh-CN"/>
        </w:rPr>
      </w:pPr>
      <w:r>
        <w:rPr>
          <w:rFonts w:hint="eastAsia" w:ascii="仿宋" w:hAnsi="黑体" w:eastAsia="仿宋" w:cs="宋体"/>
          <w:b/>
          <w:bCs/>
          <w:color w:val="auto"/>
          <w:sz w:val="44"/>
          <w:szCs w:val="72"/>
          <w:highlight w:val="none"/>
        </w:rPr>
        <w:t>关于在</w:t>
      </w:r>
      <w:r>
        <w:rPr>
          <w:rFonts w:hint="eastAsia" w:ascii="仿宋" w:hAnsi="黑体" w:eastAsia="仿宋" w:cs="宋体"/>
          <w:b/>
          <w:bCs/>
          <w:color w:val="auto"/>
          <w:sz w:val="44"/>
          <w:szCs w:val="72"/>
          <w:highlight w:val="none"/>
          <w:lang w:val="en-US" w:eastAsia="zh-CN"/>
        </w:rPr>
        <w:t>深圳医用耗材阳光交易和监管</w:t>
      </w:r>
    </w:p>
    <w:p>
      <w:pPr>
        <w:snapToGrid/>
        <w:spacing w:beforeAutospacing="0" w:afterAutospacing="0" w:line="560" w:lineRule="exact"/>
        <w:ind w:left="0" w:leftChars="0" w:right="0" w:rightChars="0" w:firstLine="482" w:firstLineChars="0"/>
        <w:jc w:val="center"/>
        <w:rPr>
          <w:rFonts w:ascii="仿宋" w:hAnsi="Calibri" w:eastAsia="仿宋" w:cs="宋体"/>
          <w:b/>
          <w:bCs/>
          <w:color w:val="auto"/>
          <w:sz w:val="44"/>
          <w:szCs w:val="72"/>
          <w:highlight w:val="none"/>
        </w:rPr>
      </w:pPr>
      <w:r>
        <w:rPr>
          <w:rFonts w:hint="eastAsia" w:ascii="仿宋" w:hAnsi="黑体" w:eastAsia="仿宋" w:cs="宋体"/>
          <w:b/>
          <w:bCs/>
          <w:color w:val="auto"/>
          <w:sz w:val="44"/>
          <w:szCs w:val="72"/>
          <w:highlight w:val="none"/>
          <w:lang w:val="en-US" w:eastAsia="zh-CN"/>
        </w:rPr>
        <w:t>平台</w:t>
      </w:r>
      <w:r>
        <w:rPr>
          <w:rFonts w:hint="eastAsia" w:ascii="仿宋" w:hAnsi="黑体" w:eastAsia="仿宋" w:cs="宋体"/>
          <w:b/>
          <w:bCs/>
          <w:color w:val="auto"/>
          <w:sz w:val="44"/>
          <w:szCs w:val="72"/>
          <w:highlight w:val="none"/>
        </w:rPr>
        <w:t>签订合同的承诺书</w:t>
      </w:r>
    </w:p>
    <w:p>
      <w:pPr>
        <w:snapToGrid/>
        <w:spacing w:beforeAutospacing="0" w:afterAutospacing="0" w:line="560" w:lineRule="exact"/>
        <w:ind w:left="0" w:leftChars="0" w:right="0" w:rightChars="0" w:firstLine="482" w:firstLineChars="0"/>
        <w:jc w:val="left"/>
        <w:rPr>
          <w:rFonts w:ascii="仿宋" w:eastAsia="仿宋" w:cs="宋体"/>
          <w:b/>
          <w:bCs/>
          <w:color w:val="auto"/>
          <w:sz w:val="24"/>
          <w:szCs w:val="32"/>
          <w:highlight w:val="none"/>
        </w:rPr>
      </w:pPr>
    </w:p>
    <w:p>
      <w:pPr>
        <w:pStyle w:val="23"/>
        <w:snapToGrid/>
        <w:spacing w:before="0" w:beforeAutospacing="0" w:after="0" w:afterAutospacing="0" w:line="560" w:lineRule="exact"/>
        <w:ind w:left="0" w:leftChars="0" w:right="0" w:rightChars="0" w:firstLine="482" w:firstLineChars="0"/>
        <w:jc w:val="left"/>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深圳市龙岗区</w:t>
      </w:r>
      <w:r>
        <w:rPr>
          <w:rFonts w:hint="eastAsia" w:ascii="仿宋" w:hAnsi="仿宋" w:eastAsia="仿宋" w:cs="仿宋"/>
          <w:color w:val="auto"/>
          <w:sz w:val="24"/>
          <w:szCs w:val="32"/>
          <w:highlight w:val="none"/>
          <w:lang w:val="en-US" w:eastAsia="zh-CN"/>
        </w:rPr>
        <w:t>第七人民</w:t>
      </w:r>
      <w:r>
        <w:rPr>
          <w:rFonts w:hint="eastAsia" w:ascii="仿宋" w:hAnsi="仿宋" w:eastAsia="仿宋" w:cs="仿宋"/>
          <w:color w:val="auto"/>
          <w:sz w:val="24"/>
          <w:szCs w:val="32"/>
          <w:highlight w:val="none"/>
        </w:rPr>
        <w:t>医院：</w:t>
      </w:r>
    </w:p>
    <w:p>
      <w:pPr>
        <w:snapToGrid/>
        <w:spacing w:beforeAutospacing="0" w:afterAutospacing="0" w:line="560" w:lineRule="exact"/>
        <w:ind w:left="0" w:leftChars="0" w:right="0" w:rightChars="0" w:firstLine="1040" w:firstLineChars="400"/>
        <w:jc w:val="left"/>
        <w:rPr>
          <w:rFonts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我司承诺若本次深圳市龙岗区</w:t>
      </w:r>
      <w:r>
        <w:rPr>
          <w:rFonts w:hint="eastAsia" w:ascii="仿宋" w:hAnsi="仿宋" w:eastAsia="仿宋" w:cs="仿宋"/>
          <w:bCs/>
          <w:color w:val="auto"/>
          <w:spacing w:val="10"/>
          <w:sz w:val="24"/>
          <w:szCs w:val="32"/>
          <w:highlight w:val="none"/>
          <w:lang w:val="en-US" w:eastAsia="zh-CN"/>
        </w:rPr>
        <w:t>第七人民</w:t>
      </w:r>
      <w:r>
        <w:rPr>
          <w:rFonts w:hint="eastAsia" w:ascii="仿宋" w:hAnsi="仿宋" w:eastAsia="仿宋" w:cs="仿宋"/>
          <w:bCs/>
          <w:color w:val="auto"/>
          <w:spacing w:val="10"/>
          <w:sz w:val="24"/>
          <w:szCs w:val="32"/>
          <w:highlight w:val="none"/>
        </w:rPr>
        <w:t>医院医用耗材公开遴选项目（编号：            ）中选后将严格按照深圳市医保局要求，所有中选产品必须</w:t>
      </w:r>
      <w:r>
        <w:rPr>
          <w:rFonts w:hint="eastAsia" w:ascii="仿宋" w:hAnsi="仿宋" w:eastAsia="仿宋" w:cs="仿宋"/>
          <w:bCs/>
          <w:color w:val="auto"/>
          <w:spacing w:val="10"/>
          <w:sz w:val="24"/>
          <w:szCs w:val="32"/>
          <w:highlight w:val="none"/>
          <w:lang w:val="en-US" w:eastAsia="zh-CN"/>
        </w:rPr>
        <w:t>在1</w:t>
      </w:r>
      <w:r>
        <w:rPr>
          <w:rFonts w:hint="eastAsia" w:ascii="仿宋" w:hAnsi="仿宋" w:eastAsia="仿宋" w:cs="仿宋"/>
          <w:bCs/>
          <w:color w:val="auto"/>
          <w:spacing w:val="10"/>
          <w:sz w:val="24"/>
          <w:szCs w:val="32"/>
          <w:highlight w:val="none"/>
        </w:rPr>
        <w:t>0天内在深圳医用耗材阳光交易和监管平台与深圳市龙岗区</w:t>
      </w:r>
      <w:r>
        <w:rPr>
          <w:rFonts w:hint="eastAsia" w:ascii="仿宋" w:hAnsi="仿宋" w:eastAsia="仿宋" w:cs="仿宋"/>
          <w:bCs/>
          <w:color w:val="auto"/>
          <w:spacing w:val="10"/>
          <w:sz w:val="24"/>
          <w:szCs w:val="32"/>
          <w:highlight w:val="none"/>
          <w:lang w:val="en-US" w:eastAsia="zh-CN"/>
        </w:rPr>
        <w:t>第七人民</w:t>
      </w:r>
      <w:r>
        <w:rPr>
          <w:rFonts w:hint="eastAsia" w:ascii="仿宋" w:hAnsi="仿宋" w:eastAsia="仿宋" w:cs="仿宋"/>
          <w:bCs/>
          <w:color w:val="auto"/>
          <w:spacing w:val="10"/>
          <w:sz w:val="24"/>
          <w:szCs w:val="32"/>
          <w:highlight w:val="none"/>
        </w:rPr>
        <w:t>医院签订合同。</w:t>
      </w:r>
    </w:p>
    <w:p>
      <w:pPr>
        <w:pStyle w:val="23"/>
        <w:snapToGrid/>
        <w:spacing w:before="0" w:beforeAutospacing="0" w:after="0" w:afterAutospacing="0" w:line="560" w:lineRule="exact"/>
        <w:ind w:left="0" w:leftChars="0" w:right="0" w:rightChars="0" w:firstLine="482" w:firstLineChars="0"/>
        <w:jc w:val="left"/>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如因我司或代理品牌厂家原因未能在规定时间内成功签订合同，同意深圳市龙岗区</w:t>
      </w:r>
      <w:r>
        <w:rPr>
          <w:rFonts w:hint="eastAsia" w:ascii="仿宋" w:hAnsi="仿宋" w:eastAsia="仿宋" w:cs="仿宋"/>
          <w:color w:val="auto"/>
          <w:sz w:val="24"/>
          <w:szCs w:val="32"/>
          <w:highlight w:val="none"/>
          <w:lang w:val="en-US" w:eastAsia="zh-CN"/>
        </w:rPr>
        <w:t>第七人民</w:t>
      </w:r>
      <w:r>
        <w:rPr>
          <w:rFonts w:hint="eastAsia" w:ascii="仿宋" w:hAnsi="仿宋" w:eastAsia="仿宋" w:cs="仿宋"/>
          <w:color w:val="auto"/>
          <w:sz w:val="24"/>
          <w:szCs w:val="32"/>
          <w:highlight w:val="none"/>
        </w:rPr>
        <w:t>医院取消我司中选资格，原合同可自动失效，各医院可无责启用备选供应商产品。</w:t>
      </w:r>
    </w:p>
    <w:p>
      <w:pPr>
        <w:pStyle w:val="23"/>
        <w:ind w:firstLine="68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特此承诺。</w:t>
      </w:r>
    </w:p>
    <w:p>
      <w:pPr>
        <w:pStyle w:val="23"/>
        <w:ind w:firstLine="2720" w:firstLineChars="800"/>
        <w:rPr>
          <w:rFonts w:ascii="仿宋" w:hAnsi="仿宋" w:eastAsia="仿宋" w:cs="仿宋"/>
          <w:color w:val="auto"/>
          <w:sz w:val="32"/>
          <w:szCs w:val="32"/>
          <w:highlight w:val="none"/>
        </w:rPr>
      </w:pPr>
    </w:p>
    <w:p>
      <w:pPr>
        <w:pStyle w:val="23"/>
        <w:ind w:firstLine="2720" w:firstLineChars="800"/>
        <w:rPr>
          <w:rFonts w:ascii="仿宋" w:hAnsi="仿宋" w:eastAsia="仿宋" w:cs="仿宋"/>
          <w:color w:val="auto"/>
          <w:sz w:val="32"/>
          <w:szCs w:val="32"/>
          <w:highlight w:val="none"/>
        </w:rPr>
      </w:pPr>
    </w:p>
    <w:p>
      <w:pPr>
        <w:pStyle w:val="23"/>
        <w:snapToGrid/>
        <w:spacing w:before="0" w:beforeAutospacing="0" w:after="0" w:afterAutospacing="0" w:line="560" w:lineRule="exact"/>
        <w:ind w:left="0" w:leftChars="0" w:right="0" w:rightChars="0" w:firstLine="482" w:firstLineChars="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供应商（盖章）：</w:t>
      </w:r>
    </w:p>
    <w:p>
      <w:pPr>
        <w:pStyle w:val="23"/>
        <w:snapToGrid/>
        <w:spacing w:before="0" w:beforeAutospacing="0" w:after="0" w:afterAutospacing="0" w:line="560" w:lineRule="exact"/>
        <w:ind w:left="0" w:leftChars="0" w:right="0" w:rightChars="0" w:firstLine="482" w:firstLineChars="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法定代表人（签字）：</w:t>
      </w:r>
    </w:p>
    <w:p>
      <w:pPr>
        <w:pStyle w:val="23"/>
        <w:snapToGrid/>
        <w:spacing w:before="0" w:beforeAutospacing="0" w:after="0" w:afterAutospacing="0" w:line="560" w:lineRule="exact"/>
        <w:ind w:left="0" w:leftChars="0" w:right="0" w:rightChars="0" w:firstLine="482" w:firstLineChars="0"/>
        <w:jc w:val="center"/>
        <w:rPr>
          <w:rFonts w:ascii="仿宋" w:hAnsi="仿宋" w:eastAsia="仿宋" w:cs="仿宋"/>
          <w:color w:val="auto"/>
          <w:sz w:val="32"/>
          <w:szCs w:val="32"/>
          <w:highlight w:val="none"/>
        </w:rPr>
      </w:pPr>
      <w:r>
        <w:rPr>
          <w:rFonts w:hint="eastAsia" w:ascii="仿宋" w:hAnsi="仿宋" w:eastAsia="仿宋" w:cs="仿宋"/>
          <w:color w:val="auto"/>
          <w:sz w:val="24"/>
          <w:szCs w:val="32"/>
          <w:highlight w:val="none"/>
        </w:rPr>
        <w:t>日期：    年   月   日</w:t>
      </w:r>
    </w:p>
    <w:p>
      <w:pPr>
        <w:tabs>
          <w:tab w:val="left" w:pos="4860"/>
          <w:tab w:val="left" w:pos="5400"/>
          <w:tab w:val="left" w:pos="5580"/>
        </w:tabs>
        <w:ind w:left="0"/>
        <w:rPr>
          <w:rFonts w:ascii="仿宋_GB2312" w:eastAsia="仿宋_GB2312"/>
          <w:bCs/>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格式1</w:t>
      </w:r>
      <w:r>
        <w:rPr>
          <w:rFonts w:hint="eastAsia" w:ascii="仿宋" w:hAnsi="仿宋" w:eastAsia="仿宋" w:cs="仿宋"/>
          <w:bCs/>
          <w:color w:val="auto"/>
          <w:spacing w:val="10"/>
          <w:sz w:val="24"/>
          <w:szCs w:val="32"/>
          <w:highlight w:val="none"/>
          <w:lang w:val="en-US" w:eastAsia="zh-CN"/>
        </w:rPr>
        <w:t>5</w:t>
      </w:r>
      <w:r>
        <w:rPr>
          <w:rFonts w:hint="eastAsia" w:ascii="仿宋" w:hAnsi="仿宋" w:eastAsia="仿宋" w:cs="仿宋"/>
          <w:bCs/>
          <w:color w:val="auto"/>
          <w:spacing w:val="10"/>
          <w:sz w:val="24"/>
          <w:szCs w:val="32"/>
          <w:highlight w:val="none"/>
        </w:rPr>
        <w:t>：企业质量管理体系认证（ISO9001、ISO13485）系列</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申报企业或所报名产品生产厂家通过国际认证或国家认证（通过ISO9001、ISO13485等医疗器械质量体系认证）证书的复印件。</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格式1</w:t>
      </w:r>
      <w:r>
        <w:rPr>
          <w:rFonts w:hint="eastAsia" w:ascii="仿宋" w:hAnsi="仿宋" w:eastAsia="仿宋" w:cs="仿宋"/>
          <w:bCs/>
          <w:color w:val="auto"/>
          <w:spacing w:val="10"/>
          <w:sz w:val="24"/>
          <w:szCs w:val="32"/>
          <w:highlight w:val="none"/>
          <w:lang w:val="en-US" w:eastAsia="zh-CN"/>
        </w:rPr>
        <w:t>6</w:t>
      </w:r>
      <w:r>
        <w:rPr>
          <w:rFonts w:hint="eastAsia" w:ascii="仿宋" w:hAnsi="仿宋" w:eastAsia="仿宋" w:cs="仿宋"/>
          <w:bCs/>
          <w:color w:val="auto"/>
          <w:spacing w:val="10"/>
          <w:sz w:val="24"/>
          <w:szCs w:val="32"/>
          <w:highlight w:val="none"/>
        </w:rPr>
        <w:t>：产品检测报告等产品合格证明材料系列</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格式</w:t>
      </w:r>
      <w:r>
        <w:rPr>
          <w:rFonts w:hint="eastAsia" w:ascii="仿宋" w:hAnsi="仿宋" w:eastAsia="仿宋" w:cs="仿宋"/>
          <w:bCs/>
          <w:color w:val="auto"/>
          <w:spacing w:val="10"/>
          <w:sz w:val="24"/>
          <w:szCs w:val="32"/>
          <w:highlight w:val="none"/>
          <w:lang w:val="en-US" w:eastAsia="zh-CN"/>
        </w:rPr>
        <w:t>17:</w:t>
      </w:r>
      <w:r>
        <w:rPr>
          <w:rFonts w:hint="eastAsia" w:ascii="仿宋" w:hAnsi="仿宋" w:eastAsia="仿宋" w:cs="仿宋"/>
          <w:bCs/>
          <w:color w:val="auto"/>
          <w:spacing w:val="10"/>
          <w:sz w:val="24"/>
          <w:szCs w:val="32"/>
          <w:highlight w:val="none"/>
        </w:rPr>
        <w:t>202</w:t>
      </w:r>
      <w:r>
        <w:rPr>
          <w:rFonts w:hint="eastAsia" w:ascii="仿宋" w:hAnsi="仿宋" w:eastAsia="仿宋" w:cs="仿宋"/>
          <w:bCs/>
          <w:color w:val="auto"/>
          <w:spacing w:val="10"/>
          <w:sz w:val="24"/>
          <w:szCs w:val="32"/>
          <w:highlight w:val="none"/>
          <w:lang w:val="en-US" w:eastAsia="zh-CN"/>
        </w:rPr>
        <w:t>4</w:t>
      </w:r>
      <w:r>
        <w:rPr>
          <w:rFonts w:hint="eastAsia" w:ascii="仿宋" w:hAnsi="仿宋" w:eastAsia="仿宋" w:cs="仿宋"/>
          <w:bCs/>
          <w:color w:val="auto"/>
          <w:spacing w:val="10"/>
          <w:sz w:val="24"/>
          <w:szCs w:val="32"/>
          <w:highlight w:val="none"/>
        </w:rPr>
        <w:t>年12月份增值税纳税报表</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r>
        <w:rPr>
          <w:rFonts w:hint="eastAsia" w:ascii="仿宋" w:hAnsi="仿宋" w:eastAsia="仿宋" w:cs="仿宋"/>
          <w:bCs/>
          <w:color w:val="auto"/>
          <w:spacing w:val="10"/>
          <w:sz w:val="24"/>
          <w:szCs w:val="32"/>
          <w:highlight w:val="none"/>
        </w:rPr>
        <w:t>注意：每个</w:t>
      </w:r>
      <w:r>
        <w:rPr>
          <w:rFonts w:hint="eastAsia" w:ascii="仿宋" w:hAnsi="仿宋" w:eastAsia="仿宋" w:cs="仿宋"/>
          <w:bCs/>
          <w:color w:val="auto"/>
          <w:spacing w:val="10"/>
          <w:sz w:val="24"/>
          <w:szCs w:val="32"/>
          <w:highlight w:val="none"/>
          <w:lang w:val="en-US" w:eastAsia="zh-CN"/>
        </w:rPr>
        <w:t>遴选</w:t>
      </w:r>
      <w:r>
        <w:rPr>
          <w:rFonts w:hint="eastAsia" w:ascii="仿宋" w:hAnsi="仿宋" w:eastAsia="仿宋" w:cs="仿宋"/>
          <w:bCs/>
          <w:color w:val="auto"/>
          <w:spacing w:val="10"/>
          <w:sz w:val="24"/>
          <w:szCs w:val="32"/>
          <w:highlight w:val="none"/>
        </w:rPr>
        <w:t>产品的材料须按“</w:t>
      </w:r>
      <w:r>
        <w:rPr>
          <w:rFonts w:hint="eastAsia" w:ascii="仿宋" w:hAnsi="仿宋" w:eastAsia="仿宋" w:cs="仿宋"/>
          <w:bCs/>
          <w:color w:val="auto"/>
          <w:spacing w:val="10"/>
          <w:sz w:val="24"/>
          <w:szCs w:val="32"/>
          <w:highlight w:val="none"/>
          <w:lang w:val="en-US" w:eastAsia="zh-CN"/>
        </w:rPr>
        <w:t>遴选</w:t>
      </w:r>
      <w:r>
        <w:rPr>
          <w:rFonts w:hint="eastAsia" w:ascii="仿宋" w:hAnsi="仿宋" w:eastAsia="仿宋" w:cs="仿宋"/>
          <w:bCs/>
          <w:color w:val="auto"/>
          <w:spacing w:val="10"/>
          <w:sz w:val="24"/>
          <w:szCs w:val="32"/>
          <w:highlight w:val="none"/>
        </w:rPr>
        <w:t>文件目录”所列顺序装订。</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pacing w:line="500" w:lineRule="atLeast"/>
        <w:ind w:left="0" w:firstLine="360" w:firstLineChars="150"/>
        <w:jc w:val="both"/>
        <w:rPr>
          <w:rFonts w:cs="宋体"/>
          <w:color w:val="auto"/>
          <w:highlight w:val="none"/>
        </w:rPr>
      </w:pPr>
    </w:p>
    <w:p>
      <w:pPr>
        <w:pStyle w:val="2"/>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snapToGrid/>
        <w:spacing w:beforeAutospacing="0" w:afterAutospacing="0" w:line="560" w:lineRule="exact"/>
        <w:ind w:left="0" w:leftChars="0" w:right="0" w:rightChars="0" w:firstLine="0" w:firstLineChars="0"/>
        <w:jc w:val="left"/>
        <w:rPr>
          <w:rFonts w:hint="default" w:ascii="仿宋" w:hAnsi="仿宋" w:eastAsia="仿宋" w:cs="仿宋"/>
          <w:bCs/>
          <w:color w:val="auto"/>
          <w:spacing w:val="10"/>
          <w:sz w:val="24"/>
          <w:szCs w:val="32"/>
          <w:highlight w:val="none"/>
          <w:lang w:val="en-US" w:eastAsia="zh-CN"/>
        </w:rPr>
      </w:pPr>
      <w:r>
        <w:rPr>
          <w:rFonts w:hint="eastAsia" w:ascii="仿宋" w:hAnsi="仿宋" w:eastAsia="仿宋" w:cs="仿宋"/>
          <w:bCs/>
          <w:color w:val="auto"/>
          <w:spacing w:val="10"/>
          <w:sz w:val="24"/>
          <w:szCs w:val="32"/>
          <w:highlight w:val="none"/>
        </w:rPr>
        <w:t>格式1</w:t>
      </w:r>
      <w:r>
        <w:rPr>
          <w:rFonts w:hint="eastAsia" w:ascii="仿宋" w:hAnsi="仿宋" w:eastAsia="仿宋" w:cs="仿宋"/>
          <w:bCs/>
          <w:color w:val="auto"/>
          <w:spacing w:val="10"/>
          <w:sz w:val="24"/>
          <w:szCs w:val="32"/>
          <w:highlight w:val="none"/>
          <w:lang w:val="en-US" w:eastAsia="zh-CN"/>
        </w:rPr>
        <w:t>8</w:t>
      </w:r>
      <w:r>
        <w:rPr>
          <w:rFonts w:hint="eastAsia" w:ascii="仿宋" w:hAnsi="仿宋" w:eastAsia="仿宋" w:cs="仿宋"/>
          <w:bCs/>
          <w:color w:val="auto"/>
          <w:spacing w:val="10"/>
          <w:sz w:val="24"/>
          <w:szCs w:val="32"/>
          <w:highlight w:val="none"/>
        </w:rPr>
        <w:t>：</w:t>
      </w:r>
      <w:r>
        <w:rPr>
          <w:rFonts w:hint="eastAsia" w:ascii="仿宋" w:hAnsi="仿宋" w:eastAsia="仿宋" w:cs="仿宋"/>
          <w:bCs/>
          <w:color w:val="auto"/>
          <w:spacing w:val="10"/>
          <w:sz w:val="24"/>
          <w:szCs w:val="32"/>
          <w:highlight w:val="none"/>
          <w:lang w:val="en-US" w:eastAsia="zh-CN"/>
        </w:rPr>
        <w:t>公司基本信息情况表（提供社会保险证明）</w:t>
      </w:r>
    </w:p>
    <w:p>
      <w:pPr>
        <w:pStyle w:val="7"/>
        <w:numPr>
          <w:ilvl w:val="0"/>
          <w:numId w:val="0"/>
        </w:numPr>
        <w:spacing w:line="240" w:lineRule="auto"/>
        <w:ind w:left="420" w:leftChars="0" w:hanging="420" w:firstLineChars="0"/>
        <w:jc w:val="center"/>
        <w:rPr>
          <w:rFonts w:hint="eastAsia" w:ascii="仿宋" w:hAnsi="仿宋" w:eastAsia="仿宋" w:cs="仿宋"/>
          <w:bCs/>
          <w:color w:val="auto"/>
          <w:spacing w:val="10"/>
          <w:sz w:val="40"/>
          <w:szCs w:val="48"/>
          <w:highlight w:val="none"/>
          <w:lang w:val="en-US" w:eastAsia="zh-CN" w:bidi="ar-SA"/>
        </w:rPr>
      </w:pPr>
      <w:r>
        <w:rPr>
          <w:rFonts w:hint="eastAsia" w:ascii="仿宋" w:hAnsi="仿宋" w:eastAsia="仿宋" w:cs="仿宋"/>
          <w:bCs/>
          <w:color w:val="auto"/>
          <w:spacing w:val="10"/>
          <w:sz w:val="40"/>
          <w:szCs w:val="48"/>
          <w:highlight w:val="none"/>
          <w:lang w:val="en-US" w:eastAsia="zh-CN" w:bidi="ar-SA"/>
        </w:rPr>
        <w:t>供应商基本信息情况表</w:t>
      </w:r>
    </w:p>
    <w:p>
      <w:pPr>
        <w:pStyle w:val="7"/>
        <w:numPr>
          <w:ilvl w:val="0"/>
          <w:numId w:val="0"/>
        </w:numPr>
        <w:spacing w:line="240" w:lineRule="auto"/>
        <w:ind w:left="420" w:leftChars="0" w:hanging="420" w:firstLineChars="0"/>
        <w:jc w:val="left"/>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采购人</w:t>
            </w:r>
          </w:p>
        </w:tc>
        <w:tc>
          <w:tcPr>
            <w:tcW w:w="3291" w:type="dxa"/>
            <w:gridSpan w:val="2"/>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项目名称</w:t>
            </w: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投标（响应）供应商</w:t>
            </w:r>
          </w:p>
        </w:tc>
        <w:tc>
          <w:tcPr>
            <w:tcW w:w="3291" w:type="dxa"/>
            <w:gridSpan w:val="2"/>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供应商统一社会信用代码</w:t>
            </w: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1862"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职务</w:t>
            </w:r>
          </w:p>
        </w:tc>
        <w:tc>
          <w:tcPr>
            <w:tcW w:w="1429"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姓名</w:t>
            </w:r>
          </w:p>
        </w:tc>
        <w:tc>
          <w:tcPr>
            <w:tcW w:w="1583"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身份证号码</w:t>
            </w:r>
          </w:p>
        </w:tc>
        <w:tc>
          <w:tcPr>
            <w:tcW w:w="1583"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劳动合同关系单位</w:t>
            </w:r>
          </w:p>
        </w:tc>
        <w:tc>
          <w:tcPr>
            <w:tcW w:w="1583"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1862"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法定代表人/单位负责人/主要经营负责人</w:t>
            </w:r>
          </w:p>
        </w:tc>
        <w:tc>
          <w:tcPr>
            <w:tcW w:w="1429"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w:t>
            </w:r>
          </w:p>
        </w:tc>
        <w:tc>
          <w:tcPr>
            <w:tcW w:w="1862"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项目投标授权代表人</w:t>
            </w:r>
          </w:p>
        </w:tc>
        <w:tc>
          <w:tcPr>
            <w:tcW w:w="1429"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w:t>
            </w:r>
          </w:p>
        </w:tc>
        <w:tc>
          <w:tcPr>
            <w:tcW w:w="1862"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项目负责人</w:t>
            </w:r>
          </w:p>
        </w:tc>
        <w:tc>
          <w:tcPr>
            <w:tcW w:w="1429"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w:t>
            </w:r>
          </w:p>
        </w:tc>
        <w:tc>
          <w:tcPr>
            <w:tcW w:w="1862"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主要技术人员</w:t>
            </w:r>
          </w:p>
        </w:tc>
        <w:tc>
          <w:tcPr>
            <w:tcW w:w="1429"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5</w:t>
            </w:r>
          </w:p>
        </w:tc>
        <w:tc>
          <w:tcPr>
            <w:tcW w:w="1862"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投标文件编制人员</w:t>
            </w:r>
          </w:p>
        </w:tc>
        <w:tc>
          <w:tcPr>
            <w:tcW w:w="1429"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3291" w:type="dxa"/>
            <w:gridSpan w:val="2"/>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关联关系类型</w:t>
            </w:r>
          </w:p>
        </w:tc>
        <w:tc>
          <w:tcPr>
            <w:tcW w:w="1583"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关联主体名称</w:t>
            </w:r>
          </w:p>
        </w:tc>
        <w:tc>
          <w:tcPr>
            <w:tcW w:w="3166" w:type="dxa"/>
            <w:gridSpan w:val="2"/>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3291" w:type="dxa"/>
            <w:gridSpan w:val="2"/>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控股股东</w:t>
            </w: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w:t>
            </w:r>
          </w:p>
        </w:tc>
        <w:tc>
          <w:tcPr>
            <w:tcW w:w="3291" w:type="dxa"/>
            <w:gridSpan w:val="2"/>
            <w:vAlign w:val="center"/>
          </w:tcPr>
          <w:p>
            <w:pPr>
              <w:bidi w:val="0"/>
              <w:spacing w:line="360" w:lineRule="auto"/>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管理关系</w:t>
            </w:r>
          </w:p>
        </w:tc>
        <w:tc>
          <w:tcPr>
            <w:tcW w:w="1583" w:type="dxa"/>
            <w:vAlign w:val="center"/>
          </w:tcPr>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bookmarkStart w:id="6" w:name="_GoBack"/>
            <w:r>
              <w:rPr>
                <w:rFonts w:hint="eastAsia" w:ascii="仿宋" w:hAnsi="仿宋" w:eastAsia="仿宋" w:cs="仿宋"/>
                <w:bCs/>
                <w:color w:val="auto"/>
                <w:spacing w:val="10"/>
                <w:sz w:val="24"/>
                <w:szCs w:val="32"/>
                <w:highlight w:val="none"/>
                <w:lang w:val="en-US" w:eastAsia="zh-CN" w:bidi="ar-SA"/>
              </w:rPr>
              <w:t>指对投标（响应）供应商不具有出资持股关系，但对其存在管理关系的主体。</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bidi w:val="0"/>
              <w:spacing w:line="360" w:lineRule="auto"/>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说明：同一关联关系类型有多个主体的，应分行填写。</w:t>
            </w:r>
          </w:p>
        </w:tc>
      </w:tr>
    </w:tbl>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pPr>
        <w:pStyle w:val="7"/>
        <w:numPr>
          <w:ilvl w:val="0"/>
          <w:numId w:val="0"/>
        </w:numPr>
        <w:spacing w:line="240" w:lineRule="auto"/>
        <w:ind w:left="420" w:leftChars="0" w:hanging="420" w:firstLineChars="0"/>
        <w:jc w:val="center"/>
        <w:rPr>
          <w:rFonts w:hint="eastAsia" w:ascii="仿宋" w:hAnsi="仿宋" w:eastAsia="仿宋" w:cs="仿宋"/>
          <w:bCs/>
          <w:color w:val="auto"/>
          <w:spacing w:val="10"/>
          <w:sz w:val="44"/>
          <w:szCs w:val="52"/>
          <w:highlight w:val="none"/>
          <w:lang w:val="en-US" w:eastAsia="zh-CN" w:bidi="ar-SA"/>
        </w:rPr>
      </w:pPr>
      <w:bookmarkStart w:id="4" w:name="_Toc14311"/>
      <w:bookmarkStart w:id="5" w:name="_Toc17532"/>
      <w:r>
        <w:rPr>
          <w:rFonts w:hint="eastAsia" w:ascii="仿宋" w:hAnsi="仿宋" w:eastAsia="仿宋" w:cs="仿宋"/>
          <w:bCs/>
          <w:color w:val="auto"/>
          <w:spacing w:val="10"/>
          <w:sz w:val="44"/>
          <w:szCs w:val="52"/>
          <w:highlight w:val="none"/>
          <w:lang w:val="en-US" w:eastAsia="zh-CN" w:bidi="ar-SA"/>
        </w:rPr>
        <w:t>提供社会保险证明</w:t>
      </w:r>
      <w:bookmarkEnd w:id="4"/>
      <w:bookmarkEnd w:id="5"/>
    </w:p>
    <w:p>
      <w:pPr>
        <w:spacing w:line="500" w:lineRule="exact"/>
        <w:rPr>
          <w:rFonts w:hint="eastAsia" w:ascii="宋体" w:hAnsi="宋体"/>
          <w:b/>
          <w:bCs/>
          <w:color w:val="auto"/>
          <w:sz w:val="24"/>
        </w:rPr>
      </w:pPr>
    </w:p>
    <w:p>
      <w:pPr>
        <w:pStyle w:val="32"/>
        <w:rPr>
          <w:rFonts w:hint="eastAsia"/>
        </w:rPr>
      </w:pP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提供法定代表人最近一个月的社保证明：</w:t>
      </w: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提供主要经营负责人最近一个月的社保证明：</w:t>
      </w: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项目投标授权代表人最近一个月的社保证明：</w:t>
      </w: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提供项目负责人最近一个月的社保证明（如有）：</w:t>
      </w: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提供主要技术人员最近一个月的社保证明（如有）：</w:t>
      </w:r>
    </w:p>
    <w:p>
      <w:pPr>
        <w:spacing w:line="500" w:lineRule="exact"/>
        <w:rPr>
          <w:rFonts w:ascii="宋体" w:hAnsi="宋体"/>
          <w:color w:val="auto"/>
        </w:rPr>
      </w:pPr>
    </w:p>
    <w:p>
      <w:pPr>
        <w:spacing w:line="500" w:lineRule="exact"/>
        <w:rPr>
          <w:rFonts w:ascii="宋体" w:hAnsi="宋体"/>
          <w:color w:val="auto"/>
        </w:rPr>
      </w:pPr>
    </w:p>
    <w:p>
      <w:pPr>
        <w:pStyle w:val="2"/>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注：</w:t>
      </w: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3.若为退休人员，提供退休证明。</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4.如依法不需要缴纳社会保险的，应提供相应文件证明。</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 w:hAnsi="仿宋" w:eastAsia="仿宋" w:cs="仿宋"/>
          <w:bCs/>
          <w:color w:val="auto"/>
          <w:spacing w:val="10"/>
          <w:sz w:val="24"/>
          <w:szCs w:val="32"/>
          <w:highlight w:val="none"/>
          <w:lang w:val="en-US" w:eastAsia="zh-CN" w:bidi="ar-SA"/>
        </w:rPr>
        <w:br w:type="textWrapping"/>
      </w:r>
      <w:r>
        <w:rPr>
          <w:rFonts w:hint="eastAsia" w:ascii="仿宋" w:hAnsi="仿宋" w:eastAsia="仿宋" w:cs="仿宋"/>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pPr>
        <w:bidi w:val="0"/>
        <w:spacing w:line="360" w:lineRule="auto"/>
        <w:ind w:left="0" w:leftChars="0" w:firstLine="0" w:firstLineChars="0"/>
        <w:jc w:val="left"/>
        <w:rPr>
          <w:rFonts w:hint="eastAsia" w:ascii="仿宋" w:hAnsi="仿宋" w:eastAsia="仿宋" w:cs="仿宋"/>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 w:hAnsi="仿宋" w:eastAsia="仿宋" w:cs="仿宋"/>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pPr>
        <w:tabs>
          <w:tab w:val="left" w:pos="612"/>
        </w:tabs>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cs="宋体"/>
                <w:b/>
                <w:bCs/>
                <w:color w:val="auto"/>
                <w:sz w:val="28"/>
                <w:szCs w:val="28"/>
                <w:highlight w:val="none"/>
              </w:rPr>
            </w:pPr>
            <w:r>
              <w:rPr>
                <w:rFonts w:hint="eastAsia" w:ascii="仿宋" w:hAnsi="仿宋" w:eastAsia="仿宋" w:cs="仿宋"/>
                <w:bCs/>
                <w:color w:val="auto"/>
                <w:spacing w:val="10"/>
                <w:sz w:val="44"/>
                <w:szCs w:val="52"/>
                <w:highlight w:val="none"/>
                <w:lang w:val="en-US" w:eastAsia="zh-CN" w:bidi="ar-SA"/>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ind w:left="0" w:leftChars="0" w:firstLine="0" w:firstLineChars="0"/>
              <w:rPr>
                <w:rFonts w:hint="default" w:cs="宋体"/>
                <w:color w:val="auto"/>
                <w:highlight w:val="none"/>
                <w:lang w:val="en-US"/>
              </w:rPr>
            </w:pPr>
            <w:r>
              <w:rPr>
                <w:rFonts w:hint="eastAsia" w:ascii="仿宋" w:hAnsi="仿宋" w:eastAsia="仿宋" w:cs="仿宋"/>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both"/>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color w:val="auto"/>
                <w:sz w:val="20"/>
                <w:szCs w:val="20"/>
                <w:highlight w:val="none"/>
              </w:rPr>
            </w:pP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color w:val="auto"/>
                <w:sz w:val="20"/>
                <w:szCs w:val="20"/>
                <w:highlight w:val="none"/>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医院接</w:t>
            </w:r>
            <w:r>
              <w:rPr>
                <w:rFonts w:hint="eastAsia" w:ascii="仿宋" w:hAnsi="仿宋" w:eastAsia="仿宋" w:cs="仿宋"/>
                <w:bCs/>
                <w:strike w:val="0"/>
                <w:dstrike w:val="0"/>
                <w:color w:val="auto"/>
                <w:spacing w:val="10"/>
                <w:sz w:val="24"/>
                <w:szCs w:val="32"/>
                <w:highlight w:val="none"/>
                <w:lang w:val="en-US" w:eastAsia="zh-CN" w:bidi="ar-SA"/>
              </w:rPr>
              <w:t>收</w:t>
            </w:r>
            <w:r>
              <w:rPr>
                <w:rFonts w:hint="eastAsia" w:ascii="仿宋" w:hAnsi="仿宋" w:eastAsia="仿宋" w:cs="仿宋"/>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cs="宋体"/>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color w:val="auto"/>
                <w:sz w:val="20"/>
                <w:szCs w:val="20"/>
                <w:highlight w:val="none"/>
              </w:rPr>
            </w:pPr>
          </w:p>
        </w:tc>
      </w:tr>
      <w:tr>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pPr>
              <w:widowControl/>
              <w:jc w:val="center"/>
              <w:rPr>
                <w:rFonts w:cs="宋体"/>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pPr>
              <w:widowControl/>
              <w:jc w:val="center"/>
              <w:rPr>
                <w:rFonts w:cs="宋体"/>
                <w:b/>
                <w:bCs/>
                <w:color w:val="auto"/>
                <w:sz w:val="20"/>
                <w:szCs w:val="20"/>
                <w:highlight w:val="none"/>
              </w:rPr>
            </w:pPr>
          </w:p>
        </w:tc>
      </w:tr>
      <w:tr>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不良反应：</w:t>
            </w:r>
          </w:p>
        </w:tc>
      </w:tr>
      <w:tr>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在临床使用中若出现不良医疗反应现象，经国家相关质量监察部门鉴定后，确实属于产品质量问题的，公司承担全部责任。</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 w:hAnsi="仿宋" w:eastAsia="仿宋" w:cs="仿宋"/>
                <w:bCs/>
                <w:color w:val="auto"/>
                <w:spacing w:val="10"/>
                <w:sz w:val="24"/>
                <w:szCs w:val="32"/>
                <w:highlight w:val="none"/>
                <w:lang w:val="en-US" w:eastAsia="zh-CN" w:bidi="ar-SA"/>
              </w:rPr>
            </w:pPr>
          </w:p>
        </w:tc>
      </w:tr>
    </w:tbl>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pStyle w:val="7"/>
        <w:spacing w:before="120" w:beforeLines="50" w:after="120" w:afterLines="5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二、样品要求</w:t>
      </w:r>
    </w:p>
    <w:p>
      <w:pPr>
        <w:widowControl/>
        <w:ind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人需按照要求于开标当日投标截止时间前将清单样品送至深圳市龙岗区第七人民医院。未中标的供应商应于中标公告发布后3个工作日内，携带授权书，按相关程序办理投标样品的退回手续，并取回样品，逾期未取则视为放弃样品处理权，由深圳市龙岗区第七人民医院处理；中标供应商的样品由采购单位领取，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1021" w:type="pct"/>
            <w:noWrap w:val="0"/>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576" w:type="pct"/>
            <w:noWrap w:val="0"/>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812" w:type="pct"/>
            <w:noWrap w:val="0"/>
            <w:vAlign w:val="center"/>
          </w:tcPr>
          <w:p>
            <w:pPr>
              <w:widowControl/>
              <w:rPr>
                <w:rFonts w:hint="eastAsia" w:ascii="仿宋" w:hAnsi="仿宋" w:eastAsia="仿宋" w:cs="仿宋"/>
                <w:bCs/>
                <w:color w:val="auto"/>
                <w:spacing w:val="10"/>
                <w:sz w:val="24"/>
                <w:szCs w:val="32"/>
                <w:highlight w:val="none"/>
                <w:lang w:val="en-US" w:eastAsia="zh-CN" w:bidi="ar-SA"/>
              </w:rPr>
            </w:pPr>
          </w:p>
        </w:tc>
        <w:tc>
          <w:tcPr>
            <w:tcW w:w="1957" w:type="pct"/>
            <w:noWrap w:val="0"/>
            <w:vAlign w:val="center"/>
          </w:tcPr>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按所投包组的技术要求提供</w:t>
            </w:r>
          </w:p>
        </w:tc>
      </w:tr>
    </w:tbl>
    <w:p>
      <w:pPr>
        <w:widowControl/>
        <w:ind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备注：</w:t>
      </w:r>
    </w:p>
    <w:p>
      <w:pPr>
        <w:widowControl/>
        <w:ind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1.投标人提交的样品须标识项目名称、项目编号、投标人名称等相关信息。</w:t>
      </w:r>
    </w:p>
    <w:p>
      <w:pPr>
        <w:widowControl/>
        <w:ind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pPr>
        <w:widowControl/>
        <w:ind w:left="0" w:leftChars="0" w:firstLine="520" w:firstLineChars="200"/>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三、参选报价</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（一）投标价以人民币填报，单位为“元”，保留至小数点后2位；以建议规格为计价单位。</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（二）投标价为申报企业的实际供应价，应包含税费、配送费等所有费用。</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（三）投标企业/供应商投标产品的申报价格，原则上不高于龙岗区公立医院目前采购产品的中选价格，且不高于产品2024年度在深圳市最低有效交易价格。</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四、拟中选产品确定</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（一）综合评分法</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（二）评分标准和细则</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价格分计算方法：</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投标报价得分=（评标基准价／投标报价）×100</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评标总得分＝F1×A1＋F2×A2＋……＋Fn×An</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F1、F2……Fn分别为各项评审因素的得分；</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A1、A2、……An 分别为各项评审因素所占的权重（A1＋A2＋……＋An＝1）。</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评标过程中，不得去掉报价中的最高报价和最低报价。</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pPr>
              <w:widowControl/>
              <w:ind w:left="0" w:leftChars="0" w:firstLine="0" w:firstLineChars="0"/>
              <w:jc w:val="center"/>
              <w:textAlignment w:val="center"/>
              <w:rPr>
                <w:rFonts w:cs="宋体"/>
                <w:b/>
                <w:color w:val="auto"/>
                <w:sz w:val="32"/>
                <w:szCs w:val="32"/>
                <w:highlight w:val="none"/>
              </w:rPr>
            </w:pPr>
            <w:r>
              <w:rPr>
                <w:rFonts w:hint="eastAsia" w:ascii="仿宋" w:hAnsi="仿宋" w:eastAsia="仿宋" w:cs="仿宋"/>
                <w:bCs/>
                <w:color w:val="auto"/>
                <w:spacing w:val="10"/>
                <w:sz w:val="40"/>
                <w:szCs w:val="48"/>
                <w:highlight w:val="none"/>
                <w:lang w:val="en-US" w:eastAsia="zh-CN" w:bidi="ar-SA"/>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35分</w:t>
            </w:r>
          </w:p>
        </w:tc>
      </w:tr>
      <w:tr>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参与报价最低的为基准价，其价格分为满分（35分）。其他参与人得分=（评审基准价/参与报价）*价格权重</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35分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（一）评分内容：</w:t>
            </w:r>
          </w:p>
          <w:p>
            <w:pPr>
              <w:widowControl/>
              <w:ind w:left="0" w:leftChars="0" w:firstLine="0" w:firstLineChars="0"/>
              <w:jc w:val="left"/>
              <w:rPr>
                <w:rFonts w:hint="default"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投标人需按照要求提供样品，评审委员会根据投标人提供的样品从如下方面进行评审：</w:t>
            </w:r>
          </w:p>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1.外观完整无破损、印刷清晰</w:t>
            </w:r>
            <w:r>
              <w:rPr>
                <w:rFonts w:hint="eastAsia" w:ascii="仿宋" w:hAnsi="仿宋" w:eastAsia="仿宋" w:cs="仿宋"/>
                <w:bCs/>
                <w:color w:val="auto"/>
                <w:spacing w:val="10"/>
                <w:sz w:val="24"/>
                <w:szCs w:val="32"/>
                <w:highlight w:val="none"/>
                <w:lang w:val="en-US" w:eastAsia="zh-CN" w:bidi="ar-SA"/>
              </w:rPr>
              <w:t>；</w:t>
            </w:r>
          </w:p>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2.有批号、生产厂家、有效期等信息</w:t>
            </w:r>
            <w:r>
              <w:rPr>
                <w:rFonts w:hint="eastAsia" w:ascii="仿宋" w:hAnsi="仿宋" w:eastAsia="仿宋" w:cs="仿宋"/>
                <w:bCs/>
                <w:color w:val="auto"/>
                <w:spacing w:val="10"/>
                <w:sz w:val="24"/>
                <w:szCs w:val="32"/>
                <w:highlight w:val="none"/>
                <w:lang w:val="en-US" w:eastAsia="zh-CN" w:bidi="ar-SA"/>
              </w:rPr>
              <w:t>；</w:t>
            </w:r>
          </w:p>
          <w:p>
            <w:pPr>
              <w:widowControl/>
              <w:ind w:left="0" w:leftChars="0" w:firstLine="0" w:firstLineChars="0"/>
              <w:jc w:val="left"/>
              <w:rPr>
                <w:rFonts w:hint="default" w:ascii="Times New Roman" w:hAnsi="Times New Roman" w:eastAsia="宋体" w:cs="Times New Roman"/>
                <w:color w:val="000000"/>
                <w:sz w:val="22"/>
                <w:szCs w:val="22"/>
                <w:highlight w:val="none"/>
              </w:rPr>
            </w:pPr>
            <w:r>
              <w:rPr>
                <w:rFonts w:hint="default" w:ascii="仿宋" w:hAnsi="仿宋" w:eastAsia="仿宋" w:cs="仿宋"/>
                <w:bCs/>
                <w:color w:val="auto"/>
                <w:spacing w:val="10"/>
                <w:sz w:val="24"/>
                <w:szCs w:val="32"/>
                <w:highlight w:val="none"/>
                <w:lang w:val="en-US" w:eastAsia="zh-CN" w:bidi="ar-SA"/>
              </w:rPr>
              <w:t>3.产品的各项外观符合说明书或彩页描述</w:t>
            </w:r>
            <w:r>
              <w:rPr>
                <w:rFonts w:hint="eastAsia" w:ascii="仿宋" w:hAnsi="仿宋" w:eastAsia="仿宋" w:cs="仿宋"/>
                <w:bCs/>
                <w:color w:val="auto"/>
                <w:spacing w:val="10"/>
                <w:sz w:val="24"/>
                <w:szCs w:val="32"/>
                <w:highlight w:val="none"/>
                <w:lang w:val="en-US" w:eastAsia="zh-CN" w:bidi="ar-SA"/>
              </w:rPr>
              <w:t>等信息</w:t>
            </w:r>
            <w:r>
              <w:rPr>
                <w:rFonts w:hint="default" w:ascii="Times New Roman" w:hAnsi="Times New Roman" w:eastAsia="宋体" w:cs="Times New Roman"/>
                <w:color w:val="000000"/>
                <w:sz w:val="22"/>
                <w:szCs w:val="22"/>
                <w:highlight w:val="none"/>
              </w:rPr>
              <w:t>。</w:t>
            </w:r>
          </w:p>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（二）评分标准：</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满足以上三项要求的评价为</w:t>
            </w:r>
            <w:r>
              <w:rPr>
                <w:rFonts w:hint="default" w:ascii="仿宋" w:hAnsi="仿宋" w:eastAsia="仿宋" w:cs="仿宋"/>
                <w:bCs/>
                <w:color w:val="auto"/>
                <w:spacing w:val="10"/>
                <w:sz w:val="24"/>
                <w:szCs w:val="32"/>
                <w:highlight w:val="none"/>
                <w:lang w:val="en-US" w:eastAsia="zh-CN" w:bidi="ar-SA"/>
              </w:rPr>
              <w:t>较</w:t>
            </w:r>
            <w:r>
              <w:rPr>
                <w:rFonts w:hint="default" w:ascii="仿宋" w:hAnsi="仿宋" w:eastAsia="仿宋" w:cs="仿宋"/>
                <w:bCs/>
                <w:color w:val="auto"/>
                <w:spacing w:val="10"/>
                <w:sz w:val="24"/>
                <w:szCs w:val="32"/>
                <w:highlight w:val="none"/>
                <w:lang w:val="zh-CN" w:eastAsia="zh-CN" w:bidi="ar-SA"/>
              </w:rPr>
              <w:t>优，得</w:t>
            </w:r>
            <w:r>
              <w:rPr>
                <w:rFonts w:hint="eastAsia" w:ascii="仿宋" w:hAnsi="仿宋" w:eastAsia="仿宋" w:cs="仿宋"/>
                <w:bCs/>
                <w:color w:val="auto"/>
                <w:spacing w:val="10"/>
                <w:sz w:val="24"/>
                <w:szCs w:val="32"/>
                <w:highlight w:val="none"/>
                <w:lang w:val="en-US" w:eastAsia="zh-CN" w:bidi="ar-SA"/>
              </w:rPr>
              <w:t>30</w:t>
            </w:r>
            <w:r>
              <w:rPr>
                <w:rFonts w:hint="default" w:ascii="仿宋" w:hAnsi="仿宋" w:eastAsia="仿宋" w:cs="仿宋"/>
                <w:bCs/>
                <w:color w:val="auto"/>
                <w:spacing w:val="10"/>
                <w:sz w:val="24"/>
                <w:szCs w:val="32"/>
                <w:highlight w:val="none"/>
                <w:lang w:val="zh-CN" w:eastAsia="zh-CN" w:bidi="ar-SA"/>
              </w:rPr>
              <w:t>分。</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满足以上二项要求的评价为良，得</w:t>
            </w:r>
            <w:r>
              <w:rPr>
                <w:rFonts w:hint="eastAsia" w:ascii="仿宋" w:hAnsi="仿宋" w:eastAsia="仿宋" w:cs="仿宋"/>
                <w:bCs/>
                <w:color w:val="auto"/>
                <w:spacing w:val="10"/>
                <w:sz w:val="24"/>
                <w:szCs w:val="32"/>
                <w:highlight w:val="none"/>
                <w:lang w:val="en-US" w:eastAsia="zh-CN" w:bidi="ar-SA"/>
              </w:rPr>
              <w:t>21</w:t>
            </w:r>
            <w:r>
              <w:rPr>
                <w:rFonts w:hint="default" w:ascii="仿宋" w:hAnsi="仿宋" w:eastAsia="仿宋" w:cs="仿宋"/>
                <w:bCs/>
                <w:color w:val="auto"/>
                <w:spacing w:val="10"/>
                <w:sz w:val="24"/>
                <w:szCs w:val="32"/>
                <w:highlight w:val="none"/>
                <w:lang w:val="zh-CN" w:eastAsia="zh-CN" w:bidi="ar-SA"/>
              </w:rPr>
              <w:t>分。</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满足以上一项要求的评价为中，得</w:t>
            </w:r>
            <w:r>
              <w:rPr>
                <w:rFonts w:hint="eastAsia" w:ascii="仿宋" w:hAnsi="仿宋" w:eastAsia="仿宋" w:cs="仿宋"/>
                <w:bCs/>
                <w:color w:val="auto"/>
                <w:spacing w:val="10"/>
                <w:sz w:val="24"/>
                <w:szCs w:val="32"/>
                <w:highlight w:val="none"/>
                <w:lang w:val="en-US" w:eastAsia="zh-CN" w:bidi="ar-SA"/>
              </w:rPr>
              <w:t>7</w:t>
            </w:r>
            <w:r>
              <w:rPr>
                <w:rFonts w:hint="default" w:ascii="仿宋" w:hAnsi="仿宋" w:eastAsia="仿宋" w:cs="仿宋"/>
                <w:bCs/>
                <w:color w:val="auto"/>
                <w:spacing w:val="10"/>
                <w:sz w:val="24"/>
                <w:szCs w:val="32"/>
                <w:highlight w:val="none"/>
                <w:lang w:val="zh-CN" w:eastAsia="zh-CN" w:bidi="ar-SA"/>
              </w:rPr>
              <w:t>分。</w:t>
            </w:r>
          </w:p>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zh-CN" w:eastAsia="zh-CN" w:bidi="ar-SA"/>
              </w:rPr>
              <w:t>其它情况或未按要求提供样品的评价为差，不得分</w:t>
            </w:r>
            <w:r>
              <w:rPr>
                <w:rFonts w:hint="eastAsia" w:ascii="Times New Roman" w:hAnsi="Times New Roman" w:eastAsia="宋体" w:cs="Times New Roman"/>
                <w:color w:val="000000"/>
                <w:sz w:val="22"/>
                <w:szCs w:val="22"/>
                <w:highlight w:val="none"/>
                <w:lang w:val="zh-CN" w:eastAsia="zh-CN"/>
              </w:rPr>
              <w:t>。</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通过对产品种类、产品易用性、满足临床业务需求等方面评价。</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（一）评</w:t>
            </w:r>
            <w:r>
              <w:rPr>
                <w:rFonts w:hint="default" w:ascii="Times New Roman" w:hAnsi="Times New Roman" w:eastAsia="宋体" w:cs="Times New Roman"/>
                <w:b/>
                <w:bCs/>
                <w:color w:val="000000"/>
                <w:sz w:val="22"/>
                <w:szCs w:val="22"/>
                <w:highlight w:val="none"/>
                <w:lang w:val="en-US" w:eastAsia="zh-CN"/>
              </w:rPr>
              <w:t>分</w:t>
            </w:r>
            <w:r>
              <w:rPr>
                <w:rFonts w:hint="default" w:ascii="Times New Roman" w:hAnsi="Times New Roman" w:eastAsia="宋体" w:cs="Times New Roman"/>
                <w:b/>
                <w:bCs/>
                <w:color w:val="000000"/>
                <w:sz w:val="22"/>
                <w:szCs w:val="22"/>
                <w:highlight w:val="none"/>
              </w:rPr>
              <w:t>内容：</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投标人需结合项目需求制定产品说明方案，内容</w:t>
            </w:r>
            <w:r>
              <w:rPr>
                <w:rFonts w:hint="default" w:ascii="仿宋" w:hAnsi="仿宋" w:eastAsia="仿宋" w:cs="仿宋"/>
                <w:bCs/>
                <w:color w:val="auto"/>
                <w:spacing w:val="10"/>
                <w:sz w:val="24"/>
                <w:szCs w:val="32"/>
                <w:highlight w:val="none"/>
                <w:lang w:val="en-US" w:eastAsia="zh-CN" w:bidi="ar-SA"/>
              </w:rPr>
              <w:t>应包含</w:t>
            </w:r>
            <w:r>
              <w:rPr>
                <w:rFonts w:hint="default" w:ascii="仿宋" w:hAnsi="仿宋" w:eastAsia="仿宋" w:cs="仿宋"/>
                <w:bCs/>
                <w:color w:val="auto"/>
                <w:spacing w:val="10"/>
                <w:sz w:val="24"/>
                <w:szCs w:val="32"/>
                <w:highlight w:val="none"/>
                <w:lang w:val="zh-CN" w:eastAsia="zh-CN" w:bidi="ar-SA"/>
              </w:rPr>
              <w:t>：</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en-US" w:eastAsia="zh-CN" w:bidi="ar-SA"/>
              </w:rPr>
              <w:t>1.</w:t>
            </w:r>
            <w:r>
              <w:rPr>
                <w:rFonts w:hint="default" w:ascii="仿宋" w:hAnsi="仿宋" w:eastAsia="仿宋" w:cs="仿宋"/>
                <w:bCs/>
                <w:color w:val="auto"/>
                <w:spacing w:val="10"/>
                <w:sz w:val="24"/>
                <w:szCs w:val="32"/>
                <w:highlight w:val="none"/>
                <w:lang w:val="zh-CN" w:eastAsia="zh-CN" w:bidi="ar-SA"/>
              </w:rPr>
              <w:t>产品种类；</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2.产品易用性；</w:t>
            </w:r>
          </w:p>
          <w:p>
            <w:pPr>
              <w:widowControl/>
              <w:ind w:left="0" w:leftChars="0" w:firstLine="0" w:firstLineChars="0"/>
              <w:jc w:val="left"/>
              <w:rPr>
                <w:rFonts w:hint="default" w:ascii="Times New Roman" w:hAnsi="Times New Roman" w:eastAsia="宋体" w:cs="Times New Roman"/>
                <w:color w:val="000000"/>
                <w:sz w:val="22"/>
                <w:szCs w:val="22"/>
                <w:highlight w:val="none"/>
              </w:rPr>
            </w:pPr>
            <w:r>
              <w:rPr>
                <w:rFonts w:hint="default" w:ascii="仿宋" w:hAnsi="仿宋" w:eastAsia="仿宋" w:cs="仿宋"/>
                <w:bCs/>
                <w:color w:val="auto"/>
                <w:spacing w:val="10"/>
                <w:sz w:val="24"/>
                <w:szCs w:val="32"/>
                <w:highlight w:val="none"/>
                <w:lang w:val="en-US" w:eastAsia="zh-CN" w:bidi="ar-SA"/>
              </w:rPr>
              <w:t>3.临床业务需求匹配分析</w:t>
            </w:r>
            <w:r>
              <w:rPr>
                <w:rFonts w:hint="default" w:ascii="Times New Roman" w:hAnsi="Times New Roman" w:eastAsia="宋体" w:cs="Times New Roman"/>
                <w:color w:val="000000"/>
                <w:sz w:val="22"/>
                <w:szCs w:val="22"/>
                <w:highlight w:val="none"/>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b/>
                <w:bCs/>
                <w:color w:val="000000"/>
                <w:sz w:val="22"/>
                <w:szCs w:val="22"/>
                <w:highlight w:val="none"/>
              </w:rPr>
              <w:t>（二）评分标准：</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满足以上</w:t>
            </w:r>
            <w:r>
              <w:rPr>
                <w:rFonts w:hint="default" w:ascii="仿宋" w:hAnsi="仿宋" w:eastAsia="仿宋" w:cs="仿宋"/>
                <w:bCs/>
                <w:color w:val="auto"/>
                <w:spacing w:val="10"/>
                <w:sz w:val="24"/>
                <w:szCs w:val="32"/>
                <w:highlight w:val="none"/>
                <w:lang w:val="en-US" w:eastAsia="zh-CN" w:bidi="ar-SA"/>
              </w:rPr>
              <w:t>三</w:t>
            </w:r>
            <w:r>
              <w:rPr>
                <w:rFonts w:hint="default" w:ascii="仿宋" w:hAnsi="仿宋" w:eastAsia="仿宋" w:cs="仿宋"/>
                <w:bCs/>
                <w:color w:val="auto"/>
                <w:spacing w:val="10"/>
                <w:sz w:val="24"/>
                <w:szCs w:val="32"/>
                <w:highlight w:val="none"/>
                <w:lang w:val="zh-CN" w:eastAsia="zh-CN" w:bidi="ar-SA"/>
              </w:rPr>
              <w:t>项要求得</w:t>
            </w:r>
            <w:r>
              <w:rPr>
                <w:rFonts w:hint="eastAsia" w:ascii="仿宋" w:hAnsi="仿宋" w:eastAsia="仿宋" w:cs="仿宋"/>
                <w:bCs/>
                <w:color w:val="auto"/>
                <w:spacing w:val="10"/>
                <w:sz w:val="24"/>
                <w:szCs w:val="32"/>
                <w:highlight w:val="none"/>
                <w:lang w:val="en-US" w:eastAsia="zh-CN" w:bidi="ar-SA"/>
              </w:rPr>
              <w:t>5</w:t>
            </w:r>
            <w:r>
              <w:rPr>
                <w:rFonts w:hint="default" w:ascii="仿宋" w:hAnsi="仿宋" w:eastAsia="仿宋" w:cs="仿宋"/>
                <w:bCs/>
                <w:color w:val="auto"/>
                <w:spacing w:val="10"/>
                <w:sz w:val="24"/>
                <w:szCs w:val="32"/>
                <w:highlight w:val="none"/>
                <w:lang w:val="zh-CN" w:eastAsia="zh-CN" w:bidi="ar-SA"/>
              </w:rPr>
              <w:t>分，满足以上</w:t>
            </w:r>
            <w:r>
              <w:rPr>
                <w:rFonts w:hint="default" w:ascii="仿宋" w:hAnsi="仿宋" w:eastAsia="仿宋" w:cs="仿宋"/>
                <w:bCs/>
                <w:color w:val="auto"/>
                <w:spacing w:val="10"/>
                <w:sz w:val="24"/>
                <w:szCs w:val="32"/>
                <w:highlight w:val="none"/>
                <w:lang w:val="en-US" w:eastAsia="zh-CN" w:bidi="ar-SA"/>
              </w:rPr>
              <w:t>二</w:t>
            </w:r>
            <w:r>
              <w:rPr>
                <w:rFonts w:hint="default" w:ascii="仿宋" w:hAnsi="仿宋" w:eastAsia="仿宋" w:cs="仿宋"/>
                <w:bCs/>
                <w:color w:val="auto"/>
                <w:spacing w:val="10"/>
                <w:sz w:val="24"/>
                <w:szCs w:val="32"/>
                <w:highlight w:val="none"/>
                <w:lang w:val="zh-CN" w:eastAsia="zh-CN" w:bidi="ar-SA"/>
              </w:rPr>
              <w:t>项要求得</w:t>
            </w:r>
            <w:r>
              <w:rPr>
                <w:rFonts w:hint="eastAsia" w:ascii="仿宋" w:hAnsi="仿宋" w:eastAsia="仿宋" w:cs="仿宋"/>
                <w:bCs/>
                <w:color w:val="auto"/>
                <w:spacing w:val="10"/>
                <w:sz w:val="24"/>
                <w:szCs w:val="32"/>
                <w:highlight w:val="none"/>
                <w:lang w:val="en-US" w:eastAsia="zh-CN" w:bidi="ar-SA"/>
              </w:rPr>
              <w:t>3</w:t>
            </w:r>
            <w:r>
              <w:rPr>
                <w:rFonts w:hint="default" w:ascii="仿宋" w:hAnsi="仿宋" w:eastAsia="仿宋" w:cs="仿宋"/>
                <w:bCs/>
                <w:color w:val="auto"/>
                <w:spacing w:val="10"/>
                <w:sz w:val="24"/>
                <w:szCs w:val="32"/>
                <w:highlight w:val="none"/>
                <w:lang w:val="zh-CN" w:eastAsia="zh-CN" w:bidi="ar-SA"/>
              </w:rPr>
              <w:t>分，满足以上一项要求得</w:t>
            </w:r>
            <w:r>
              <w:rPr>
                <w:rFonts w:hint="eastAsia" w:ascii="仿宋" w:hAnsi="仿宋" w:eastAsia="仿宋" w:cs="仿宋"/>
                <w:bCs/>
                <w:color w:val="auto"/>
                <w:spacing w:val="10"/>
                <w:sz w:val="24"/>
                <w:szCs w:val="32"/>
                <w:highlight w:val="none"/>
                <w:lang w:val="en-US" w:eastAsia="zh-CN" w:bidi="ar-SA"/>
              </w:rPr>
              <w:t>2</w:t>
            </w:r>
            <w:r>
              <w:rPr>
                <w:rFonts w:hint="default" w:ascii="仿宋" w:hAnsi="仿宋" w:eastAsia="仿宋" w:cs="仿宋"/>
                <w:bCs/>
                <w:color w:val="auto"/>
                <w:spacing w:val="10"/>
                <w:sz w:val="24"/>
                <w:szCs w:val="32"/>
                <w:highlight w:val="none"/>
                <w:lang w:val="zh-CN" w:eastAsia="zh-CN" w:bidi="ar-SA"/>
              </w:rPr>
              <w:t>分。其他情况不得分。</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在此基础上，根据各投标人的具体响应内容按照量化的评审因素指标进一步评审：</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1.内容全面、科学性、合理性、针对性、可操作性强的评价为优，得</w:t>
            </w:r>
            <w:r>
              <w:rPr>
                <w:rFonts w:hint="eastAsia" w:ascii="仿宋" w:hAnsi="仿宋" w:eastAsia="仿宋" w:cs="仿宋"/>
                <w:bCs/>
                <w:color w:val="auto"/>
                <w:spacing w:val="10"/>
                <w:sz w:val="24"/>
                <w:szCs w:val="32"/>
                <w:highlight w:val="none"/>
                <w:lang w:val="en-US" w:eastAsia="zh-CN" w:bidi="ar-SA"/>
              </w:rPr>
              <w:t>10</w:t>
            </w:r>
            <w:r>
              <w:rPr>
                <w:rFonts w:hint="default" w:ascii="仿宋" w:hAnsi="仿宋" w:eastAsia="仿宋" w:cs="仿宋"/>
                <w:bCs/>
                <w:color w:val="auto"/>
                <w:spacing w:val="10"/>
                <w:sz w:val="24"/>
                <w:szCs w:val="32"/>
                <w:highlight w:val="none"/>
                <w:lang w:val="zh-CN" w:eastAsia="zh-CN" w:bidi="ar-SA"/>
              </w:rPr>
              <w:t>分；</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2.内容比较全面、科学性、合理性、针对性、可操作性比较强的评价为良，得</w:t>
            </w:r>
            <w:r>
              <w:rPr>
                <w:rFonts w:hint="eastAsia" w:ascii="仿宋" w:hAnsi="仿宋" w:eastAsia="仿宋" w:cs="仿宋"/>
                <w:bCs/>
                <w:color w:val="auto"/>
                <w:spacing w:val="10"/>
                <w:sz w:val="24"/>
                <w:szCs w:val="32"/>
                <w:highlight w:val="none"/>
                <w:lang w:val="en-US" w:eastAsia="zh-CN" w:bidi="ar-SA"/>
              </w:rPr>
              <w:t>6</w:t>
            </w:r>
            <w:r>
              <w:rPr>
                <w:rFonts w:hint="default" w:ascii="仿宋" w:hAnsi="仿宋" w:eastAsia="仿宋" w:cs="仿宋"/>
                <w:bCs/>
                <w:color w:val="auto"/>
                <w:spacing w:val="10"/>
                <w:sz w:val="24"/>
                <w:szCs w:val="32"/>
                <w:highlight w:val="none"/>
                <w:lang w:val="zh-CN" w:eastAsia="zh-CN" w:bidi="ar-SA"/>
              </w:rPr>
              <w:t>分；</w:t>
            </w:r>
          </w:p>
          <w:p>
            <w:pPr>
              <w:widowControl/>
              <w:ind w:left="0" w:leftChars="0" w:firstLine="0" w:firstLineChars="0"/>
              <w:jc w:val="left"/>
              <w:rPr>
                <w:rFonts w:hint="default" w:ascii="仿宋" w:hAnsi="仿宋" w:eastAsia="仿宋" w:cs="仿宋"/>
                <w:bCs/>
                <w:color w:val="auto"/>
                <w:spacing w:val="10"/>
                <w:sz w:val="24"/>
                <w:szCs w:val="32"/>
                <w:highlight w:val="none"/>
                <w:lang w:val="zh-CN" w:eastAsia="zh-CN" w:bidi="ar-SA"/>
              </w:rPr>
            </w:pPr>
            <w:r>
              <w:rPr>
                <w:rFonts w:hint="default" w:ascii="仿宋" w:hAnsi="仿宋" w:eastAsia="仿宋" w:cs="仿宋"/>
                <w:bCs/>
                <w:color w:val="auto"/>
                <w:spacing w:val="10"/>
                <w:sz w:val="24"/>
                <w:szCs w:val="32"/>
                <w:highlight w:val="none"/>
                <w:lang w:val="zh-CN" w:eastAsia="zh-CN" w:bidi="ar-SA"/>
              </w:rPr>
              <w:t>3.内容一般、科学性、合理性、针对性、可操作性一般的评价为中，得</w:t>
            </w:r>
            <w:r>
              <w:rPr>
                <w:rFonts w:hint="eastAsia" w:ascii="仿宋" w:hAnsi="仿宋" w:eastAsia="仿宋" w:cs="仿宋"/>
                <w:bCs/>
                <w:color w:val="auto"/>
                <w:spacing w:val="10"/>
                <w:sz w:val="24"/>
                <w:szCs w:val="32"/>
                <w:highlight w:val="none"/>
                <w:lang w:val="en-US" w:eastAsia="zh-CN" w:bidi="ar-SA"/>
              </w:rPr>
              <w:t>3</w:t>
            </w:r>
            <w:r>
              <w:rPr>
                <w:rFonts w:hint="default" w:ascii="仿宋" w:hAnsi="仿宋" w:eastAsia="仿宋" w:cs="仿宋"/>
                <w:bCs/>
                <w:color w:val="auto"/>
                <w:spacing w:val="10"/>
                <w:sz w:val="24"/>
                <w:szCs w:val="32"/>
                <w:highlight w:val="none"/>
                <w:lang w:val="zh-CN" w:eastAsia="zh-CN" w:bidi="ar-SA"/>
              </w:rPr>
              <w:t>分；</w:t>
            </w:r>
          </w:p>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zh-CN" w:eastAsia="zh-CN" w:bidi="ar-SA"/>
              </w:rPr>
              <w:t>4.内容不全、科学性、合理性、针对性、可操作性较差或未提供的评价为差不得分。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w:t>
            </w:r>
          </w:p>
          <w:p>
            <w:pPr>
              <w:widowControl/>
              <w:jc w:val="center"/>
              <w:rPr>
                <w:rFonts w:hint="eastAsia" w:ascii="仿宋" w:hAnsi="仿宋" w:eastAsia="仿宋" w:cs="仿宋"/>
                <w:bCs/>
                <w:color w:val="auto"/>
                <w:spacing w:val="10"/>
                <w:sz w:val="24"/>
                <w:szCs w:val="32"/>
                <w:highlight w:val="none"/>
                <w:lang w:val="en-US" w:eastAsia="zh-CN" w:bidi="ar-SA"/>
              </w:rPr>
            </w:pPr>
          </w:p>
          <w:p>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30分</w:t>
            </w:r>
          </w:p>
        </w:tc>
      </w:tr>
      <w:tr>
        <w:tblPrEx>
          <w:tblCellMar>
            <w:top w:w="0" w:type="dxa"/>
            <w:left w:w="0" w:type="dxa"/>
            <w:bottom w:w="0" w:type="dxa"/>
            <w:right w:w="0" w:type="dxa"/>
          </w:tblCellMar>
        </w:tblPrEx>
        <w:trPr>
          <w:trHeight w:val="41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96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商务部分</w:t>
            </w:r>
          </w:p>
          <w:p>
            <w:pPr>
              <w:widowControl/>
              <w:jc w:val="center"/>
              <w:rPr>
                <w:rFonts w:hint="eastAsia" w:ascii="仿宋" w:hAnsi="仿宋" w:eastAsia="仿宋" w:cs="仿宋"/>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default"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exact"/>
              <w:ind w:left="0" w:leftChars="0" w:right="0" w:rightChars="0" w:firstLine="0" w:firstLineChars="0"/>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（一）评分内容：</w:t>
            </w:r>
          </w:p>
          <w:p>
            <w:pPr>
              <w:widowControl/>
              <w:ind w:left="0" w:leftChars="0" w:firstLine="0" w:firstLineChars="0"/>
              <w:rPr>
                <w:rFonts w:hint="default"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自202</w:t>
            </w:r>
            <w:r>
              <w:rPr>
                <w:rFonts w:hint="eastAsia" w:ascii="仿宋" w:hAnsi="仿宋" w:eastAsia="仿宋" w:cs="仿宋"/>
                <w:bCs/>
                <w:color w:val="auto"/>
                <w:spacing w:val="10"/>
                <w:sz w:val="24"/>
                <w:szCs w:val="32"/>
                <w:highlight w:val="none"/>
                <w:lang w:val="en-US" w:eastAsia="zh-CN" w:bidi="ar-SA"/>
              </w:rPr>
              <w:t>3</w:t>
            </w:r>
            <w:r>
              <w:rPr>
                <w:rFonts w:hint="default" w:ascii="仿宋" w:hAnsi="仿宋" w:eastAsia="仿宋" w:cs="仿宋"/>
                <w:bCs/>
                <w:color w:val="auto"/>
                <w:spacing w:val="10"/>
                <w:sz w:val="24"/>
                <w:szCs w:val="32"/>
                <w:highlight w:val="none"/>
                <w:lang w:val="en-US" w:eastAsia="zh-CN" w:bidi="ar-SA"/>
              </w:rPr>
              <w:t>年</w:t>
            </w:r>
            <w:r>
              <w:rPr>
                <w:rFonts w:hint="eastAsia" w:ascii="仿宋" w:hAnsi="仿宋" w:eastAsia="仿宋" w:cs="仿宋"/>
                <w:bCs/>
                <w:color w:val="auto"/>
                <w:spacing w:val="10"/>
                <w:sz w:val="24"/>
                <w:szCs w:val="32"/>
                <w:highlight w:val="none"/>
                <w:lang w:val="en-US" w:eastAsia="zh-CN" w:bidi="ar-SA"/>
              </w:rPr>
              <w:t>8</w:t>
            </w:r>
            <w:r>
              <w:rPr>
                <w:rFonts w:hint="default" w:ascii="仿宋" w:hAnsi="仿宋" w:eastAsia="仿宋" w:cs="仿宋"/>
                <w:bCs/>
                <w:color w:val="auto"/>
                <w:spacing w:val="10"/>
                <w:sz w:val="24"/>
                <w:szCs w:val="32"/>
                <w:highlight w:val="none"/>
                <w:lang w:val="en-US" w:eastAsia="zh-CN" w:bidi="ar-SA"/>
              </w:rPr>
              <w:t>月1日至本项目投标截止日，</w:t>
            </w:r>
            <w:r>
              <w:rPr>
                <w:rFonts w:hint="eastAsia" w:ascii="仿宋" w:hAnsi="仿宋" w:eastAsia="仿宋" w:cs="仿宋"/>
                <w:bCs/>
                <w:color w:val="auto"/>
                <w:spacing w:val="10"/>
                <w:sz w:val="24"/>
                <w:szCs w:val="32"/>
                <w:highlight w:val="none"/>
                <w:lang w:val="en-US" w:eastAsia="zh-CN" w:bidi="ar-SA"/>
              </w:rPr>
              <w:t>所投产品</w:t>
            </w:r>
            <w:r>
              <w:rPr>
                <w:rFonts w:hint="default" w:ascii="仿宋" w:hAnsi="仿宋" w:eastAsia="仿宋" w:cs="仿宋"/>
                <w:bCs/>
                <w:color w:val="auto"/>
                <w:spacing w:val="10"/>
                <w:sz w:val="24"/>
                <w:szCs w:val="32"/>
                <w:highlight w:val="none"/>
                <w:lang w:val="en-US" w:eastAsia="zh-CN" w:bidi="ar-SA"/>
              </w:rPr>
              <w:t>具有医院同类业绩的（仅限投标产品同样规格型号），每提供1个业绩得</w:t>
            </w:r>
            <w:r>
              <w:rPr>
                <w:rFonts w:hint="eastAsia" w:ascii="仿宋" w:hAnsi="仿宋" w:eastAsia="仿宋" w:cs="仿宋"/>
                <w:bCs/>
                <w:color w:val="auto"/>
                <w:spacing w:val="10"/>
                <w:sz w:val="24"/>
                <w:szCs w:val="32"/>
                <w:highlight w:val="none"/>
                <w:lang w:val="en-US" w:eastAsia="zh-CN" w:bidi="ar-SA"/>
              </w:rPr>
              <w:t>2</w:t>
            </w:r>
            <w:r>
              <w:rPr>
                <w:rFonts w:hint="default" w:ascii="仿宋" w:hAnsi="仿宋" w:eastAsia="仿宋" w:cs="仿宋"/>
                <w:bCs/>
                <w:color w:val="auto"/>
                <w:spacing w:val="10"/>
                <w:sz w:val="24"/>
                <w:szCs w:val="32"/>
                <w:highlight w:val="none"/>
                <w:lang w:val="en-US" w:eastAsia="zh-CN" w:bidi="ar-SA"/>
              </w:rPr>
              <w:t>分，本项最高得</w:t>
            </w:r>
            <w:r>
              <w:rPr>
                <w:rFonts w:hint="eastAsia" w:ascii="仿宋" w:hAnsi="仿宋" w:eastAsia="仿宋" w:cs="仿宋"/>
                <w:bCs/>
                <w:color w:val="auto"/>
                <w:spacing w:val="10"/>
                <w:sz w:val="24"/>
                <w:szCs w:val="32"/>
                <w:highlight w:val="none"/>
                <w:lang w:val="en-US" w:eastAsia="zh-CN" w:bidi="ar-SA"/>
              </w:rPr>
              <w:t>10</w:t>
            </w:r>
            <w:r>
              <w:rPr>
                <w:rFonts w:hint="default" w:ascii="仿宋" w:hAnsi="仿宋" w:eastAsia="仿宋" w:cs="仿宋"/>
                <w:bCs/>
                <w:color w:val="auto"/>
                <w:spacing w:val="10"/>
                <w:sz w:val="24"/>
                <w:szCs w:val="32"/>
                <w:highlight w:val="none"/>
                <w:lang w:val="en-US" w:eastAsia="zh-CN" w:bidi="ar-SA"/>
              </w:rPr>
              <w:t>分。</w:t>
            </w:r>
          </w:p>
          <w:p>
            <w:pPr>
              <w:widowControl/>
              <w:ind w:left="0" w:leftChars="0" w:firstLine="0" w:firstLineChars="0"/>
              <w:rPr>
                <w:rFonts w:hint="default" w:ascii="Times New Roman" w:hAnsi="Times New Roman" w:eastAsia="宋体" w:cs="Times New Roman"/>
                <w:color w:val="000000"/>
                <w:sz w:val="22"/>
                <w:szCs w:val="22"/>
                <w:highlight w:val="none"/>
                <w:lang w:eastAsia="zh-CN"/>
              </w:rPr>
            </w:pPr>
            <w:r>
              <w:rPr>
                <w:rFonts w:hint="default" w:ascii="仿宋" w:hAnsi="仿宋" w:eastAsia="仿宋" w:cs="仿宋"/>
                <w:bCs/>
                <w:color w:val="auto"/>
                <w:spacing w:val="10"/>
                <w:sz w:val="24"/>
                <w:szCs w:val="32"/>
                <w:highlight w:val="none"/>
                <w:lang w:val="en-US" w:eastAsia="zh-CN" w:bidi="ar-SA"/>
              </w:rPr>
              <w:t>同一个医院的多个业绩只计算一个业绩得分</w:t>
            </w:r>
            <w:r>
              <w:rPr>
                <w:rFonts w:hint="default" w:ascii="Times New Roman" w:hAnsi="Times New Roman" w:eastAsia="宋体" w:cs="Times New Roman"/>
                <w:color w:val="000000"/>
                <w:sz w:val="22"/>
                <w:szCs w:val="22"/>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（二）评分标准：</w:t>
            </w:r>
          </w:p>
          <w:p>
            <w:pPr>
              <w:widowControl/>
              <w:ind w:left="0" w:leftChars="0" w:firstLine="0" w:firstLineChars="0"/>
              <w:rPr>
                <w:rFonts w:hint="default" w:ascii="仿宋" w:hAnsi="仿宋" w:eastAsia="仿宋" w:cs="仿宋"/>
                <w:bCs/>
                <w:color w:val="auto"/>
                <w:spacing w:val="10"/>
                <w:sz w:val="24"/>
                <w:szCs w:val="32"/>
                <w:highlight w:val="none"/>
                <w:lang w:val="en-US" w:eastAsia="zh-CN" w:bidi="ar-SA"/>
              </w:rPr>
            </w:pPr>
            <w:r>
              <w:rPr>
                <w:rFonts w:hint="default" w:ascii="Times New Roman" w:hAnsi="Times New Roman" w:eastAsia="宋体" w:cs="Times New Roman"/>
                <w:color w:val="000000"/>
                <w:sz w:val="22"/>
                <w:szCs w:val="22"/>
                <w:highlight w:val="none"/>
              </w:rPr>
              <w:t>1</w:t>
            </w:r>
            <w:r>
              <w:rPr>
                <w:rFonts w:hint="default" w:ascii="仿宋" w:hAnsi="仿宋" w:eastAsia="仿宋" w:cs="仿宋"/>
                <w:bCs/>
                <w:color w:val="auto"/>
                <w:spacing w:val="10"/>
                <w:sz w:val="24"/>
                <w:szCs w:val="32"/>
                <w:highlight w:val="none"/>
                <w:lang w:val="en-US" w:eastAsia="zh-CN" w:bidi="ar-SA"/>
              </w:rPr>
              <w:t>.要求提供价格发票或合同关键信息或中标通知书等证明文件作为得分依据。</w:t>
            </w:r>
          </w:p>
          <w:p>
            <w:pPr>
              <w:widowControl/>
              <w:ind w:left="0" w:leftChars="0" w:firstLine="0" w:firstLineChars="0"/>
              <w:rPr>
                <w:rFonts w:hint="default"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2.通过合同关键信息无法判断是否得分的，还须同时提供能证明得分的其它证明资料，如项目报告或合同甲方出具的证明文件等。</w:t>
            </w:r>
          </w:p>
          <w:p>
            <w:pPr>
              <w:widowControl/>
              <w:ind w:left="0" w:leftChars="0" w:firstLine="0" w:firstLineChars="0"/>
              <w:rPr>
                <w:rFonts w:hint="default"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tblPrEx>
          <w:tblCellMar>
            <w:top w:w="0" w:type="dxa"/>
            <w:left w:w="0" w:type="dxa"/>
            <w:bottom w:w="0" w:type="dxa"/>
            <w:right w:w="0" w:type="dxa"/>
          </w:tblCellMar>
        </w:tblPrEx>
        <w:trPr>
          <w:trHeight w:val="75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center"/>
              <w:rPr>
                <w:rFonts w:cs="宋体"/>
                <w:color w:val="auto"/>
                <w:sz w:val="22"/>
                <w:szCs w:val="22"/>
                <w:highlight w:val="none"/>
                <w:lang w:bidi="ar"/>
              </w:rPr>
            </w:pP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 w:hAnsi="仿宋" w:eastAsia="仿宋" w:cs="仿宋"/>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60" w:lineRule="exact"/>
              <w:ind w:left="0" w:leftChars="0" w:right="0" w:rightChars="0"/>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（一）评分内容：</w:t>
            </w:r>
          </w:p>
          <w:p>
            <w:pPr>
              <w:keepNext w:val="0"/>
              <w:keepLines w:val="0"/>
              <w:pageBreakBefore w:val="0"/>
              <w:kinsoku/>
              <w:overflowPunct/>
              <w:topLinePunct w:val="0"/>
              <w:autoSpaceDE/>
              <w:autoSpaceDN/>
              <w:bidi w:val="0"/>
              <w:adjustRightInd/>
              <w:snapToGrid/>
              <w:spacing w:line="360" w:lineRule="exact"/>
              <w:ind w:left="0" w:leftChars="0" w:right="0" w:rightChars="0"/>
              <w:rPr>
                <w:rFonts w:hint="default" w:ascii="Times New Roman" w:hAnsi="Times New Roman" w:eastAsia="宋体" w:cs="Times New Roman"/>
                <w:color w:val="000000"/>
                <w:sz w:val="22"/>
                <w:szCs w:val="22"/>
                <w:highlight w:val="none"/>
              </w:rPr>
            </w:pPr>
            <w:r>
              <w:rPr>
                <w:rFonts w:hint="default" w:ascii="仿宋" w:hAnsi="仿宋" w:eastAsia="仿宋" w:cs="仿宋"/>
                <w:bCs/>
                <w:color w:val="auto"/>
                <w:spacing w:val="10"/>
                <w:sz w:val="24"/>
                <w:szCs w:val="32"/>
                <w:highlight w:val="none"/>
                <w:lang w:val="zh-CN" w:eastAsia="zh-CN" w:bidi="ar-SA"/>
              </w:rPr>
              <w:t>投标人应如实填写</w:t>
            </w:r>
            <w:r>
              <w:rPr>
                <w:rFonts w:hint="eastAsia" w:ascii="仿宋" w:hAnsi="仿宋" w:eastAsia="仿宋" w:cs="仿宋"/>
                <w:bCs/>
                <w:color w:val="auto"/>
                <w:spacing w:val="10"/>
                <w:sz w:val="24"/>
                <w:szCs w:val="32"/>
                <w:highlight w:val="none"/>
                <w:lang w:val="en-US" w:eastAsia="zh-CN" w:bidi="ar-SA"/>
              </w:rPr>
              <w:t>《售后服务响应表》</w:t>
            </w:r>
            <w:r>
              <w:rPr>
                <w:rFonts w:hint="default" w:ascii="仿宋" w:hAnsi="仿宋" w:eastAsia="仿宋" w:cs="仿宋"/>
                <w:bCs/>
                <w:color w:val="auto"/>
                <w:spacing w:val="10"/>
                <w:sz w:val="24"/>
                <w:szCs w:val="32"/>
                <w:highlight w:val="none"/>
                <w:lang w:val="zh-CN" w:eastAsia="zh-CN" w:bidi="ar-SA"/>
              </w:rPr>
              <w:t>，评审委员会根据商务条款响应情况进行打分，各项商务条款及要求全部满足的得</w:t>
            </w:r>
            <w:r>
              <w:rPr>
                <w:rFonts w:hint="default" w:ascii="仿宋" w:hAnsi="仿宋" w:eastAsia="仿宋" w:cs="仿宋"/>
                <w:bCs/>
                <w:color w:val="auto"/>
                <w:spacing w:val="10"/>
                <w:sz w:val="24"/>
                <w:szCs w:val="32"/>
                <w:highlight w:val="none"/>
                <w:lang w:val="en-US" w:eastAsia="zh-CN" w:bidi="ar-SA"/>
              </w:rPr>
              <w:t>10</w:t>
            </w:r>
            <w:r>
              <w:rPr>
                <w:rFonts w:hint="default" w:ascii="仿宋" w:hAnsi="仿宋" w:eastAsia="仿宋" w:cs="仿宋"/>
                <w:bCs/>
                <w:color w:val="auto"/>
                <w:spacing w:val="10"/>
                <w:sz w:val="24"/>
                <w:szCs w:val="32"/>
                <w:highlight w:val="none"/>
                <w:lang w:val="zh-CN" w:eastAsia="zh-CN" w:bidi="ar-SA"/>
              </w:rPr>
              <w:t>分，商务条款每负偏离一项扣1分，扣完为止</w:t>
            </w:r>
            <w:r>
              <w:rPr>
                <w:rFonts w:hint="default" w:ascii="Times New Roman" w:hAnsi="Times New Roman" w:eastAsia="宋体" w:cs="Times New Roman"/>
                <w:color w:val="000000"/>
                <w:sz w:val="22"/>
                <w:szCs w:val="22"/>
                <w:highlight w:val="none"/>
                <w:lang w:val="zh-CN"/>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b/>
                <w:bCs/>
                <w:color w:val="000000"/>
                <w:sz w:val="22"/>
                <w:szCs w:val="22"/>
                <w:highlight w:val="none"/>
              </w:rPr>
              <w:t>（二）评分标准：</w:t>
            </w:r>
          </w:p>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zh-CN" w:eastAsia="zh-CN" w:bidi="ar-SA"/>
              </w:rPr>
              <w:t>投标人提供的《</w:t>
            </w:r>
            <w:r>
              <w:rPr>
                <w:rFonts w:hint="default" w:ascii="仿宋" w:hAnsi="仿宋" w:eastAsia="仿宋" w:cs="仿宋"/>
                <w:bCs/>
                <w:color w:val="auto"/>
                <w:spacing w:val="10"/>
                <w:sz w:val="24"/>
                <w:szCs w:val="32"/>
                <w:highlight w:val="none"/>
                <w:lang w:val="en-US" w:eastAsia="zh-CN" w:bidi="ar-SA"/>
              </w:rPr>
              <w:t>商务</w:t>
            </w:r>
            <w:r>
              <w:rPr>
                <w:rFonts w:hint="default" w:ascii="仿宋" w:hAnsi="仿宋" w:eastAsia="仿宋" w:cs="仿宋"/>
                <w:bCs/>
                <w:color w:val="auto"/>
                <w:spacing w:val="10"/>
                <w:sz w:val="24"/>
                <w:szCs w:val="32"/>
                <w:highlight w:val="none"/>
                <w:lang w:val="zh-CN" w:eastAsia="zh-CN" w:bidi="ar-SA"/>
              </w:rPr>
              <w:t>条款偏离表》必须与客观实际保持一致，响应不实且情节严重的，经查实，将</w:t>
            </w:r>
            <w:r>
              <w:rPr>
                <w:rFonts w:hint="eastAsia" w:ascii="仿宋" w:hAnsi="仿宋" w:eastAsia="仿宋" w:cs="仿宋"/>
                <w:bCs/>
                <w:color w:val="auto"/>
                <w:spacing w:val="10"/>
                <w:sz w:val="24"/>
                <w:szCs w:val="32"/>
                <w:highlight w:val="none"/>
                <w:lang w:val="en-US" w:eastAsia="zh-CN" w:bidi="ar-SA"/>
              </w:rPr>
              <w:t>依</w:t>
            </w:r>
          </w:p>
          <w:p>
            <w:pPr>
              <w:widowControl/>
              <w:ind w:left="0" w:leftChars="0" w:firstLine="0" w:firstLineChars="0"/>
              <w:jc w:val="left"/>
              <w:rPr>
                <w:rFonts w:hint="eastAsia" w:ascii="仿宋" w:hAnsi="仿宋" w:eastAsia="仿宋" w:cs="仿宋"/>
                <w:bCs/>
                <w:color w:val="auto"/>
                <w:spacing w:val="10"/>
                <w:sz w:val="24"/>
                <w:szCs w:val="32"/>
                <w:highlight w:val="none"/>
                <w:lang w:val="en-US" w:eastAsia="zh-CN" w:bidi="ar-SA"/>
              </w:rPr>
            </w:pPr>
            <w:r>
              <w:rPr>
                <w:rFonts w:hint="default" w:ascii="仿宋" w:hAnsi="仿宋" w:eastAsia="仿宋" w:cs="仿宋"/>
                <w:bCs/>
                <w:color w:val="auto"/>
                <w:spacing w:val="10"/>
                <w:sz w:val="24"/>
                <w:szCs w:val="32"/>
                <w:highlight w:val="none"/>
                <w:lang w:val="zh-CN" w:eastAsia="zh-CN" w:bidi="ar-SA"/>
              </w:rPr>
              <w:t>法记入供应商诚信档案或受到行政处罚。</w:t>
            </w:r>
          </w:p>
        </w:tc>
      </w:tr>
    </w:tbl>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备注：评分所称以上包括本数。</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五、中选产品确定</w:t>
      </w:r>
    </w:p>
    <w:p>
      <w:pPr>
        <w:widowControl/>
        <w:rPr>
          <w:rFonts w:hint="eastAsia" w:ascii="仿宋" w:hAnsi="仿宋" w:eastAsia="仿宋" w:cs="仿宋"/>
          <w:bCs/>
          <w:color w:val="auto"/>
          <w:spacing w:val="10"/>
          <w:sz w:val="24"/>
          <w:szCs w:val="32"/>
          <w:highlight w:val="none"/>
          <w:lang w:val="en-US" w:eastAsia="zh-CN" w:bidi="ar-SA"/>
        </w:rPr>
      </w:pPr>
      <w:r>
        <w:rPr>
          <w:rFonts w:hint="eastAsia" w:ascii="仿宋" w:hAnsi="仿宋" w:eastAsia="仿宋" w:cs="仿宋"/>
          <w:bCs/>
          <w:color w:val="auto"/>
          <w:spacing w:val="10"/>
          <w:sz w:val="24"/>
          <w:szCs w:val="32"/>
          <w:highlight w:val="none"/>
          <w:lang w:val="en-US" w:eastAsia="zh-CN" w:bidi="ar-SA"/>
        </w:rPr>
        <w:t>（一）中选结果公布：拟中选结果在龙岗区卫生健康局官网予以公示，并接受质疑，结果公示无异议即为中选结果。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 w:hAnsi="仿宋" w:eastAsia="仿宋" w:cs="仿宋"/>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 w:eastAsia="仿宋" w:cs="宋体"/>
          <w:b w:val="0"/>
          <w:bCs w:val="0"/>
          <w:color w:val="auto"/>
          <w:sz w:val="24"/>
          <w:szCs w:val="22"/>
          <w:highlight w:val="none"/>
          <w:lang w:val="en-US" w:eastAsia="zh-CN"/>
        </w:rPr>
        <w:t>深圳医用耗材阳光交易和监管平台</w:t>
      </w:r>
      <w:r>
        <w:rPr>
          <w:rFonts w:hint="eastAsia" w:ascii="仿宋" w:hAnsi="仿宋" w:eastAsia="仿宋" w:cs="仿宋"/>
          <w:bCs/>
          <w:color w:val="auto"/>
          <w:spacing w:val="10"/>
          <w:sz w:val="24"/>
          <w:szCs w:val="32"/>
          <w:highlight w:val="none"/>
          <w:lang w:val="en-US" w:eastAsia="zh-CN" w:bidi="ar-SA"/>
        </w:rPr>
        <w:t>签订购销合同（协议），并严格履行购销合同（协议），切实保障医用耗材质量和供应，合同期限24个月。合同期内若履约良好，医院因客观原因导致未完成新一轮招标时，可与中标商续签半年供货合同。</w:t>
      </w: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DF3174-07FF-4869-8FCA-73E04B8A92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0D0D89-A0A3-4345-803F-93304C70206C}"/>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embedRegular r:id="rId3" w:fontKey="{399E4811-DD40-45E9-9CBA-ECADEDDE9FB0}"/>
  </w:font>
  <w:font w:name="华文中宋">
    <w:panose1 w:val="02010600040101010101"/>
    <w:charset w:val="86"/>
    <w:family w:val="auto"/>
    <w:pitch w:val="default"/>
    <w:sig w:usb0="00000287" w:usb1="080F0000" w:usb2="00000000" w:usb3="00000000" w:csb0="0004009F" w:csb1="DFD70000"/>
    <w:embedRegular r:id="rId4" w:fontKey="{393AA841-37DE-4ED6-9E2C-94BA83153B7C}"/>
  </w:font>
  <w:font w:name="仿宋">
    <w:panose1 w:val="02010609060101010101"/>
    <w:charset w:val="86"/>
    <w:family w:val="auto"/>
    <w:pitch w:val="default"/>
    <w:sig w:usb0="800002BF" w:usb1="38CF7CFA" w:usb2="00000016" w:usb3="00000000" w:csb0="00040001" w:csb1="00000000"/>
    <w:embedRegular r:id="rId5" w:fontKey="{1801257B-94A4-430D-BEA9-3E30A1C0BDE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43123E"/>
    <w:rsid w:val="046D1743"/>
    <w:rsid w:val="047D1717"/>
    <w:rsid w:val="04E5327A"/>
    <w:rsid w:val="059E7D86"/>
    <w:rsid w:val="05C933F6"/>
    <w:rsid w:val="064253DE"/>
    <w:rsid w:val="07333482"/>
    <w:rsid w:val="081C157F"/>
    <w:rsid w:val="08421C7B"/>
    <w:rsid w:val="09ED57F3"/>
    <w:rsid w:val="0A125B09"/>
    <w:rsid w:val="0A746F89"/>
    <w:rsid w:val="0AC7775B"/>
    <w:rsid w:val="0B107941"/>
    <w:rsid w:val="0B481F4B"/>
    <w:rsid w:val="0B9B0A49"/>
    <w:rsid w:val="0BCB0294"/>
    <w:rsid w:val="0BDA3B98"/>
    <w:rsid w:val="0C82125C"/>
    <w:rsid w:val="0E20396C"/>
    <w:rsid w:val="0E4264AA"/>
    <w:rsid w:val="0EFE205F"/>
    <w:rsid w:val="0F3A61C0"/>
    <w:rsid w:val="103F59A7"/>
    <w:rsid w:val="107953C7"/>
    <w:rsid w:val="10A314C4"/>
    <w:rsid w:val="12246F4C"/>
    <w:rsid w:val="122F40D7"/>
    <w:rsid w:val="12791427"/>
    <w:rsid w:val="128E188A"/>
    <w:rsid w:val="13511D2B"/>
    <w:rsid w:val="13A04671"/>
    <w:rsid w:val="140212F1"/>
    <w:rsid w:val="141C4F77"/>
    <w:rsid w:val="14833AAE"/>
    <w:rsid w:val="153646AE"/>
    <w:rsid w:val="176F7DE6"/>
    <w:rsid w:val="180508FD"/>
    <w:rsid w:val="182D4BF8"/>
    <w:rsid w:val="189E2684"/>
    <w:rsid w:val="18A92E55"/>
    <w:rsid w:val="190D4E69"/>
    <w:rsid w:val="19324808"/>
    <w:rsid w:val="19642CC7"/>
    <w:rsid w:val="197B4906"/>
    <w:rsid w:val="19A6673B"/>
    <w:rsid w:val="19EE4F26"/>
    <w:rsid w:val="1A4800F8"/>
    <w:rsid w:val="1ACA635B"/>
    <w:rsid w:val="1B0124B1"/>
    <w:rsid w:val="1B0B1E6A"/>
    <w:rsid w:val="1B1F7E86"/>
    <w:rsid w:val="1B50328A"/>
    <w:rsid w:val="1B685520"/>
    <w:rsid w:val="1DBE677A"/>
    <w:rsid w:val="1DC141BF"/>
    <w:rsid w:val="1E126F17"/>
    <w:rsid w:val="1E280500"/>
    <w:rsid w:val="1EC304AC"/>
    <w:rsid w:val="1F1C7FD6"/>
    <w:rsid w:val="1F5D31AF"/>
    <w:rsid w:val="200A4593"/>
    <w:rsid w:val="2110115D"/>
    <w:rsid w:val="217D109D"/>
    <w:rsid w:val="21886C0B"/>
    <w:rsid w:val="239475F2"/>
    <w:rsid w:val="23D70D80"/>
    <w:rsid w:val="24E34BBB"/>
    <w:rsid w:val="252B2217"/>
    <w:rsid w:val="254C059B"/>
    <w:rsid w:val="263B7F0E"/>
    <w:rsid w:val="2A103E86"/>
    <w:rsid w:val="2A3515C7"/>
    <w:rsid w:val="2AE1700F"/>
    <w:rsid w:val="2B0E43FF"/>
    <w:rsid w:val="2C146B06"/>
    <w:rsid w:val="2C335984"/>
    <w:rsid w:val="2C39785A"/>
    <w:rsid w:val="2C512B0C"/>
    <w:rsid w:val="2C9E72F0"/>
    <w:rsid w:val="2D2059DE"/>
    <w:rsid w:val="2D4A098F"/>
    <w:rsid w:val="2E0737CF"/>
    <w:rsid w:val="2E1873E5"/>
    <w:rsid w:val="2EA502A8"/>
    <w:rsid w:val="2F2F5CD1"/>
    <w:rsid w:val="2F806BFA"/>
    <w:rsid w:val="2FE70360"/>
    <w:rsid w:val="309549A7"/>
    <w:rsid w:val="30EC2733"/>
    <w:rsid w:val="312A215B"/>
    <w:rsid w:val="34D022F4"/>
    <w:rsid w:val="34F366F2"/>
    <w:rsid w:val="36BB5B05"/>
    <w:rsid w:val="37415FD4"/>
    <w:rsid w:val="37B64335"/>
    <w:rsid w:val="3876660A"/>
    <w:rsid w:val="39152B4D"/>
    <w:rsid w:val="3ABF3447"/>
    <w:rsid w:val="3B4539F6"/>
    <w:rsid w:val="3B7019D0"/>
    <w:rsid w:val="3B7362F6"/>
    <w:rsid w:val="3BC633F2"/>
    <w:rsid w:val="3C8E6A7D"/>
    <w:rsid w:val="3CD80577"/>
    <w:rsid w:val="3E265AA9"/>
    <w:rsid w:val="3E5C3A82"/>
    <w:rsid w:val="3EF029D2"/>
    <w:rsid w:val="3F5D2E5B"/>
    <w:rsid w:val="402C28CD"/>
    <w:rsid w:val="407B57BE"/>
    <w:rsid w:val="41C030E4"/>
    <w:rsid w:val="424E59CB"/>
    <w:rsid w:val="4558564E"/>
    <w:rsid w:val="45FA4D69"/>
    <w:rsid w:val="46046FDC"/>
    <w:rsid w:val="460546D3"/>
    <w:rsid w:val="46DE51DD"/>
    <w:rsid w:val="46E50DAB"/>
    <w:rsid w:val="47937E52"/>
    <w:rsid w:val="4802041C"/>
    <w:rsid w:val="4816167C"/>
    <w:rsid w:val="49C9299D"/>
    <w:rsid w:val="4BD9235C"/>
    <w:rsid w:val="4BE807F1"/>
    <w:rsid w:val="4C4156DD"/>
    <w:rsid w:val="4C761A6A"/>
    <w:rsid w:val="4CC86E99"/>
    <w:rsid w:val="4CD1368B"/>
    <w:rsid w:val="4D925D7C"/>
    <w:rsid w:val="4E785DD2"/>
    <w:rsid w:val="4F392755"/>
    <w:rsid w:val="4F4E60CF"/>
    <w:rsid w:val="4F814DF7"/>
    <w:rsid w:val="4FB56FD0"/>
    <w:rsid w:val="50566671"/>
    <w:rsid w:val="50C70955"/>
    <w:rsid w:val="51254AB4"/>
    <w:rsid w:val="514A0EF8"/>
    <w:rsid w:val="5252070D"/>
    <w:rsid w:val="5292459F"/>
    <w:rsid w:val="530F13F0"/>
    <w:rsid w:val="53162425"/>
    <w:rsid w:val="53206463"/>
    <w:rsid w:val="53830363"/>
    <w:rsid w:val="54604453"/>
    <w:rsid w:val="54766413"/>
    <w:rsid w:val="54B02815"/>
    <w:rsid w:val="55946112"/>
    <w:rsid w:val="55EF4E1C"/>
    <w:rsid w:val="560A0253"/>
    <w:rsid w:val="56502273"/>
    <w:rsid w:val="56C02C2F"/>
    <w:rsid w:val="56C4796A"/>
    <w:rsid w:val="57451C9D"/>
    <w:rsid w:val="57725AC3"/>
    <w:rsid w:val="584E5272"/>
    <w:rsid w:val="59444935"/>
    <w:rsid w:val="59EC2D0B"/>
    <w:rsid w:val="5A383479"/>
    <w:rsid w:val="5A513A45"/>
    <w:rsid w:val="5AB23980"/>
    <w:rsid w:val="5B89002A"/>
    <w:rsid w:val="5BDE576D"/>
    <w:rsid w:val="5C0D453C"/>
    <w:rsid w:val="5C6F1BC3"/>
    <w:rsid w:val="5C7572BF"/>
    <w:rsid w:val="5CCA3EEF"/>
    <w:rsid w:val="5CE3055E"/>
    <w:rsid w:val="5D993061"/>
    <w:rsid w:val="5E717D26"/>
    <w:rsid w:val="5F262B41"/>
    <w:rsid w:val="5F8E7575"/>
    <w:rsid w:val="5FBD301C"/>
    <w:rsid w:val="600A2FD4"/>
    <w:rsid w:val="60A92653"/>
    <w:rsid w:val="610B3394"/>
    <w:rsid w:val="61DE1B0F"/>
    <w:rsid w:val="626764BC"/>
    <w:rsid w:val="63316ACA"/>
    <w:rsid w:val="6340360C"/>
    <w:rsid w:val="63827B1B"/>
    <w:rsid w:val="640D55A9"/>
    <w:rsid w:val="64713848"/>
    <w:rsid w:val="64CB600B"/>
    <w:rsid w:val="653B53D5"/>
    <w:rsid w:val="6672726D"/>
    <w:rsid w:val="683215E9"/>
    <w:rsid w:val="68E32AC7"/>
    <w:rsid w:val="69502EC1"/>
    <w:rsid w:val="6AAE10FF"/>
    <w:rsid w:val="6B944FCA"/>
    <w:rsid w:val="6C076CD9"/>
    <w:rsid w:val="6C632EE7"/>
    <w:rsid w:val="6C6F7CA0"/>
    <w:rsid w:val="6D6117E2"/>
    <w:rsid w:val="6ECB7DD2"/>
    <w:rsid w:val="6EFD25E4"/>
    <w:rsid w:val="6F110420"/>
    <w:rsid w:val="6FCF7710"/>
    <w:rsid w:val="6FE21224"/>
    <w:rsid w:val="704E5CED"/>
    <w:rsid w:val="70802A18"/>
    <w:rsid w:val="70C92929"/>
    <w:rsid w:val="71B92ED4"/>
    <w:rsid w:val="72115342"/>
    <w:rsid w:val="7218332F"/>
    <w:rsid w:val="721B0D45"/>
    <w:rsid w:val="72BF2F19"/>
    <w:rsid w:val="734D50D9"/>
    <w:rsid w:val="740E5CCB"/>
    <w:rsid w:val="746A77FB"/>
    <w:rsid w:val="74990212"/>
    <w:rsid w:val="75412813"/>
    <w:rsid w:val="772D4DA3"/>
    <w:rsid w:val="77FC1347"/>
    <w:rsid w:val="797224F3"/>
    <w:rsid w:val="7ADB2350"/>
    <w:rsid w:val="7B6A474E"/>
    <w:rsid w:val="7B907F4D"/>
    <w:rsid w:val="7C4D422C"/>
    <w:rsid w:val="7CE734E4"/>
    <w:rsid w:val="7CEA207E"/>
    <w:rsid w:val="7D185003"/>
    <w:rsid w:val="7D956873"/>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4273</Words>
  <Characters>4508</Characters>
  <Lines>73</Lines>
  <Paragraphs>20</Paragraphs>
  <TotalTime>0</TotalTime>
  <ScaleCrop>false</ScaleCrop>
  <LinksUpToDate>false</LinksUpToDate>
  <CharactersWithSpaces>4798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小满</cp:lastModifiedBy>
  <cp:lastPrinted>2025-09-19T03:47:00Z</cp:lastPrinted>
  <dcterms:modified xsi:type="dcterms:W3CDTF">2025-09-30T04:51:51Z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E5689CDB9DD049989CD863ED0BB4E00F_13</vt:lpwstr>
  </property>
  <property fmtid="{D5CDD505-2E9C-101B-9397-08002B2CF9AE}" pid="4" name="KSOTemplateDocerSaveRecord">
    <vt:lpwstr>eyJoZGlkIjoiN2RiNWQ5NGYzY2IxYzY2OGVkMjg0YWI2OWFlOGVkZmIiLCJ1c2VySWQiOiI0MDk2MDE5NTQifQ==</vt:lpwstr>
  </property>
</Properties>
</file>