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83" w:type="dxa"/>
        <w:jc w:val="center"/>
        <w:tblInd w:w="0"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053"/>
        <w:gridCol w:w="1637"/>
        <w:gridCol w:w="675"/>
        <w:gridCol w:w="3080"/>
      </w:tblGrid>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3" w:type="dxa"/>
            <w:gridSpan w:val="5"/>
          </w:tcPr>
          <w:p>
            <w:pPr>
              <w:suppressAutoHyphens/>
              <w:jc w:val="center"/>
              <w:rPr>
                <w:rFonts w:hint="default" w:ascii="Times New Roman" w:hAnsi="Times New Roman" w:eastAsia="宋体" w:cs="Times New Roman"/>
                <w:color w:val="auto"/>
                <w:kern w:val="1"/>
                <w:vertAlign w:val="baseline"/>
                <w:lang w:val="en-US" w:eastAsia="zh-CN"/>
              </w:rPr>
            </w:pPr>
            <w:r>
              <w:rPr>
                <w:rFonts w:hint="eastAsia" w:ascii="方正小标宋简体" w:hAnsi="方正小标宋简体" w:eastAsia="方正小标宋简体" w:cs="方正小标宋简体"/>
                <w:bCs/>
                <w:color w:val="auto"/>
                <w:kern w:val="1"/>
                <w:sz w:val="30"/>
                <w:szCs w:val="30"/>
                <w:lang w:val="en-US" w:eastAsia="zh-CN"/>
              </w:rPr>
              <w:t xml:space="preserve">                   承包商征集报名公告    </w:t>
            </w:r>
            <w:r>
              <w:rPr>
                <w:rFonts w:hint="eastAsia" w:ascii="仿宋_GB2312" w:hAnsi="宋体" w:eastAsia="仿宋_GB2312" w:cs="宋体"/>
                <w:bCs/>
                <w:color w:val="auto"/>
                <w:kern w:val="0"/>
                <w:sz w:val="24"/>
                <w:lang w:val="en-US" w:eastAsia="zh-CN"/>
              </w:rPr>
              <w:t>项目编码：</w:t>
            </w:r>
            <w:r>
              <w:rPr>
                <w:rFonts w:hint="eastAsia" w:ascii="仿宋_GB2312" w:hAnsi="宋体" w:eastAsia="仿宋_GB2312" w:cs="宋体"/>
                <w:bCs/>
                <w:kern w:val="0"/>
                <w:sz w:val="24"/>
                <w:lang w:val="en-US" w:eastAsia="zh-CN"/>
              </w:rPr>
              <w:t>N</w:t>
            </w:r>
            <w:r>
              <w:rPr>
                <w:rFonts w:hint="eastAsia" w:ascii="仿宋_GB2312" w:hAnsi="宋体" w:eastAsia="仿宋_GB2312" w:cs="宋体"/>
                <w:bCs/>
                <w:kern w:val="0"/>
                <w:sz w:val="24"/>
                <w:highlight w:val="none"/>
                <w:lang w:val="en-US" w:eastAsia="zh-CN"/>
              </w:rPr>
              <w:t>WGC20250818001-1</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项目名称：</w:t>
            </w:r>
          </w:p>
        </w:tc>
        <w:tc>
          <w:tcPr>
            <w:tcW w:w="8445" w:type="dxa"/>
            <w:gridSpan w:val="4"/>
            <w:vAlign w:val="center"/>
          </w:tcPr>
          <w:p>
            <w:pPr>
              <w:keepNext w:val="0"/>
              <w:keepLines w:val="0"/>
              <w:widowControl/>
              <w:suppressLineNumbers w:val="0"/>
              <w:suppressAutoHyphens/>
              <w:spacing w:before="0" w:beforeAutospacing="0" w:after="0" w:afterAutospacing="0"/>
              <w:ind w:left="0" w:right="0" w:firstLine="0"/>
              <w:jc w:val="center"/>
              <w:rPr>
                <w:rFonts w:hint="default" w:ascii="宋体" w:hAnsi="宋体" w:eastAsia="宋体" w:cs="宋体"/>
                <w:color w:val="auto"/>
                <w:kern w:val="0"/>
                <w:sz w:val="24"/>
                <w:szCs w:val="21"/>
                <w:vertAlign w:val="baseline"/>
                <w:lang w:val="en-US" w:eastAsia="zh-CN" w:bidi="ar-SA"/>
              </w:rPr>
            </w:pPr>
            <w:r>
              <w:rPr>
                <w:rFonts w:hint="eastAsia" w:ascii="仿宋_GB2312" w:hAnsi="宋体" w:eastAsia="仿宋_GB2312" w:cs="宋体"/>
                <w:bCs/>
                <w:kern w:val="0"/>
                <w:sz w:val="21"/>
                <w:szCs w:val="21"/>
                <w:lang w:val="en-US" w:eastAsia="zh-CN" w:bidi="ar-SA"/>
              </w:rPr>
              <w:t>东部星悦天地交通隐患整治工程</w:t>
            </w:r>
            <w:r>
              <w:rPr>
                <w:rFonts w:hint="eastAsia" w:ascii="仿宋_GB2312" w:hAnsi="宋体" w:eastAsia="仿宋_GB2312" w:cs="宋体"/>
                <w:bCs/>
                <w:color w:val="auto"/>
                <w:kern w:val="0"/>
                <w:sz w:val="21"/>
                <w:szCs w:val="21"/>
                <w:lang w:val="en-US" w:eastAsia="zh-CN" w:bidi="ar-SA"/>
              </w:rPr>
              <w:t>（施工）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工程类型：</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施工</w:t>
            </w:r>
          </w:p>
        </w:tc>
        <w:tc>
          <w:tcPr>
            <w:tcW w:w="2312"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确定承包商的方式：</w:t>
            </w:r>
          </w:p>
        </w:tc>
        <w:tc>
          <w:tcPr>
            <w:tcW w:w="3080"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集体议事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资格审查方式：</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资格后审</w:t>
            </w:r>
          </w:p>
        </w:tc>
        <w:tc>
          <w:tcPr>
            <w:tcW w:w="1637"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公告性质：</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正常公告</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公告发布开始</w:t>
            </w:r>
          </w:p>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时间：</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 9月26 日11：00</w:t>
            </w:r>
          </w:p>
        </w:tc>
        <w:tc>
          <w:tcPr>
            <w:tcW w:w="1637" w:type="dxa"/>
            <w:vAlign w:val="center"/>
          </w:tcPr>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公告发布截止</w:t>
            </w:r>
          </w:p>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时间：</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2025年9 月30 日18：00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备注：</w:t>
            </w:r>
          </w:p>
        </w:tc>
        <w:tc>
          <w:tcPr>
            <w:tcW w:w="8445" w:type="dxa"/>
            <w:gridSpan w:val="4"/>
            <w:vAlign w:val="top"/>
          </w:tcPr>
          <w:p>
            <w:pPr>
              <w:widowControl/>
              <w:suppressAutoHyphens/>
              <w:spacing w:line="300" w:lineRule="exact"/>
              <w:jc w:val="both"/>
              <w:rPr>
                <w:rFonts w:hint="default" w:ascii="仿宋_GB2312" w:hAnsi="宋体" w:eastAsia="宋体"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本工程发布时间不少于3个工作日；报价文件高于限价的将认定为未通过初步筛选；报价承包商超过10家的，将剔除最低及最高报价承包商。选取结果将在南湾街道办官网上公示。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83" w:type="dxa"/>
            <w:gridSpan w:val="5"/>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基本信息</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建设单位：</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深圳市龙岗区南湾街道办事处</w:t>
            </w:r>
          </w:p>
        </w:tc>
        <w:tc>
          <w:tcPr>
            <w:tcW w:w="1637"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经办人及电话：</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kern w:val="0"/>
                <w:sz w:val="21"/>
                <w:szCs w:val="21"/>
                <w:lang w:val="en-US" w:eastAsia="zh-CN"/>
              </w:rPr>
              <w:t>徐工 0755-89965343</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报名截止时间：</w:t>
            </w:r>
          </w:p>
        </w:tc>
        <w:tc>
          <w:tcPr>
            <w:tcW w:w="8445" w:type="dxa"/>
            <w:gridSpan w:val="4"/>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2025年9 月30 日18：00</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本次发包内容及投标上限价：</w:t>
            </w:r>
          </w:p>
        </w:tc>
        <w:tc>
          <w:tcPr>
            <w:tcW w:w="8445" w:type="dxa"/>
            <w:gridSpan w:val="4"/>
          </w:tcPr>
          <w:p>
            <w:pPr>
              <w:widowControl w:val="0"/>
              <w:suppressAutoHyphens/>
              <w:ind w:firstLine="420" w:firstLineChars="200"/>
              <w:jc w:val="both"/>
              <w:rPr>
                <w:rFonts w:hint="default" w:ascii="Times New Roman" w:hAnsi="Times New Roman" w:eastAsia="宋体" w:cs="Times New Roman"/>
                <w:color w:val="auto"/>
                <w:kern w:val="1"/>
                <w:sz w:val="21"/>
                <w:szCs w:val="24"/>
                <w:lang w:val="en-US" w:eastAsia="zh-CN" w:bidi="ar-SA"/>
              </w:rPr>
            </w:pPr>
            <w:r>
              <w:rPr>
                <w:rFonts w:hint="eastAsia" w:ascii="仿宋_GB2312" w:hAnsi="宋体" w:eastAsia="仿宋_GB2312" w:cs="宋体"/>
                <w:bCs/>
                <w:kern w:val="0"/>
                <w:sz w:val="21"/>
                <w:szCs w:val="21"/>
                <w:lang w:val="en-US" w:eastAsia="zh-CN" w:bidi="ar-SA"/>
              </w:rPr>
              <w:t>东部星悦天地交通隐患整治工程</w:t>
            </w:r>
            <w:r>
              <w:rPr>
                <w:rFonts w:hint="eastAsia" w:ascii="仿宋_GB2312" w:hAnsi="宋体" w:eastAsia="仿宋_GB2312" w:cs="宋体"/>
                <w:bCs/>
                <w:kern w:val="0"/>
                <w:sz w:val="21"/>
                <w:szCs w:val="21"/>
                <w:lang w:val="en-US" w:eastAsia="zh-CN"/>
              </w:rPr>
              <w:t>，工程内容为：其中星悦天地部分设计新划标线134.2㎡，新建反光柱14根，新建无障碍半圆道闸门2套，新建行人隔离栏（2016款、B版）14m，新建机非护栏77m、破除绿化334㎡，绿化清表270㎡，拆除人行道24.5㎡，新建无障碍坡道24.5㎡，新建花岗岩平缘石323m，新建透水混凝土人行道604㎡、土方外运241.6㎡；中兆花园部分新划标线299㎡，新划盲道标线81.6㎡，新建反光分隔柱94根，新建非机动车道隔离栏（B版，植入式）232m，新建行人隔离栏（2016款、B版）224m，新建U型隔离栏122根，新建无障碍半圆道闸门6套，破除绿化370㎡，铲除植草砖303㎡，拆除花岗岩立缘石224m，新建花岗岩立缘石224m，新建花岗</w:t>
            </w:r>
            <w:bookmarkStart w:id="0" w:name="_GoBack"/>
            <w:bookmarkEnd w:id="0"/>
            <w:r>
              <w:rPr>
                <w:rFonts w:hint="eastAsia" w:ascii="仿宋_GB2312" w:hAnsi="宋体" w:eastAsia="仿宋_GB2312" w:cs="宋体"/>
                <w:bCs/>
                <w:kern w:val="0"/>
                <w:sz w:val="21"/>
                <w:szCs w:val="21"/>
                <w:lang w:val="en-US" w:eastAsia="zh-CN"/>
              </w:rPr>
              <w:t>岩平缘石249m，新建透水混凝土坡道515㎡等</w:t>
            </w:r>
            <w:r>
              <w:rPr>
                <w:rFonts w:hint="eastAsia" w:ascii="仿宋_GB2312" w:hAnsi="宋体" w:eastAsia="仿宋_GB2312" w:cs="宋体"/>
                <w:bCs/>
                <w:color w:val="auto"/>
                <w:kern w:val="0"/>
                <w:sz w:val="21"/>
                <w:szCs w:val="21"/>
                <w:lang w:val="en-US" w:eastAsia="zh-CN" w:bidi="ar-SA"/>
              </w:rPr>
              <w:t>。项目总投资为</w:t>
            </w:r>
            <w:r>
              <w:rPr>
                <w:rFonts w:hint="eastAsia" w:ascii="仿宋_GB2312" w:hAnsi="仿宋_GB2312" w:eastAsia="仿宋_GB2312" w:cs="仿宋_GB2312"/>
                <w:sz w:val="21"/>
                <w:szCs w:val="21"/>
                <w:lang w:val="en-US" w:eastAsia="zh-CN"/>
              </w:rPr>
              <w:t>116.73</w:t>
            </w:r>
            <w:r>
              <w:rPr>
                <w:rFonts w:hint="eastAsia" w:ascii="仿宋_GB2312" w:hAnsi="宋体" w:eastAsia="仿宋_GB2312" w:cs="宋体"/>
                <w:bCs/>
                <w:color w:val="auto"/>
                <w:kern w:val="0"/>
                <w:sz w:val="21"/>
                <w:szCs w:val="21"/>
                <w:lang w:val="en-US" w:eastAsia="zh-CN" w:bidi="ar-SA"/>
              </w:rPr>
              <w:t>万元，预算建安费（含弃土场受纳处置费及工程保险费）约为</w:t>
            </w:r>
            <w:r>
              <w:rPr>
                <w:rFonts w:hint="eastAsia" w:ascii="仿宋_GB2312" w:hAnsi="宋体" w:eastAsia="仿宋_GB2312" w:cs="宋体"/>
                <w:bCs/>
                <w:kern w:val="0"/>
                <w:sz w:val="21"/>
                <w:szCs w:val="21"/>
                <w:lang w:val="en-US" w:eastAsia="zh-CN"/>
              </w:rPr>
              <w:t>95.88</w:t>
            </w:r>
            <w:r>
              <w:rPr>
                <w:rFonts w:hint="eastAsia" w:ascii="仿宋_GB2312" w:hAnsi="宋体" w:eastAsia="仿宋_GB2312" w:cs="宋体"/>
                <w:bCs/>
                <w:color w:val="auto"/>
                <w:kern w:val="0"/>
                <w:sz w:val="21"/>
                <w:szCs w:val="21"/>
                <w:lang w:val="en-US" w:eastAsia="zh-CN" w:bidi="ar-SA"/>
              </w:rPr>
              <w:t>万元，报名上限价为预算建安费下浮率5%，即</w:t>
            </w:r>
            <w:r>
              <w:rPr>
                <w:rFonts w:hint="eastAsia" w:ascii="仿宋_GB2312" w:hAnsi="宋体" w:eastAsia="仿宋_GB2312" w:cs="宋体"/>
                <w:bCs/>
                <w:kern w:val="0"/>
                <w:sz w:val="21"/>
                <w:szCs w:val="21"/>
                <w:lang w:val="en-US" w:eastAsia="zh-CN"/>
              </w:rPr>
              <w:t>91.09</w:t>
            </w:r>
            <w:r>
              <w:rPr>
                <w:rFonts w:hint="eastAsia" w:ascii="仿宋_GB2312" w:hAnsi="宋体" w:eastAsia="仿宋_GB2312" w:cs="宋体"/>
                <w:bCs/>
                <w:color w:val="auto"/>
                <w:kern w:val="0"/>
                <w:sz w:val="21"/>
                <w:szCs w:val="21"/>
                <w:lang w:val="en-US" w:eastAsia="zh-CN" w:bidi="ar-SA"/>
              </w:rPr>
              <w:t>万元，报名单位按照预算建安费自主合理报价（以万元为单位，保留4位小数，不得为0），并填写下浮率（保留两位小数，不得为0），报价不得超过报名上限价。合同暂定价及下浮率以预算建安费为基数下浮，合同暂定价及下浮率为最终选取单位的报名报价及下浮率，最终结算价以审计部门审定金额（或造价管理机构备案完成的备案金额）为准。</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工程地址：</w:t>
            </w:r>
          </w:p>
        </w:tc>
        <w:tc>
          <w:tcPr>
            <w:tcW w:w="8445" w:type="dxa"/>
            <w:gridSpan w:val="4"/>
            <w:vAlign w:val="top"/>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龙岗区南湾街道辖区</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计划开工日期：</w:t>
            </w:r>
          </w:p>
        </w:tc>
        <w:tc>
          <w:tcPr>
            <w:tcW w:w="3053" w:type="dxa"/>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kern w:val="0"/>
                <w:sz w:val="21"/>
                <w:szCs w:val="21"/>
                <w:lang w:val="en-US" w:eastAsia="zh-CN"/>
              </w:rPr>
              <w:t>2025年10月20日</w:t>
            </w:r>
          </w:p>
        </w:tc>
        <w:tc>
          <w:tcPr>
            <w:tcW w:w="1637" w:type="dxa"/>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计划竣工日期：</w:t>
            </w:r>
          </w:p>
        </w:tc>
        <w:tc>
          <w:tcPr>
            <w:tcW w:w="3755" w:type="dxa"/>
            <w:gridSpan w:val="2"/>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kern w:val="0"/>
                <w:sz w:val="21"/>
                <w:szCs w:val="21"/>
                <w:lang w:val="en-US" w:eastAsia="zh-CN"/>
              </w:rPr>
              <w:t>2026年4月18日</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报名审查文件</w:t>
            </w:r>
          </w:p>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要求：</w:t>
            </w:r>
          </w:p>
        </w:tc>
        <w:tc>
          <w:tcPr>
            <w:tcW w:w="3053" w:type="dxa"/>
            <w:vAlign w:val="top"/>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（1）</w:t>
            </w:r>
            <w:r>
              <w:rPr>
                <w:rFonts w:hint="eastAsia" w:ascii="仿宋_GB2312" w:hAnsi="宋体" w:eastAsia="仿宋_GB2312" w:cs="宋体"/>
                <w:bCs/>
                <w:color w:val="auto"/>
                <w:kern w:val="0"/>
                <w:sz w:val="21"/>
                <w:szCs w:val="21"/>
                <w:highlight w:val="none"/>
                <w:lang w:val="en-US" w:eastAsia="zh-CN"/>
              </w:rPr>
              <w:t>企业营业执照、资质（含项目负责人职称）等证书有效期确保能签订合同及正常履约、法人授权委托书、经办人身份证和联系方式（复印件加盖公章）</w:t>
            </w:r>
            <w:r>
              <w:rPr>
                <w:rFonts w:hint="eastAsia" w:ascii="仿宋_GB2312" w:hAnsi="宋体" w:eastAsia="仿宋_GB2312" w:cs="宋体"/>
                <w:bCs/>
                <w:color w:val="auto"/>
                <w:kern w:val="0"/>
                <w:sz w:val="21"/>
                <w:szCs w:val="21"/>
                <w:lang w:val="en-US" w:eastAsia="zh-CN"/>
              </w:rPr>
              <w:t>；（2）提供持有安全员C证的专职安全员至少1名；持有资料员证书的专职资料员1名；（3）</w:t>
            </w:r>
            <w:r>
              <w:rPr>
                <w:rFonts w:hint="eastAsia" w:ascii="仿宋_GB2312" w:hAnsi="宋体" w:eastAsia="仿宋_GB2312" w:cs="宋体"/>
                <w:bCs/>
                <w:color w:val="auto"/>
                <w:kern w:val="0"/>
                <w:sz w:val="21"/>
                <w:szCs w:val="21"/>
                <w:highlight w:val="none"/>
                <w:lang w:val="en-US" w:eastAsia="zh-CN"/>
              </w:rPr>
              <w:t>提供包括但不仅限于人员、工期承诺、符合该项目内容的明确方案等材料（加盖公章）；（4）报名单位需提供</w:t>
            </w:r>
            <w:r>
              <w:rPr>
                <w:rFonts w:hint="eastAsia" w:ascii="仿宋_GB2312" w:hAnsi="宋体" w:eastAsia="仿宋_GB2312" w:cs="宋体"/>
                <w:bCs/>
                <w:i w:val="0"/>
                <w:iCs w:val="0"/>
                <w:color w:val="auto"/>
                <w:kern w:val="0"/>
                <w:sz w:val="21"/>
                <w:szCs w:val="21"/>
                <w:highlight w:val="none"/>
                <w:lang w:val="en-US" w:eastAsia="zh-CN"/>
              </w:rPr>
              <w:t>八个网站</w:t>
            </w:r>
            <w:r>
              <w:rPr>
                <w:rFonts w:hint="eastAsia" w:ascii="仿宋_GB2312" w:hAnsi="宋体" w:eastAsia="仿宋_GB2312" w:cs="宋体"/>
                <w:bCs/>
                <w:color w:val="auto"/>
                <w:kern w:val="0"/>
                <w:sz w:val="21"/>
                <w:szCs w:val="21"/>
                <w:highlight w:val="none"/>
                <w:lang w:val="en-US" w:eastAsia="zh-CN"/>
              </w:rPr>
              <w:t>查询结果，如果近3年有被执行人及被告的法律诉讼案件法须提供相关说明并签订承诺书（具体详见附件；（5）所有材料需盖章与报名材料一同递交；上述材料文件盖章电子版一份（PDF和WORD均可，刻录在U盘）</w:t>
            </w:r>
          </w:p>
        </w:tc>
        <w:tc>
          <w:tcPr>
            <w:tcW w:w="1637" w:type="dxa"/>
            <w:vAlign w:val="center"/>
          </w:tcPr>
          <w:p>
            <w:pPr>
              <w:widowControl/>
              <w:suppressAutoHyphens/>
              <w:spacing w:line="300" w:lineRule="exact"/>
              <w:jc w:val="center"/>
              <w:rPr>
                <w:rFonts w:hint="eastAsia"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报名文件递交</w:t>
            </w:r>
          </w:p>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地点：</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报名审查文件（含电子版）档案袋密封盖骑缝章提交到南湾街道办（二办）A205办公室（不接收快递投递文件）</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拟派项目负责人最低资格等级：</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仿宋_GB2312" w:eastAsia="仿宋_GB2312" w:cs="仿宋_GB2312"/>
                <w:color w:val="auto"/>
                <w:kern w:val="1"/>
                <w:sz w:val="21"/>
                <w:szCs w:val="21"/>
                <w:lang w:val="en-US" w:eastAsia="zh-CN"/>
              </w:rPr>
              <w:t>注册二级建造师</w:t>
            </w:r>
          </w:p>
        </w:tc>
        <w:tc>
          <w:tcPr>
            <w:tcW w:w="1637"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拟派项目负责人专业：</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仿宋_GB2312" w:eastAsia="仿宋_GB2312" w:cs="仿宋_GB2312"/>
                <w:color w:val="auto"/>
                <w:kern w:val="1"/>
                <w:sz w:val="21"/>
                <w:szCs w:val="21"/>
                <w:lang w:val="en-US" w:eastAsia="zh-CN"/>
              </w:rPr>
              <w:t>市政公用工程</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rPr>
              <w:t>报名单位申请必须同时具备企业最低资质要求：</w:t>
            </w:r>
          </w:p>
        </w:tc>
        <w:tc>
          <w:tcPr>
            <w:tcW w:w="3053"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default" w:ascii="仿宋_GB2312" w:hAnsi="宋体" w:eastAsia="仿宋_GB2312" w:cs="宋体"/>
                <w:bCs/>
                <w:color w:val="auto"/>
                <w:kern w:val="0"/>
                <w:sz w:val="21"/>
                <w:szCs w:val="21"/>
                <w:lang w:val="en-US" w:eastAsia="zh-CN" w:bidi="ar-SA"/>
              </w:rPr>
              <w:t>市政公用工程施工总承包三级。</w:t>
            </w:r>
          </w:p>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p>
        </w:tc>
        <w:tc>
          <w:tcPr>
            <w:tcW w:w="1637"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是否接受联合体报名：</w:t>
            </w:r>
          </w:p>
        </w:tc>
        <w:tc>
          <w:tcPr>
            <w:tcW w:w="3755" w:type="dxa"/>
            <w:gridSpan w:val="2"/>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bidi="ar-SA"/>
              </w:rPr>
            </w:pPr>
            <w:r>
              <w:rPr>
                <w:rFonts w:hint="eastAsia" w:ascii="仿宋_GB2312" w:hAnsi="宋体" w:eastAsia="仿宋_GB2312" w:cs="宋体"/>
                <w:bCs/>
                <w:color w:val="auto"/>
                <w:kern w:val="0"/>
                <w:sz w:val="21"/>
                <w:szCs w:val="21"/>
                <w:lang w:val="en-US" w:eastAsia="zh-CN" w:bidi="ar-SA"/>
              </w:rPr>
              <w:t>否</w:t>
            </w:r>
          </w:p>
        </w:tc>
      </w:tr>
      <w:tr>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widowControl/>
              <w:suppressAutoHyphens/>
              <w:spacing w:line="300" w:lineRule="exact"/>
              <w:jc w:val="center"/>
              <w:rPr>
                <w:rFonts w:hint="default" w:ascii="仿宋_GB2312" w:hAnsi="宋体" w:eastAsia="仿宋_GB2312" w:cs="宋体"/>
                <w:bCs/>
                <w:color w:val="auto"/>
                <w:kern w:val="0"/>
                <w:sz w:val="21"/>
                <w:szCs w:val="21"/>
                <w:lang w:val="en-US" w:eastAsia="zh-CN"/>
              </w:rPr>
            </w:pPr>
            <w:r>
              <w:rPr>
                <w:rFonts w:hint="eastAsia" w:ascii="仿宋_GB2312" w:hAnsi="宋体" w:eastAsia="仿宋_GB2312" w:cs="宋体"/>
                <w:bCs/>
                <w:color w:val="auto"/>
                <w:kern w:val="0"/>
                <w:sz w:val="21"/>
                <w:szCs w:val="21"/>
                <w:lang w:val="en-US" w:eastAsia="zh-CN"/>
              </w:rPr>
              <w:t>其他报名条件：</w:t>
            </w:r>
          </w:p>
        </w:tc>
        <w:tc>
          <w:tcPr>
            <w:tcW w:w="8445" w:type="dxa"/>
            <w:gridSpan w:val="4"/>
          </w:tcPr>
          <w:p>
            <w:pPr>
              <w:widowControl/>
              <w:suppressAutoHyphens/>
              <w:spacing w:line="300" w:lineRule="exact"/>
              <w:jc w:val="both"/>
              <w:rPr>
                <w:rFonts w:hint="eastAsia"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1、报名单位须具有独立法人资格或具有独立承担民事责任的能力的其他组织，不接受分公司或者分支机构参与报名；</w:t>
            </w:r>
          </w:p>
          <w:p>
            <w:pPr>
              <w:widowControl/>
              <w:suppressAutoHyphens/>
              <w:spacing w:line="300" w:lineRule="exact"/>
              <w:jc w:val="both"/>
              <w:rPr>
                <w:rFonts w:hint="eastAsia"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2、请报名单位附带经办人工作关系证明、法人证明书、法人授权委托书、被委托人身份证及近6个月社保证明（另附在档案袋外），以便查验；不能提供的报名单位及非授权委托书上标明的被委托人本人递交报名文件，招标人可拒收报名文件。</w:t>
            </w:r>
          </w:p>
          <w:p>
            <w:pPr>
              <w:suppressAutoHyphens/>
              <w:rPr>
                <w:rFonts w:hint="eastAsia"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3、报名文件中若含有承诺派遣人员资质、人员数量以及工期等关键要素，将会在后续合同签订中加以明确（需与报名文件一致）并注明对应的违约罚则。</w:t>
            </w:r>
          </w:p>
          <w:p>
            <w:pPr>
              <w:suppressAutoHyphens/>
              <w:rPr>
                <w:rFonts w:hint="default"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4、报名文件中提供的项目负责人等与本项目有关人员应均为报名单位正式员工，且提供人员身份证件及至少6个月的社保缴纳证明作为佐证材料；注：报名文件所提供的项目负责人等项目有关人员须确保按时到岗开展工作；</w:t>
            </w:r>
          </w:p>
          <w:p>
            <w:pPr>
              <w:suppressAutoHyphens/>
              <w:rPr>
                <w:rFonts w:hint="eastAsia"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5、报名单位需提供近1年来在本街道参与建设的项目名称（需注明开工及完工时间）及项目对应的项目经理等相关资料，如无请提供“无相关参与本街道建设经验”并加盖公章。</w:t>
            </w:r>
          </w:p>
          <w:p>
            <w:pPr>
              <w:suppressAutoHyphens/>
              <w:rPr>
                <w:rFonts w:hint="eastAsia"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6、根据注册建造师管理规定（中华人民共和国建设部令第153号）第二十一条 注册建造师不得同时在两个及两个以上的建设工程项目上担任施工单位项目负责人；</w:t>
            </w:r>
          </w:p>
          <w:p>
            <w:pPr>
              <w:widowControl w:val="0"/>
              <w:suppressAutoHyphens/>
              <w:ind w:left="0" w:leftChars="0" w:firstLine="0" w:firstLineChars="0"/>
              <w:jc w:val="both"/>
              <w:rPr>
                <w:rFonts w:hint="eastAsia" w:ascii="Times New Roman" w:hAnsi="Times New Roman" w:eastAsia="宋体" w:cs="Times New Roman"/>
                <w:color w:val="auto"/>
                <w:kern w:val="1"/>
                <w:sz w:val="21"/>
                <w:szCs w:val="24"/>
                <w:lang w:val="en-US" w:eastAsia="zh-CN" w:bidi="ar-SA"/>
              </w:rPr>
            </w:pPr>
            <w:r>
              <w:rPr>
                <w:rFonts w:hint="eastAsia" w:ascii="Times New Roman" w:hAnsi="Times New Roman" w:eastAsia="宋体" w:cs="Times New Roman"/>
                <w:color w:val="auto"/>
                <w:kern w:val="1"/>
                <w:sz w:val="21"/>
                <w:szCs w:val="24"/>
                <w:lang w:val="en-US" w:eastAsia="zh-CN" w:bidi="ar-SA"/>
              </w:rPr>
              <w:t>7、若报名材料缺失或未按报名文件要求提交资料的，建设单位可取消报名单位入围资格。</w:t>
            </w:r>
          </w:p>
          <w:p>
            <w:pPr>
              <w:suppressAutoHyphens/>
              <w:rPr>
                <w:rFonts w:hint="default" w:ascii="Times New Roman" w:hAnsi="Times New Roman" w:eastAsia="宋体" w:cs="Times New Roman"/>
                <w:color w:val="auto"/>
                <w:kern w:val="1"/>
                <w:lang w:val="en-US" w:eastAsia="zh-CN"/>
              </w:rPr>
            </w:pPr>
            <w:r>
              <w:rPr>
                <w:rFonts w:hint="eastAsia" w:ascii="Times New Roman" w:hAnsi="Times New Roman" w:eastAsia="宋体" w:cs="Times New Roman"/>
                <w:color w:val="auto"/>
                <w:kern w:val="1"/>
                <w:lang w:val="en-US" w:eastAsia="zh-CN"/>
              </w:rPr>
              <w:t>8</w:t>
            </w:r>
            <w:r>
              <w:rPr>
                <w:rFonts w:hint="default" w:ascii="Times New Roman" w:hAnsi="Times New Roman" w:eastAsia="宋体" w:cs="Times New Roman"/>
                <w:color w:val="auto"/>
                <w:kern w:val="1"/>
                <w:lang w:val="en-US" w:eastAsia="zh-CN"/>
              </w:rPr>
              <w:t>、最终选取单位需配合街道有关部门开展履约评价工作。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B0E83"/>
    <w:rsid w:val="30B55642"/>
    <w:rsid w:val="36DB0E83"/>
    <w:rsid w:val="7CDE2299"/>
    <w:rsid w:val="7E37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1764</Words>
  <Characters>1903</Characters>
  <Lines>0</Lines>
  <Paragraphs>0</Paragraphs>
  <TotalTime>19</TotalTime>
  <ScaleCrop>false</ScaleCrop>
  <LinksUpToDate>false</LinksUpToDate>
  <CharactersWithSpaces>1934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2025-09-19T02:26:00Z</dcterms:created>
  <dc:creator>Hello Mr.my yesterday</dc:creator>
  <cp:lastModifiedBy>南湾市政管理中心</cp:lastModifiedBy>
  <dcterms:modified xsi:type="dcterms:W3CDTF">2025-09-26T02:11:32Z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FA5118D1E4AF4CD8893137B19A023D5D_11</vt:lpwstr>
  </property>
  <property fmtid="{D5CDD505-2E9C-101B-9397-08002B2CF9AE}" pid="4" name="KSOTemplateDocerSaveRecord">
    <vt:lpwstr>eyJoZGlkIjoiMmQzMzM1ZGJjZTVhMDJhMGRkNjU0YjgxNmRlYTMxMDIiLCJ1c2VySWQiOiIzNjQyMTAxMjAifQ==</vt:lpwstr>
  </property>
</Properties>
</file>