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消防系统维保内容</w:t>
      </w:r>
    </w:p>
    <w:p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为下述4个项目的消防设备设施提供维护保养及技术培训服务，按现行规范标准对维保范围内的消防设施进行维护保养，并免费提供单价在人民币200元以下（含本数）的单个零部件。消防维保内容包括：火灾自动报警系统及联动控制系统、图文显示系统、室内消火栓系统、自动喷淋灭火系统、防排烟系统、燃气报警系统、七氟丙烷气体灭火系统、事故广播系统、消防电话系统、水炮系统、可燃气体报警系统、消防器材（灭火器/水带/工具等）。</w:t>
      </w:r>
    </w:p>
    <w:p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（一）智慧家园项目：火灾自动报警系统、水喷淋灭火系统、消火栓灭火系统、防火卷帘系统、防排烟系统、应急照明及疏散指示系统、气体灭火系统等。</w:t>
      </w:r>
    </w:p>
    <w:p>
      <w:pPr>
        <w:widowControl w:val="0"/>
        <w:numPr>
          <w:ilvl w:val="0"/>
          <w:numId w:val="0"/>
        </w:numPr>
        <w:shd w:val="clear"/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（二）宝龙智造园项目：室内外消火栓系统、自动喷水灭火系统、火灾自动报警系统、电气火灾系统、机械防排烟系统、防火门系统和气体灭火系统等。</w:t>
      </w:r>
    </w:p>
    <w:p>
      <w:pPr>
        <w:pStyle w:val="6"/>
        <w:spacing w:afterLines="0" w:line="560" w:lineRule="exact"/>
        <w:ind w:firstLine="560" w:firstLineChars="200"/>
        <w:rPr>
          <w:rFonts w:hint="default" w:ascii="仿宋_GB2312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（三）海科兴战略新兴产业园项目：火灾自动报警系统、水喷淋灭火系统、消火栓灭火系统、防火卷帘系统、防排烟系统、应急照明及疏散指示系统、气体灭火系统等。</w:t>
      </w:r>
    </w:p>
    <w:p>
      <w:pPr>
        <w:pStyle w:val="6"/>
        <w:spacing w:afterLines="0" w:line="560" w:lineRule="exact"/>
        <w:ind w:firstLine="560" w:firstLineChars="200"/>
        <w:rPr>
          <w:rFonts w:hint="eastAsia"/>
          <w:lang w:val="en-US" w:eastAsia="zh-CN"/>
        </w:rPr>
      </w:pPr>
      <w:r>
        <w:rPr>
          <w:rFonts w:hint="default" w:ascii="仿宋_GB2312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（四）工业软件园项目：室内外消火栓系统、自动喷水灭火系统、火灾自动报警系统、电气火灾系统、机械防排烟系统、防火门系统、气体灭火系统、应急照明及疏散指示系统等</w:t>
      </w:r>
      <w:r>
        <w:rPr>
          <w:rFonts w:hint="eastAsia" w:ascii="仿宋_GB2312" w:eastAsia="仿宋_GB2312" w:cs="Times New Roman" w:hAnsiTheme="minorHAns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shd w:val="clear"/>
        <w:spacing w:line="560" w:lineRule="exact"/>
        <w:ind w:firstLine="56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五）维保要求：①月检12次，每月下旬进行，具体时间以项目确定时间为准；②季检4次；③提供24小时紧急维修服务，一般设备故障响应时间从接到通知到现场时间不超过120分钟，影响生产和安全的突发事故响应时间从接到通知到现场时间不超过30分钟。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1B57"/>
    <w:rsid w:val="2E3F2D2E"/>
    <w:rsid w:val="3A5C3F33"/>
    <w:rsid w:val="537F0BD6"/>
    <w:rsid w:val="7ECD26B2"/>
    <w:rsid w:val="7FDE3E87"/>
    <w:rsid w:val="7FF9DA0C"/>
    <w:rsid w:val="BF7D3231"/>
    <w:rsid w:val="E5FB5A4F"/>
    <w:rsid w:val="EE3D384E"/>
    <w:rsid w:val="F36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24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Text"/>
    <w:next w:val="7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424</Characters>
  <Lines>0</Lines>
  <Paragraphs>0</Paragraphs>
  <TotalTime>0</TotalTime>
  <ScaleCrop>false</ScaleCrop>
  <LinksUpToDate>false</LinksUpToDate>
  <CharactersWithSpaces>424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2023-06-10T22:44:00Z</dcterms:created>
  <dc:creator>Data</dc:creator>
  <cp:lastModifiedBy>王自秋原</cp:lastModifiedBy>
  <dcterms:modified xsi:type="dcterms:W3CDTF">2025-09-25T14:54:42Z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80D4FB0FABC28EE814CB826447438494_42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