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rPr>
      </w:pPr>
      <w:bookmarkStart w:id="0" w:name="_GoBack"/>
      <w:bookmarkEnd w:id="0"/>
      <w:r>
        <w:rPr>
          <w:rFonts w:hint="eastAsia" w:ascii="方正小标宋简体" w:hAnsi="方正小标宋简体" w:eastAsia="方正小标宋简体" w:cs="方正小标宋简体"/>
          <w:color w:val="auto"/>
          <w:sz w:val="44"/>
          <w:szCs w:val="44"/>
          <w:highlight w:val="none"/>
        </w:rPr>
        <w:t>深圳市</w:t>
      </w:r>
      <w:r>
        <w:rPr>
          <w:rFonts w:hint="eastAsia" w:ascii="方正小标宋简体" w:hAnsi="方正小标宋简体" w:eastAsia="方正小标宋简体" w:cs="方正小标宋简体"/>
          <w:color w:val="auto"/>
          <w:sz w:val="44"/>
          <w:szCs w:val="44"/>
          <w:highlight w:val="none"/>
          <w:lang w:eastAsia="zh-CN"/>
        </w:rPr>
        <w:t>龙岗区</w:t>
      </w:r>
      <w:r>
        <w:rPr>
          <w:rFonts w:hint="eastAsia" w:ascii="方正小标宋简体" w:hAnsi="方正小标宋简体" w:eastAsia="方正小标宋简体" w:cs="方正小标宋简体"/>
          <w:color w:val="auto"/>
          <w:sz w:val="44"/>
          <w:szCs w:val="44"/>
          <w:highlight w:val="none"/>
        </w:rPr>
        <w:t>关于支持智能网联汽车产业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高质量</w:t>
      </w:r>
      <w:r>
        <w:rPr>
          <w:rFonts w:hint="eastAsia" w:ascii="方正小标宋简体" w:hAnsi="方正小标宋简体" w:eastAsia="方正小标宋简体" w:cs="方正小标宋简体"/>
          <w:color w:val="auto"/>
          <w:sz w:val="44"/>
          <w:szCs w:val="44"/>
          <w:highlight w:val="none"/>
        </w:rPr>
        <w:t>发展若干措施</w:t>
      </w:r>
    </w:p>
    <w:p>
      <w:pPr>
        <w:pStyle w:val="3"/>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color w:val="auto"/>
          <w:sz w:val="32"/>
          <w:szCs w:val="48"/>
          <w:highlight w:val="none"/>
          <w:lang w:eastAsia="zh-CN"/>
        </w:rPr>
      </w:pPr>
      <w:r>
        <w:rPr>
          <w:rFonts w:hint="eastAsia" w:ascii="楷体_GB2312" w:hAnsi="楷体_GB2312" w:eastAsia="楷体_GB2312" w:cs="楷体_GB2312"/>
          <w:color w:val="auto"/>
          <w:sz w:val="32"/>
          <w:szCs w:val="48"/>
          <w:highlight w:val="none"/>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rPr>
        <w:t>为推动汽车产业加速向新能源与智能网联转型升级高质量发展</w:t>
      </w:r>
      <w:r>
        <w:rPr>
          <w:rFonts w:hint="eastAsia" w:ascii="仿宋_GB2312" w:hAnsi="仿宋_GB2312" w:eastAsia="仿宋_GB2312" w:cs="仿宋_GB2312"/>
          <w:color w:val="auto"/>
          <w:sz w:val="32"/>
          <w:szCs w:val="32"/>
          <w:highlight w:val="none"/>
          <w:lang w:eastAsia="zh-CN" w:bidi="ar"/>
        </w:rPr>
        <w:t>，加快构建全球汽车研发创新区、全车智能产业集聚区、智能驾驶先锋引领区、生态服务培育试验区，打造面向前沿技术、先锋应用、全球市场的新一代世界一流汽车城生态中心。根据《深圳市加快打造</w:t>
      </w:r>
      <w:r>
        <w:rPr>
          <w:rFonts w:hint="eastAsia"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eastAsia="zh-CN" w:bidi="ar"/>
        </w:rPr>
        <w:t>新一代世界一流汽车城</w:t>
      </w:r>
      <w:r>
        <w:rPr>
          <w:rFonts w:hint="eastAsia"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eastAsia="zh-CN" w:bidi="ar"/>
        </w:rPr>
        <w:t>三年行动计划(2023-2025年)》《</w:t>
      </w:r>
      <w:r>
        <w:rPr>
          <w:rFonts w:hint="eastAsia" w:ascii="仿宋_GB2312" w:hAnsi="仿宋_GB2312" w:eastAsia="仿宋_GB2312" w:cs="仿宋_GB2312"/>
          <w:color w:val="auto"/>
          <w:sz w:val="32"/>
          <w:szCs w:val="32"/>
          <w:highlight w:val="none"/>
          <w:lang w:val="en-US" w:eastAsia="zh-CN" w:bidi="ar"/>
        </w:rPr>
        <w:t>深圳市培育发展智能网联汽车产业集群行动计划（2024-2025年）》《深圳市促进新能源汽车和智能网联汽车产业高质量发展的若干措施》</w:t>
      </w:r>
      <w:r>
        <w:rPr>
          <w:rFonts w:hint="eastAsia" w:ascii="仿宋_GB2312" w:hAnsi="仿宋_GB2312" w:eastAsia="仿宋_GB2312" w:cs="仿宋_GB2312"/>
          <w:color w:val="auto"/>
          <w:sz w:val="32"/>
          <w:szCs w:val="32"/>
          <w:highlight w:val="none"/>
          <w:lang w:eastAsia="zh-CN" w:bidi="ar"/>
        </w:rPr>
        <w:t>等文件精神，结合</w:t>
      </w:r>
      <w:r>
        <w:rPr>
          <w:rFonts w:hint="eastAsia" w:ascii="仿宋_GB2312" w:hAnsi="仿宋_GB2312" w:eastAsia="仿宋_GB2312" w:cs="仿宋_GB2312"/>
          <w:color w:val="auto"/>
          <w:sz w:val="32"/>
          <w:szCs w:val="32"/>
          <w:highlight w:val="none"/>
          <w:lang w:val="en-US" w:eastAsia="zh-CN" w:bidi="ar"/>
        </w:rPr>
        <w:t>龙岗区</w:t>
      </w:r>
      <w:r>
        <w:rPr>
          <w:rFonts w:hint="eastAsia" w:ascii="仿宋_GB2312" w:hAnsi="仿宋_GB2312" w:eastAsia="仿宋_GB2312" w:cs="仿宋_GB2312"/>
          <w:color w:val="auto"/>
          <w:sz w:val="32"/>
          <w:szCs w:val="32"/>
          <w:highlight w:val="none"/>
          <w:lang w:eastAsia="zh-CN" w:bidi="ar"/>
        </w:rPr>
        <w:t>实际，制定本措施。</w:t>
      </w:r>
    </w:p>
    <w:p>
      <w:pPr>
        <w:pStyle w:val="2"/>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一、支持关键技术研发创新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b w:val="0"/>
          <w:bCs w:val="0"/>
          <w:color w:val="auto"/>
          <w:sz w:val="32"/>
          <w:szCs w:val="32"/>
          <w:highlight w:val="none"/>
          <w:u w:val="single"/>
          <w:lang w:val="en-US" w:eastAsia="zh-CN"/>
        </w:rPr>
      </w:pPr>
      <w:r>
        <w:rPr>
          <w:rFonts w:hint="eastAsia" w:ascii="楷体_GB2312" w:hAnsi="楷体_GB2312" w:eastAsia="楷体_GB2312" w:cs="楷体_GB2312"/>
          <w:b w:val="0"/>
          <w:bCs w:val="0"/>
          <w:color w:val="auto"/>
          <w:sz w:val="32"/>
          <w:szCs w:val="32"/>
          <w:highlight w:val="none"/>
          <w:lang w:val="en-US" w:eastAsia="zh-CN"/>
        </w:rPr>
        <w:t>（一）开展先进技术攻关。</w:t>
      </w:r>
      <w:r>
        <w:rPr>
          <w:rFonts w:hint="eastAsia"/>
          <w:b w:val="0"/>
          <w:bCs w:val="0"/>
          <w:color w:val="auto"/>
          <w:sz w:val="32"/>
          <w:szCs w:val="32"/>
          <w:highlight w:val="none"/>
          <w:lang w:val="en-US" w:eastAsia="zh-CN"/>
        </w:rPr>
        <w:t>鼓励企业牵头组成创新联合体，提高矩阵式研发布局能力。支持企业与高等院校、科研院所、主机厂建立健全长期合作，开展关键核心技术</w:t>
      </w:r>
      <w:r>
        <w:rPr>
          <w:rFonts w:hint="eastAsia"/>
          <w:b w:val="0"/>
          <w:bCs w:val="0"/>
          <w:color w:val="auto"/>
          <w:sz w:val="32"/>
          <w:szCs w:val="32"/>
          <w:highlight w:val="none"/>
          <w:u w:val="none"/>
          <w:lang w:val="en-US" w:eastAsia="zh-CN"/>
        </w:rPr>
        <w:t>领域攻关。</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w:t>
      </w:r>
      <w:r>
        <w:rPr>
          <w:rFonts w:hint="eastAsia" w:ascii="仿宋_GB2312" w:hAnsi="仿宋_GB2312" w:eastAsia="仿宋_GB2312" w:cs="仿宋_GB2312"/>
          <w:color w:val="auto"/>
          <w:sz w:val="32"/>
          <w:szCs w:val="32"/>
          <w:highlight w:val="none"/>
          <w:lang w:val="en-US" w:eastAsia="zh-CN"/>
        </w:rPr>
        <w:t>单位：区</w:t>
      </w:r>
      <w:r>
        <w:rPr>
          <w:rFonts w:hint="eastAsia" w:cs="仿宋_GB2312"/>
          <w:color w:val="auto"/>
          <w:sz w:val="32"/>
          <w:szCs w:val="32"/>
          <w:highlight w:val="none"/>
          <w:lang w:val="en-US" w:eastAsia="zh-CN"/>
        </w:rPr>
        <w:t>科技创新局</w:t>
      </w:r>
      <w:r>
        <w:rPr>
          <w:rFonts w:hint="eastAsia" w:ascii="仿宋_GB2312" w:hAnsi="仿宋_GB2312" w:eastAsia="仿宋_GB2312" w:cs="仿宋_GB2312"/>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bidi="ar-SA"/>
        </w:rPr>
        <w:t>（二）建设高水平研发创新主体。</w:t>
      </w:r>
      <w:r>
        <w:rPr>
          <w:rFonts w:hint="eastAsia" w:ascii="仿宋_GB2312" w:hAnsi="Times New Roman" w:eastAsia="仿宋_GB2312" w:cs="仿宋_GB2312"/>
          <w:color w:val="auto"/>
          <w:kern w:val="2"/>
          <w:sz w:val="32"/>
          <w:szCs w:val="20"/>
          <w:highlight w:val="none"/>
          <w:lang w:val="en-US" w:eastAsia="zh-Hans" w:bidi="ar-SA"/>
        </w:rPr>
        <w:t>鼓励建设一批市级重点实验室、工程研究中心、企业技术中心，针对关键领域布局市级及以上产业创新中心、制造业创新中心以及技术创新中心。</w:t>
      </w:r>
      <w:r>
        <w:rPr>
          <w:rFonts w:hint="eastAsia"/>
          <w:b w:val="0"/>
          <w:bCs w:val="0"/>
          <w:color w:val="auto"/>
          <w:sz w:val="32"/>
          <w:szCs w:val="32"/>
          <w:highlight w:val="none"/>
          <w:lang w:val="en-US" w:eastAsia="zh-CN"/>
        </w:rPr>
        <w:t>支持整车制造企业落地研发机构，开展电动化、智能化等研发创新推动技术创新与产业升级，给予最高300万元资助。</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w:t>
      </w:r>
      <w:r>
        <w:rPr>
          <w:rFonts w:hint="eastAsia" w:ascii="仿宋_GB2312" w:hAnsi="仿宋_GB2312" w:eastAsia="仿宋_GB2312" w:cs="仿宋_GB2312"/>
          <w:color w:val="auto"/>
          <w:sz w:val="32"/>
          <w:szCs w:val="32"/>
          <w:highlight w:val="none"/>
          <w:lang w:val="en-US" w:eastAsia="zh-CN"/>
        </w:rPr>
        <w:t>单位：区工业和信息化局）</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highlight w:val="none"/>
          <w:lang w:val="en-US" w:eastAsia="zh-CN"/>
        </w:rPr>
      </w:pPr>
      <w:r>
        <w:rPr>
          <w:rFonts w:hint="eastAsia" w:ascii="楷体_GB2312" w:hAnsi="楷体_GB2312" w:eastAsia="楷体_GB2312" w:cs="楷体_GB2312"/>
          <w:color w:val="auto"/>
          <w:kern w:val="2"/>
          <w:sz w:val="32"/>
          <w:szCs w:val="32"/>
          <w:highlight w:val="none"/>
          <w:lang w:val="en-US" w:eastAsia="zh-CN" w:bidi="ar-SA"/>
        </w:rPr>
        <w:t>（三）支持智能网联技术验证。</w:t>
      </w:r>
      <w:r>
        <w:rPr>
          <w:rFonts w:hint="eastAsia" w:ascii="仿宋_GB2312" w:hAnsi="仿宋_GB2312" w:eastAsia="仿宋_GB2312" w:cs="Times New Roman"/>
          <w:b w:val="0"/>
          <w:bCs w:val="0"/>
          <w:color w:val="auto"/>
          <w:kern w:val="2"/>
          <w:sz w:val="32"/>
          <w:szCs w:val="32"/>
          <w:highlight w:val="none"/>
          <w:lang w:val="en-US" w:eastAsia="zh-CN" w:bidi="ar-SA"/>
        </w:rPr>
        <w:t>鼓励企业</w:t>
      </w:r>
      <w:r>
        <w:rPr>
          <w:rFonts w:hint="eastAsia" w:cs="Times New Roman"/>
          <w:b w:val="0"/>
          <w:bCs w:val="0"/>
          <w:color w:val="auto"/>
          <w:kern w:val="2"/>
          <w:sz w:val="32"/>
          <w:szCs w:val="32"/>
          <w:highlight w:val="none"/>
          <w:lang w:val="en-US" w:eastAsia="zh-CN" w:bidi="ar-SA"/>
        </w:rPr>
        <w:t>积极开展</w:t>
      </w:r>
      <w:r>
        <w:rPr>
          <w:rFonts w:hint="eastAsia" w:ascii="仿宋_GB2312" w:hAnsi="仿宋_GB2312" w:eastAsia="仿宋_GB2312" w:cs="Times New Roman"/>
          <w:b w:val="0"/>
          <w:bCs w:val="0"/>
          <w:color w:val="auto"/>
          <w:kern w:val="2"/>
          <w:sz w:val="32"/>
          <w:szCs w:val="32"/>
          <w:highlight w:val="none"/>
          <w:lang w:val="en-US" w:eastAsia="zh-CN" w:bidi="ar-SA"/>
        </w:rPr>
        <w:t>研发测试，促</w:t>
      </w:r>
      <w:r>
        <w:rPr>
          <w:rFonts w:hint="eastAsia" w:cs="仿宋_GB2312"/>
          <w:color w:val="auto"/>
          <w:sz w:val="32"/>
          <w:szCs w:val="32"/>
          <w:highlight w:val="none"/>
          <w:lang w:val="en-US" w:eastAsia="zh-CN"/>
        </w:rPr>
        <w:t>进智能网联汽车企业技术验证和迭代，推动智能网联示范和商业化。经产业主管部门备案的测试机构开展，给予一定比例测试费用资助，最高不超过100万元。</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lang w:val="en-US" w:eastAsia="zh-CN"/>
        </w:rPr>
        <w:t>：区工业和信息化局）</w:t>
      </w:r>
    </w:p>
    <w:p>
      <w:pPr>
        <w:pStyle w:val="2"/>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二、培育构建产业体系</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（四）支持关键环节落地。</w:t>
      </w:r>
      <w:r>
        <w:rPr>
          <w:rFonts w:hint="eastAsia" w:cs="Times New Roman"/>
          <w:color w:val="auto"/>
          <w:kern w:val="2"/>
          <w:sz w:val="32"/>
          <w:szCs w:val="32"/>
          <w:highlight w:val="none"/>
          <w:lang w:val="en-US" w:eastAsia="zh-CN" w:bidi="ar-SA"/>
        </w:rPr>
        <w:t>对于新建</w:t>
      </w:r>
      <w:r>
        <w:rPr>
          <w:rFonts w:hint="eastAsia" w:cs="仿宋_GB2312"/>
          <w:b w:val="0"/>
          <w:bCs w:val="0"/>
          <w:color w:val="auto"/>
          <w:sz w:val="32"/>
          <w:szCs w:val="32"/>
          <w:highlight w:val="none"/>
          <w:lang w:val="en-US" w:eastAsia="zh-CN"/>
        </w:rPr>
        <w:t>动力电池、电机电控、智能驾驶、智能座舱、智能底盘、功能型无人车</w:t>
      </w:r>
      <w:r>
        <w:rPr>
          <w:rFonts w:ascii="仿宋_GB2312" w:hAnsi="仿宋_GB2312" w:eastAsia="仿宋_GB2312" w:cs="Times New Roman"/>
          <w:color w:val="auto"/>
          <w:kern w:val="2"/>
          <w:sz w:val="32"/>
          <w:szCs w:val="32"/>
          <w:highlight w:val="none"/>
          <w:lang w:val="en-US" w:eastAsia="zh-CN" w:bidi="ar-SA"/>
        </w:rPr>
        <w:t>等</w:t>
      </w:r>
      <w:r>
        <w:rPr>
          <w:rFonts w:hint="eastAsia" w:cs="Times New Roman"/>
          <w:color w:val="auto"/>
          <w:kern w:val="2"/>
          <w:sz w:val="32"/>
          <w:szCs w:val="32"/>
          <w:highlight w:val="none"/>
          <w:lang w:val="en-US" w:eastAsia="zh-CN" w:bidi="ar-SA"/>
        </w:rPr>
        <w:t>智能网联汽车及</w:t>
      </w:r>
      <w:r>
        <w:rPr>
          <w:rFonts w:hint="eastAsia" w:ascii="仿宋_GB2312" w:hAnsi="仿宋_GB2312" w:eastAsia="仿宋_GB2312" w:cs="Times New Roman"/>
          <w:color w:val="auto"/>
          <w:kern w:val="2"/>
          <w:sz w:val="32"/>
          <w:szCs w:val="32"/>
          <w:highlight w:val="none"/>
          <w:lang w:val="en-US" w:eastAsia="zh-CN" w:bidi="ar-SA"/>
        </w:rPr>
        <w:t>关键零部件</w:t>
      </w:r>
      <w:r>
        <w:rPr>
          <w:rFonts w:hint="eastAsia" w:cs="Times New Roman"/>
          <w:color w:val="auto"/>
          <w:kern w:val="2"/>
          <w:sz w:val="32"/>
          <w:szCs w:val="32"/>
          <w:highlight w:val="none"/>
          <w:lang w:val="en-US" w:eastAsia="zh-CN" w:bidi="ar-SA"/>
        </w:rPr>
        <w:t>生产项目，根据项目固定资产投资按一定比例给予最高3000万元资助。</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lang w:val="en-US" w:eastAsia="zh-CN"/>
        </w:rPr>
        <w:t>：区工业和信息化局）</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bidi="ar-SA"/>
        </w:rPr>
        <w:t>（五）</w:t>
      </w:r>
      <w:r>
        <w:rPr>
          <w:rFonts w:hint="eastAsia" w:ascii="楷体_GB2312" w:hAnsi="楷体_GB2312" w:eastAsia="楷体_GB2312" w:cs="楷体_GB2312"/>
          <w:b w:val="0"/>
          <w:bCs w:val="0"/>
          <w:color w:val="auto"/>
          <w:kern w:val="2"/>
          <w:sz w:val="32"/>
          <w:szCs w:val="32"/>
          <w:highlight w:val="none"/>
          <w:lang w:val="en-US" w:eastAsia="zh-CN" w:bidi="ar-SA"/>
        </w:rPr>
        <w:t>强化产业链上下协同联动。</w:t>
      </w:r>
      <w:r>
        <w:rPr>
          <w:rFonts w:hint="eastAsia"/>
          <w:color w:val="auto"/>
          <w:sz w:val="32"/>
          <w:szCs w:val="32"/>
          <w:highlight w:val="none"/>
          <w:lang w:val="en-US" w:eastAsia="zh-CN"/>
        </w:rPr>
        <w:t>鼓励汽车零部件及汽车软件企业与整车企业构建生态联盟，协同开展产品研发和应用，提升产业配套率。支持汽车零部件及汽车软件等领域企业与整车企业开展供需对接，根据合作情况给予企业最高100万元奖励。</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lang w:val="en-US" w:eastAsia="zh-CN"/>
        </w:rPr>
        <w:t>：区工业和信息化局）</w:t>
      </w:r>
    </w:p>
    <w:p>
      <w:pPr>
        <w:rPr>
          <w:rFonts w:hint="eastAsia"/>
          <w:color w:val="auto"/>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（六）支持产业配套平台建设。</w:t>
      </w:r>
      <w:r>
        <w:rPr>
          <w:rFonts w:hint="eastAsia"/>
          <w:color w:val="auto"/>
          <w:sz w:val="32"/>
          <w:szCs w:val="32"/>
          <w:highlight w:val="none"/>
          <w:lang w:val="en-US" w:eastAsia="zh-CN"/>
        </w:rPr>
        <w:t>支持建设面向新质生产力发展为企业提供研发设计、信息撮合、交易贸易、数字化供应链、物流仓储、共享制造等服务的产业互联网平台企业或机构，给予最高不超过100万元奖励。</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w:t>
      </w:r>
      <w:r>
        <w:rPr>
          <w:rFonts w:hint="eastAsia" w:ascii="仿宋_GB2312" w:hAnsi="仿宋_GB2312" w:eastAsia="仿宋_GB2312" w:cs="仿宋_GB2312"/>
          <w:color w:val="auto"/>
          <w:sz w:val="32"/>
          <w:szCs w:val="32"/>
          <w:highlight w:val="none"/>
          <w:lang w:val="en-US" w:eastAsia="zh-CN"/>
        </w:rPr>
        <w:t>单位：区工业和信息化局）</w:t>
      </w:r>
    </w:p>
    <w:p>
      <w:pPr>
        <w:pStyle w:val="2"/>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三、提升产业制造能级</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（七）支持企业转型发展。</w:t>
      </w:r>
      <w:r>
        <w:rPr>
          <w:rFonts w:hint="eastAsia" w:ascii="仿宋_GB2312" w:hAnsi="仿宋_GB2312" w:eastAsia="仿宋_GB2312" w:cs="Times New Roman"/>
          <w:color w:val="auto"/>
          <w:kern w:val="2"/>
          <w:sz w:val="32"/>
          <w:szCs w:val="32"/>
          <w:highlight w:val="none"/>
          <w:lang w:val="en-US" w:eastAsia="zh-CN" w:bidi="ar-SA"/>
        </w:rPr>
        <w:t>支持工业企业采用新技术、新工艺、新设备和新材料等对现有生产设施、工艺条件及生产服务等进行有序的改造提升，促进企业提升生产规模；积极引导企业开展智能化改造，提升企业自动化水平和生产效率，提高产品质量和市场核心</w:t>
      </w:r>
      <w:r>
        <w:rPr>
          <w:rFonts w:hint="eastAsia" w:cs="Times New Roman"/>
          <w:color w:val="auto"/>
          <w:kern w:val="2"/>
          <w:sz w:val="32"/>
          <w:szCs w:val="32"/>
          <w:highlight w:val="none"/>
          <w:lang w:val="en-US" w:eastAsia="zh-CN" w:bidi="ar-SA"/>
        </w:rPr>
        <w:t>竞争力</w:t>
      </w:r>
      <w:r>
        <w:rPr>
          <w:rFonts w:hint="eastAsia" w:ascii="仿宋_GB2312" w:hAnsi="仿宋_GB2312" w:eastAsia="仿宋_GB2312" w:cs="Times New Roman"/>
          <w:color w:val="auto"/>
          <w:kern w:val="2"/>
          <w:sz w:val="32"/>
          <w:szCs w:val="32"/>
          <w:highlight w:val="none"/>
          <w:lang w:val="en-US" w:eastAsia="zh-CN" w:bidi="ar-SA"/>
        </w:rPr>
        <w:t>。</w:t>
      </w:r>
      <w:r>
        <w:rPr>
          <w:rFonts w:hint="eastAsia" w:cs="Times New Roman"/>
          <w:color w:val="auto"/>
          <w:kern w:val="2"/>
          <w:sz w:val="32"/>
          <w:szCs w:val="32"/>
          <w:highlight w:val="none"/>
          <w:lang w:val="en-US" w:eastAsia="zh-CN" w:bidi="ar-SA"/>
        </w:rPr>
        <w:t>根据</w:t>
      </w:r>
      <w:r>
        <w:rPr>
          <w:rFonts w:hint="eastAsia" w:ascii="仿宋_GB2312" w:hAnsi="仿宋_GB2312" w:eastAsia="仿宋_GB2312" w:cs="Times New Roman"/>
          <w:color w:val="auto"/>
          <w:kern w:val="2"/>
          <w:sz w:val="32"/>
          <w:szCs w:val="32"/>
          <w:highlight w:val="none"/>
          <w:lang w:val="en-US" w:eastAsia="zh-CN" w:bidi="ar-SA"/>
        </w:rPr>
        <w:t>企业技术改造投资予以最高</w:t>
      </w:r>
      <w:r>
        <w:rPr>
          <w:rFonts w:hint="eastAsia" w:cs="Times New Roman"/>
          <w:color w:val="auto"/>
          <w:kern w:val="2"/>
          <w:sz w:val="32"/>
          <w:szCs w:val="32"/>
          <w:highlight w:val="none"/>
          <w:lang w:val="en-US" w:eastAsia="zh-CN" w:bidi="ar-SA"/>
        </w:rPr>
        <w:t>3</w:t>
      </w:r>
      <w:r>
        <w:rPr>
          <w:rFonts w:hint="eastAsia" w:ascii="仿宋_GB2312" w:hAnsi="仿宋_GB2312" w:eastAsia="仿宋_GB2312" w:cs="Times New Roman"/>
          <w:color w:val="auto"/>
          <w:kern w:val="2"/>
          <w:sz w:val="32"/>
          <w:szCs w:val="32"/>
          <w:highlight w:val="none"/>
          <w:lang w:val="en-US" w:eastAsia="zh-CN" w:bidi="ar-SA"/>
        </w:rPr>
        <w:t>000万元资助。</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lang w:val="en-US" w:eastAsia="zh-CN"/>
        </w:rPr>
        <w:t>：区工业和信息化局）</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（八）支持汽车软件开发。</w:t>
      </w:r>
      <w:r>
        <w:rPr>
          <w:rFonts w:hint="eastAsia"/>
          <w:b w:val="0"/>
          <w:bCs w:val="0"/>
          <w:color w:val="auto"/>
          <w:sz w:val="32"/>
          <w:szCs w:val="32"/>
          <w:highlight w:val="none"/>
          <w:lang w:val="en-US" w:eastAsia="zh-CN"/>
        </w:rPr>
        <w:t>支持自动驾驶、智能网联、智能座舱等相关软件研发企业发展，对于自动驾驶软件、车用操作系统、智能座舱系统等核心软件，根据产业化推广情况给予最高不超过300万元奖励。</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lang w:val="en-US" w:eastAsia="zh-CN"/>
        </w:rPr>
        <w:t>：区工业和信息化局）</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cs="仿宋_GB2312"/>
          <w:b w:val="0"/>
          <w:bCs w:val="0"/>
          <w:color w:val="auto"/>
          <w:kern w:val="2"/>
          <w:sz w:val="32"/>
          <w:szCs w:val="32"/>
          <w:highlight w:val="none"/>
          <w:lang w:val="en-US" w:eastAsia="zh-CN" w:bidi="ar"/>
        </w:rPr>
      </w:pPr>
      <w:r>
        <w:rPr>
          <w:rFonts w:hint="eastAsia" w:ascii="楷体_GB2312" w:hAnsi="楷体_GB2312" w:eastAsia="楷体_GB2312" w:cs="楷体_GB2312"/>
          <w:b w:val="0"/>
          <w:bCs w:val="0"/>
          <w:color w:val="auto"/>
          <w:sz w:val="32"/>
          <w:szCs w:val="32"/>
          <w:highlight w:val="none"/>
          <w:lang w:val="en-US" w:eastAsia="zh-CN"/>
        </w:rPr>
        <w:t>（九）推动汽车电子高质量发展。</w:t>
      </w:r>
      <w:r>
        <w:rPr>
          <w:rFonts w:hint="eastAsia" w:ascii="仿宋_GB2312" w:hAnsi="Times New Roman" w:eastAsia="仿宋_GB2312" w:cs="仿宋_GB2312"/>
          <w:color w:val="auto"/>
          <w:kern w:val="2"/>
          <w:sz w:val="32"/>
          <w:szCs w:val="20"/>
          <w:highlight w:val="none"/>
          <w:lang w:val="en-US" w:eastAsia="zh-Hans" w:bidi="ar-SA"/>
        </w:rPr>
        <w:t>推进车规级芯片、域控制器、智能传感器等产业链核心</w:t>
      </w:r>
      <w:r>
        <w:rPr>
          <w:rFonts w:hint="eastAsia" w:hAnsi="Times New Roman" w:cs="仿宋_GB2312"/>
          <w:color w:val="auto"/>
          <w:kern w:val="2"/>
          <w:sz w:val="32"/>
          <w:szCs w:val="20"/>
          <w:highlight w:val="none"/>
          <w:lang w:val="en-US" w:eastAsia="zh-CN" w:bidi="ar-SA"/>
        </w:rPr>
        <w:t>环节</w:t>
      </w:r>
      <w:r>
        <w:rPr>
          <w:rFonts w:hint="eastAsia" w:ascii="仿宋_GB2312" w:hAnsi="Times New Roman" w:eastAsia="仿宋_GB2312" w:cs="仿宋_GB2312"/>
          <w:color w:val="auto"/>
          <w:kern w:val="2"/>
          <w:sz w:val="32"/>
          <w:szCs w:val="20"/>
          <w:highlight w:val="none"/>
          <w:lang w:val="en-US" w:eastAsia="zh-Hans" w:bidi="ar-SA"/>
        </w:rPr>
        <w:t>汽车电子业务发展</w:t>
      </w:r>
      <w:r>
        <w:rPr>
          <w:rFonts w:hint="eastAsia" w:hAnsi="Times New Roman" w:cs="仿宋_GB2312"/>
          <w:color w:val="auto"/>
          <w:kern w:val="2"/>
          <w:sz w:val="32"/>
          <w:szCs w:val="20"/>
          <w:highlight w:val="none"/>
          <w:lang w:val="en-US" w:eastAsia="zh-CN" w:bidi="ar-SA"/>
        </w:rPr>
        <w:t>。</w:t>
      </w:r>
      <w:r>
        <w:rPr>
          <w:rFonts w:hint="eastAsia" w:ascii="仿宋_GB2312" w:hAnsi="Times New Roman" w:eastAsia="仿宋_GB2312" w:cs="仿宋_GB2312"/>
          <w:color w:val="auto"/>
          <w:kern w:val="2"/>
          <w:sz w:val="32"/>
          <w:szCs w:val="20"/>
          <w:highlight w:val="none"/>
          <w:lang w:val="en-US" w:eastAsia="zh-Hans" w:bidi="ar-SA"/>
        </w:rPr>
        <w:t>对于通过管理体系</w:t>
      </w:r>
      <w:r>
        <w:rPr>
          <w:rFonts w:hint="eastAsia" w:hAnsi="Times New Roman" w:cs="仿宋_GB2312"/>
          <w:color w:val="auto"/>
          <w:kern w:val="2"/>
          <w:sz w:val="32"/>
          <w:szCs w:val="20"/>
          <w:highlight w:val="none"/>
          <w:lang w:val="en-US" w:eastAsia="zh-CN" w:bidi="ar-SA"/>
        </w:rPr>
        <w:t>认证、</w:t>
      </w:r>
      <w:r>
        <w:rPr>
          <w:rFonts w:hint="eastAsia" w:ascii="仿宋_GB2312" w:hAnsi="Times New Roman" w:eastAsia="仿宋_GB2312" w:cs="仿宋_GB2312"/>
          <w:color w:val="auto"/>
          <w:kern w:val="2"/>
          <w:sz w:val="32"/>
          <w:szCs w:val="20"/>
          <w:highlight w:val="none"/>
          <w:lang w:val="en-US" w:eastAsia="zh-Hans" w:bidi="ar-SA"/>
        </w:rPr>
        <w:t>功能安全认证以及可靠性测试等车规级产品认证或汽车行业专属管理体系认证的企业</w:t>
      </w:r>
      <w:r>
        <w:rPr>
          <w:rFonts w:hint="eastAsia" w:hAnsi="Times New Roman" w:cs="仿宋_GB2312"/>
          <w:color w:val="auto"/>
          <w:kern w:val="2"/>
          <w:sz w:val="32"/>
          <w:szCs w:val="20"/>
          <w:highlight w:val="none"/>
          <w:lang w:val="en-US" w:eastAsia="zh-CN" w:bidi="ar-SA"/>
        </w:rPr>
        <w:t>，根据其产品在智能网联汽车产业化推广情况给予里程碑式奖励</w:t>
      </w:r>
      <w:r>
        <w:rPr>
          <w:rFonts w:hint="eastAsia" w:cs="仿宋_GB2312"/>
          <w:b w:val="0"/>
          <w:bCs w:val="0"/>
          <w:color w:val="auto"/>
          <w:kern w:val="2"/>
          <w:sz w:val="32"/>
          <w:szCs w:val="32"/>
          <w:highlight w:val="none"/>
          <w:lang w:val="en-US" w:eastAsia="zh-CN" w:bidi="ar"/>
        </w:rPr>
        <w:t>，单个企业年度资助最高不超过200万元。</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lang w:val="en-US" w:eastAsia="zh-CN"/>
        </w:rPr>
        <w:t>：区工业和信息化局）</w:t>
      </w:r>
    </w:p>
    <w:p>
      <w:pPr>
        <w:pStyle w:val="2"/>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四、加大智能网联应用推广</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cs="仿宋_GB2312"/>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sz w:val="32"/>
          <w:szCs w:val="32"/>
          <w:highlight w:val="none"/>
          <w:lang w:val="en-US" w:eastAsia="zh-CN"/>
        </w:rPr>
        <w:t>（十）支持智能网联基础设施建设。</w:t>
      </w:r>
      <w:r>
        <w:rPr>
          <w:rFonts w:hint="eastAsia" w:cs="仿宋_GB2312"/>
          <w:bCs w:val="0"/>
          <w:color w:val="auto"/>
          <w:kern w:val="2"/>
          <w:sz w:val="32"/>
          <w:szCs w:val="32"/>
          <w:highlight w:val="none"/>
          <w:lang w:val="en-US" w:eastAsia="zh-CN" w:bidi="ar-SA"/>
        </w:rPr>
        <w:t>推动智能化路侧基础设施和云控基础平台建设，提升车载终端装配率。</w:t>
      </w:r>
      <w:r>
        <w:rPr>
          <w:rFonts w:hint="eastAsia" w:ascii="仿宋_GB2312" w:hAnsi="Times New Roman" w:eastAsia="仿宋_GB2312" w:cs="仿宋_GB2312"/>
          <w:color w:val="auto"/>
          <w:kern w:val="2"/>
          <w:sz w:val="32"/>
          <w:szCs w:val="20"/>
          <w:highlight w:val="none"/>
          <w:lang w:val="en-US" w:eastAsia="zh-Hans" w:bidi="ar-SA"/>
        </w:rPr>
        <w:t>鼓励企业</w:t>
      </w:r>
      <w:r>
        <w:rPr>
          <w:rFonts w:hint="eastAsia" w:hAnsi="Times New Roman" w:cs="仿宋_GB2312"/>
          <w:color w:val="auto"/>
          <w:kern w:val="2"/>
          <w:sz w:val="32"/>
          <w:szCs w:val="20"/>
          <w:highlight w:val="none"/>
          <w:lang w:val="en-US" w:eastAsia="zh-CN" w:bidi="ar-SA"/>
        </w:rPr>
        <w:t>加快大功率充换电、</w:t>
      </w:r>
      <w:r>
        <w:rPr>
          <w:rFonts w:hint="eastAsia" w:ascii="仿宋_GB2312" w:hAnsi="Times New Roman" w:eastAsia="仿宋_GB2312" w:cs="仿宋_GB2312"/>
          <w:color w:val="auto"/>
          <w:kern w:val="2"/>
          <w:sz w:val="32"/>
          <w:szCs w:val="20"/>
          <w:highlight w:val="none"/>
          <w:lang w:val="en-US" w:eastAsia="zh-Hans" w:bidi="ar-SA"/>
        </w:rPr>
        <w:t>光储充一体</w:t>
      </w:r>
      <w:r>
        <w:rPr>
          <w:rFonts w:hint="eastAsia" w:hAnsi="Times New Roman" w:cs="仿宋_GB2312"/>
          <w:color w:val="auto"/>
          <w:kern w:val="2"/>
          <w:sz w:val="32"/>
          <w:szCs w:val="20"/>
          <w:highlight w:val="none"/>
          <w:lang w:val="en-US" w:eastAsia="zh-CN" w:bidi="ar-SA"/>
        </w:rPr>
        <w:t>、</w:t>
      </w:r>
      <w:r>
        <w:rPr>
          <w:rFonts w:hint="eastAsia" w:ascii="仿宋_GB2312" w:hAnsi="Times New Roman" w:eastAsia="仿宋_GB2312" w:cs="仿宋_GB2312"/>
          <w:color w:val="auto"/>
          <w:kern w:val="2"/>
          <w:sz w:val="32"/>
          <w:szCs w:val="20"/>
          <w:highlight w:val="none"/>
          <w:lang w:val="en-US" w:eastAsia="zh-Hans" w:bidi="ar-SA"/>
        </w:rPr>
        <w:t>电网双向充放电（V2G）等</w:t>
      </w:r>
      <w:r>
        <w:rPr>
          <w:rFonts w:hint="eastAsia" w:hAnsi="Times New Roman" w:cs="仿宋_GB2312"/>
          <w:color w:val="auto"/>
          <w:kern w:val="2"/>
          <w:sz w:val="32"/>
          <w:szCs w:val="20"/>
          <w:highlight w:val="none"/>
          <w:lang w:val="en-US" w:eastAsia="zh-CN" w:bidi="ar-SA"/>
        </w:rPr>
        <w:t>技术和设施的推广应用</w:t>
      </w:r>
      <w:r>
        <w:rPr>
          <w:rFonts w:hint="eastAsia" w:ascii="仿宋_GB2312" w:hAnsi="Times New Roman" w:eastAsia="仿宋_GB2312" w:cs="仿宋_GB2312"/>
          <w:color w:val="auto"/>
          <w:kern w:val="2"/>
          <w:sz w:val="32"/>
          <w:szCs w:val="20"/>
          <w:highlight w:val="none"/>
          <w:lang w:val="en-US" w:eastAsia="zh-Hans" w:bidi="ar-SA"/>
        </w:rPr>
        <w:t>。</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w:t>
      </w:r>
      <w:r>
        <w:rPr>
          <w:rFonts w:hint="eastAsia" w:ascii="仿宋_GB2312" w:hAnsi="仿宋_GB2312" w:eastAsia="仿宋_GB2312" w:cs="仿宋_GB2312"/>
          <w:color w:val="auto"/>
          <w:sz w:val="32"/>
          <w:szCs w:val="32"/>
          <w:highlight w:val="none"/>
          <w:lang w:val="en-US" w:eastAsia="zh-CN"/>
        </w:rPr>
        <w:t>单位：</w:t>
      </w:r>
      <w:r>
        <w:rPr>
          <w:rFonts w:hint="eastAsia" w:cs="仿宋_GB2312"/>
          <w:color w:val="auto"/>
          <w:kern w:val="0"/>
          <w:sz w:val="32"/>
          <w:szCs w:val="32"/>
          <w:highlight w:val="none"/>
          <w:lang w:eastAsia="zh-CN" w:bidi="ar-SA"/>
        </w:rPr>
        <w:t>区发展改革局、</w:t>
      </w:r>
      <w:r>
        <w:rPr>
          <w:rFonts w:hint="eastAsia" w:ascii="仿宋_GB2312" w:hAnsi="仿宋_GB2312" w:eastAsia="仿宋_GB2312" w:cs="仿宋_GB2312"/>
          <w:color w:val="auto"/>
          <w:kern w:val="0"/>
          <w:sz w:val="32"/>
          <w:szCs w:val="32"/>
          <w:highlight w:val="none"/>
          <w:lang w:bidi="ar-SA"/>
        </w:rPr>
        <w:t>市交通运输局龙岗管理局</w:t>
      </w:r>
      <w:r>
        <w:rPr>
          <w:rFonts w:hint="eastAsia" w:ascii="仿宋_GB2312" w:hAnsi="仿宋_GB2312" w:eastAsia="仿宋_GB2312" w:cs="仿宋_GB2312"/>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（十一）鼓励自动驾驶商业化运营。</w:t>
      </w:r>
      <w:r>
        <w:rPr>
          <w:rFonts w:hint="eastAsia" w:ascii="仿宋_GB2312" w:hAnsi="仿宋_GB2312" w:eastAsia="仿宋_GB2312" w:cs="仿宋_GB2312"/>
          <w:b w:val="0"/>
          <w:bCs w:val="0"/>
          <w:color w:val="auto"/>
          <w:sz w:val="32"/>
          <w:szCs w:val="32"/>
          <w:highlight w:val="none"/>
          <w:lang w:val="en-US" w:eastAsia="zh-CN"/>
        </w:rPr>
        <w:t>支持企业分阶段、分领域、分等级推动智能网联汽车多元化、规模化应用场景建设，鼓励开展智慧公交、智慧乘用车、自动泊车等多场景应用试点，探索商业化运营模式。</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lang w:val="en-US" w:eastAsia="zh-CN"/>
        </w:rPr>
        <w:t>：区工业和信息化局</w:t>
      </w:r>
      <w:r>
        <w:rPr>
          <w:rFonts w:hint="eastAsia"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bidi="ar-SA"/>
        </w:rPr>
        <w:t>市交通运输局龙岗管理局</w:t>
      </w:r>
      <w:r>
        <w:rPr>
          <w:rFonts w:hint="eastAsia" w:ascii="仿宋_GB2312" w:hAnsi="仿宋_GB2312" w:eastAsia="仿宋_GB2312" w:cs="仿宋_GB2312"/>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sz w:val="32"/>
          <w:szCs w:val="32"/>
          <w:highlight w:val="none"/>
          <w:lang w:val="en-US" w:eastAsia="zh-CN"/>
        </w:rPr>
        <w:t>（十二）支持无人物流新市政体系建设。</w:t>
      </w:r>
      <w:r>
        <w:rPr>
          <w:rFonts w:hint="eastAsia" w:hAnsi="仿宋" w:cs="仿宋"/>
          <w:color w:val="auto"/>
          <w:kern w:val="2"/>
          <w:sz w:val="32"/>
          <w:szCs w:val="32"/>
          <w:highlight w:val="none"/>
          <w:lang w:val="en-US" w:eastAsia="zh-CN" w:bidi="ar-SA"/>
        </w:rPr>
        <w:t>支持功能型无人车参与无人物流、自动配送等领域示范应用。对通过</w:t>
      </w:r>
      <w:r>
        <w:rPr>
          <w:rFonts w:hint="eastAsia" w:cs="仿宋_GB2312"/>
          <w:bCs w:val="0"/>
          <w:color w:val="auto"/>
          <w:kern w:val="2"/>
          <w:sz w:val="32"/>
          <w:szCs w:val="32"/>
          <w:highlight w:val="none"/>
          <w:lang w:val="en-US" w:eastAsia="zh-CN" w:bidi="ar-SA"/>
        </w:rPr>
        <w:t>公共运力服务平台开展功能型无人车常态化商业运营，按运营成本给予一定比例补贴，单个企业累计支持金额不超过50万元。</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lang w:val="en-US" w:eastAsia="zh-CN"/>
        </w:rPr>
        <w:t>：区工业和信息化局）</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color w:val="auto"/>
          <w:kern w:val="2"/>
          <w:sz w:val="32"/>
          <w:szCs w:val="20"/>
          <w:highlight w:val="none"/>
          <w:lang w:val="en-US" w:eastAsia="zh-CN" w:bidi="ar-SA"/>
        </w:rPr>
        <w:t>（十三）鼓励环卫机器人推广应用。</w:t>
      </w:r>
      <w:r>
        <w:rPr>
          <w:rFonts w:hint="eastAsia" w:hAnsi="Times New Roman" w:cs="仿宋_GB2312"/>
          <w:color w:val="auto"/>
          <w:kern w:val="2"/>
          <w:sz w:val="32"/>
          <w:szCs w:val="20"/>
          <w:highlight w:val="none"/>
          <w:lang w:val="en-US" w:eastAsia="zh-CN" w:bidi="ar-SA"/>
        </w:rPr>
        <w:t>支持人工智能环卫机器人有序参与城市环境卫生治理，优先在人行道、公园广场、绿道等区域推广应用，逐步提高市政环卫服务中人工智能设备的配备比例。鼓励与智慧交通、环境监测等城市管理系统的数据互联互通，推动城市治理智能化升级。（责任单位：区城管和综合执法局）</w:t>
      </w:r>
    </w:p>
    <w:p>
      <w:pPr>
        <w:pStyle w:val="2"/>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五、完善智能网联产业生态</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cs="Times New Roman"/>
          <w:b w:val="0"/>
          <w:bCs w:val="0"/>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（十四）</w:t>
      </w:r>
      <w:r>
        <w:rPr>
          <w:rFonts w:hint="eastAsia" w:ascii="楷体_GB2312" w:hAnsi="楷体_GB2312" w:eastAsia="楷体_GB2312" w:cs="楷体_GB2312"/>
          <w:color w:val="auto"/>
          <w:kern w:val="2"/>
          <w:sz w:val="32"/>
          <w:szCs w:val="20"/>
          <w:highlight w:val="none"/>
          <w:lang w:val="en-US" w:eastAsia="zh-Hans" w:bidi="ar-SA"/>
        </w:rPr>
        <w:t>丰富汽车消费体验场景。</w:t>
      </w:r>
      <w:r>
        <w:rPr>
          <w:rFonts w:hint="eastAsia" w:hAnsi="Times New Roman" w:cs="仿宋_GB2312"/>
          <w:color w:val="auto"/>
          <w:kern w:val="2"/>
          <w:sz w:val="32"/>
          <w:szCs w:val="20"/>
          <w:highlight w:val="none"/>
          <w:lang w:val="en-US" w:eastAsia="zh-CN" w:bidi="ar-SA"/>
        </w:rPr>
        <w:t>鼓励企业推广</w:t>
      </w:r>
      <w:r>
        <w:rPr>
          <w:rFonts w:hint="eastAsia" w:ascii="仿宋_GB2312" w:hAnsi="Times New Roman" w:eastAsia="仿宋_GB2312" w:cs="仿宋_GB2312"/>
          <w:color w:val="auto"/>
          <w:kern w:val="2"/>
          <w:sz w:val="32"/>
          <w:szCs w:val="20"/>
          <w:highlight w:val="none"/>
          <w:lang w:val="en-US" w:eastAsia="zh-Hans" w:bidi="ar-SA"/>
        </w:rPr>
        <w:t>融资租赁、“车电分离”等新型汽车消费服务模式</w:t>
      </w:r>
      <w:r>
        <w:rPr>
          <w:rFonts w:hint="eastAsia" w:hAnsi="Times New Roman" w:cs="仿宋_GB2312"/>
          <w:color w:val="auto"/>
          <w:kern w:val="2"/>
          <w:sz w:val="32"/>
          <w:szCs w:val="20"/>
          <w:highlight w:val="none"/>
          <w:lang w:val="en-US" w:eastAsia="zh-CN" w:bidi="ar-SA"/>
        </w:rPr>
        <w:t>，</w:t>
      </w:r>
      <w:r>
        <w:rPr>
          <w:rFonts w:hint="eastAsia" w:ascii="仿宋_GB2312" w:hAnsi="Times New Roman" w:eastAsia="仿宋_GB2312" w:cs="仿宋_GB2312"/>
          <w:color w:val="auto"/>
          <w:kern w:val="2"/>
          <w:sz w:val="32"/>
          <w:szCs w:val="20"/>
          <w:highlight w:val="none"/>
          <w:lang w:val="en-US" w:eastAsia="zh-Hans" w:bidi="ar-SA"/>
        </w:rPr>
        <w:t>壮大二手车交易市场，</w:t>
      </w:r>
      <w:r>
        <w:rPr>
          <w:rFonts w:hint="eastAsia" w:hAnsi="Times New Roman" w:cs="仿宋_GB2312"/>
          <w:color w:val="auto"/>
          <w:kern w:val="2"/>
          <w:sz w:val="32"/>
          <w:szCs w:val="20"/>
          <w:highlight w:val="none"/>
          <w:lang w:val="en-US" w:eastAsia="zh-CN" w:bidi="ar-SA"/>
        </w:rPr>
        <w:t>进一步激发市场活力，促进新能源汽车消费。支持</w:t>
      </w:r>
      <w:r>
        <w:rPr>
          <w:rFonts w:hint="eastAsia" w:ascii="仿宋_GB2312" w:hAnsi="Times New Roman" w:eastAsia="仿宋_GB2312" w:cs="仿宋_GB2312"/>
          <w:color w:val="auto"/>
          <w:kern w:val="2"/>
          <w:sz w:val="32"/>
          <w:szCs w:val="20"/>
          <w:highlight w:val="none"/>
          <w:lang w:val="en-US" w:eastAsia="zh-Hans" w:bidi="ar-SA"/>
        </w:rPr>
        <w:t>企业开展汽车改装示范、汽车影院、汽车露营基地、汽车文化俱乐部等相关文化活动，打造深圳汽车文化IP。</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lang w:val="en-US" w:eastAsia="zh-CN"/>
        </w:rPr>
        <w:t>：区</w:t>
      </w:r>
      <w:r>
        <w:rPr>
          <w:rFonts w:hint="eastAsia" w:cs="仿宋_GB2312"/>
          <w:color w:val="auto"/>
          <w:sz w:val="32"/>
          <w:szCs w:val="32"/>
          <w:highlight w:val="none"/>
          <w:lang w:val="en-US" w:eastAsia="zh-CN"/>
        </w:rPr>
        <w:t>商务</w:t>
      </w:r>
      <w:r>
        <w:rPr>
          <w:rFonts w:hint="eastAsia" w:ascii="仿宋_GB2312" w:hAnsi="仿宋_GB2312" w:eastAsia="仿宋_GB2312" w:cs="仿宋_GB2312"/>
          <w:color w:val="auto"/>
          <w:sz w:val="32"/>
          <w:szCs w:val="32"/>
          <w:highlight w:val="none"/>
          <w:lang w:val="en-US" w:eastAsia="zh-CN"/>
        </w:rPr>
        <w:t>局）</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sz w:val="32"/>
          <w:szCs w:val="32"/>
          <w:highlight w:val="none"/>
          <w:lang w:val="en-US" w:eastAsia="zh-CN"/>
        </w:rPr>
        <w:t>（十五）支持企业拓展海外市场。</w:t>
      </w:r>
      <w:r>
        <w:rPr>
          <w:rFonts w:hint="eastAsia" w:hAnsi="Times New Roman" w:cs="仿宋_GB2312"/>
          <w:color w:val="auto"/>
          <w:kern w:val="2"/>
          <w:sz w:val="32"/>
          <w:szCs w:val="20"/>
          <w:highlight w:val="none"/>
          <w:lang w:val="en-US" w:eastAsia="zh-CN" w:bidi="ar-SA"/>
        </w:rPr>
        <w:t>培育</w:t>
      </w:r>
      <w:r>
        <w:rPr>
          <w:rFonts w:hint="eastAsia" w:ascii="仿宋_GB2312" w:hAnsi="Times New Roman" w:eastAsia="仿宋_GB2312" w:cs="仿宋_GB2312"/>
          <w:color w:val="auto"/>
          <w:kern w:val="2"/>
          <w:sz w:val="32"/>
          <w:szCs w:val="20"/>
          <w:highlight w:val="none"/>
          <w:lang w:val="en-US" w:eastAsia="zh-Hans" w:bidi="ar-SA"/>
        </w:rPr>
        <w:t>引进汽车出口企业，推动国际国内汽车制造企业设立贸易主体。</w:t>
      </w:r>
      <w:r>
        <w:rPr>
          <w:rFonts w:hint="eastAsia" w:hAnsi="仿宋" w:cs="仿宋"/>
          <w:color w:val="auto"/>
          <w:kern w:val="2"/>
          <w:sz w:val="32"/>
          <w:szCs w:val="32"/>
          <w:highlight w:val="none"/>
          <w:lang w:val="en-US" w:eastAsia="zh-CN" w:bidi="ar-SA"/>
        </w:rPr>
        <w:t>鼓励企业开展国际化产能合作、完善海外营销和服务体系，支持企业依托数字平台与汽车制造企业协同拓展海外汽车后市场。</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w:t>
      </w:r>
      <w:r>
        <w:rPr>
          <w:rFonts w:hint="eastAsia" w:ascii="仿宋_GB2312" w:hAnsi="仿宋_GB2312" w:eastAsia="仿宋_GB2312" w:cs="仿宋_GB2312"/>
          <w:color w:val="auto"/>
          <w:sz w:val="32"/>
          <w:szCs w:val="32"/>
          <w:highlight w:val="none"/>
          <w:lang w:val="en-US" w:eastAsia="zh-CN"/>
        </w:rPr>
        <w:t>单位：</w:t>
      </w:r>
      <w:r>
        <w:rPr>
          <w:rFonts w:hint="eastAsia" w:cs="仿宋_GB2312"/>
          <w:color w:val="auto"/>
          <w:sz w:val="32"/>
          <w:szCs w:val="32"/>
          <w:highlight w:val="none"/>
          <w:lang w:val="en-US" w:eastAsia="zh-CN"/>
        </w:rPr>
        <w:t>区商务局、</w:t>
      </w:r>
      <w:r>
        <w:rPr>
          <w:rFonts w:hint="eastAsia" w:ascii="仿宋_GB2312" w:hAnsi="仿宋_GB2312" w:eastAsia="仿宋_GB2312" w:cs="仿宋_GB2312"/>
          <w:color w:val="auto"/>
          <w:sz w:val="32"/>
          <w:szCs w:val="32"/>
          <w:highlight w:val="none"/>
          <w:lang w:val="en-US" w:eastAsia="zh-CN"/>
        </w:rPr>
        <w:t>区工业和信息化局）</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cs="Times New Roman"/>
          <w:b w:val="0"/>
          <w:bCs w:val="0"/>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（十六）提高合作交流水平。</w:t>
      </w:r>
      <w:r>
        <w:rPr>
          <w:rFonts w:hint="eastAsia" w:ascii="仿宋_GB2312" w:hAnsi="Times New Roman" w:eastAsia="仿宋_GB2312" w:cs="仿宋_GB2312"/>
          <w:color w:val="auto"/>
          <w:kern w:val="2"/>
          <w:sz w:val="32"/>
          <w:szCs w:val="20"/>
          <w:highlight w:val="none"/>
          <w:lang w:val="en-US" w:eastAsia="zh-Hans" w:bidi="ar-SA"/>
        </w:rPr>
        <w:t>鼓励符合条件的企业参加国内外大型展会，按相关规定予以资助。</w:t>
      </w:r>
      <w:r>
        <w:rPr>
          <w:rFonts w:hint="eastAsia" w:cs="Times New Roman"/>
          <w:b w:val="0"/>
          <w:bCs w:val="0"/>
          <w:color w:val="auto"/>
          <w:kern w:val="2"/>
          <w:sz w:val="32"/>
          <w:szCs w:val="32"/>
          <w:highlight w:val="none"/>
          <w:lang w:val="en-US" w:eastAsia="zh-CN" w:bidi="ar-SA"/>
        </w:rPr>
        <w:t>支持通过市场化方式举办高规格新能源汽车和智能网联汽车展会、论坛及赛事，对经产业主管部门认定具有影响力和行业带动力的活动，给予不超过200万元资助。</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区商务局、</w:t>
      </w:r>
      <w:r>
        <w:rPr>
          <w:rFonts w:hint="eastAsia" w:ascii="仿宋_GB2312" w:hAnsi="仿宋_GB2312" w:eastAsia="仿宋_GB2312" w:cs="仿宋_GB2312"/>
          <w:color w:val="auto"/>
          <w:sz w:val="32"/>
          <w:szCs w:val="32"/>
          <w:highlight w:val="none"/>
          <w:lang w:val="en-US" w:eastAsia="zh-CN"/>
        </w:rPr>
        <w:t>区工业和信息化局）</w:t>
      </w:r>
    </w:p>
    <w:p>
      <w:pPr>
        <w:pStyle w:val="2"/>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六、优化产业资源要素配置</w:t>
      </w:r>
    </w:p>
    <w:p>
      <w:pPr>
        <w:pStyle w:val="2"/>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32"/>
          <w:szCs w:val="32"/>
          <w:highlight w:val="none"/>
          <w:lang w:val="en-US" w:eastAsia="zh-CN"/>
        </w:rPr>
        <w:t>（十七）支持全车智能产业集聚。</w:t>
      </w:r>
      <w:r>
        <w:rPr>
          <w:rFonts w:hint="eastAsia" w:ascii="仿宋_GB2312" w:hAnsi="仿宋" w:eastAsia="仿宋_GB2312" w:cs="仿宋"/>
          <w:color w:val="auto"/>
          <w:kern w:val="2"/>
          <w:sz w:val="32"/>
          <w:szCs w:val="32"/>
          <w:highlight w:val="none"/>
          <w:lang w:val="en-US" w:eastAsia="zh-CN" w:bidi="ar-SA"/>
        </w:rPr>
        <w:t>支持建设一批新能源汽车和智能网联汽车产业园区，</w:t>
      </w:r>
      <w:r>
        <w:rPr>
          <w:rFonts w:hint="eastAsia" w:hAnsi="仿宋" w:cs="仿宋"/>
          <w:color w:val="auto"/>
          <w:kern w:val="2"/>
          <w:sz w:val="32"/>
          <w:szCs w:val="32"/>
          <w:highlight w:val="none"/>
          <w:lang w:val="en-US" w:eastAsia="zh-CN" w:bidi="ar-SA"/>
        </w:rPr>
        <w:t>推动企业集聚发展。对产业主管部门认定的智能网联汽车产业特色园区给予相关配套支持。</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lang w:val="en-US" w:eastAsia="zh-CN"/>
        </w:rPr>
        <w:t>：区工业和信息化局）</w:t>
      </w:r>
    </w:p>
    <w:p>
      <w:pPr>
        <w:pStyle w:val="2"/>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（十八）加强金融支持。</w:t>
      </w:r>
      <w:r>
        <w:rPr>
          <w:rFonts w:hint="default" w:ascii="仿宋_GB2312" w:hAnsi="仿宋_GB2312" w:eastAsia="仿宋_GB2312" w:cs="Times New Roman"/>
          <w:b w:val="0"/>
          <w:bCs w:val="0"/>
          <w:color w:val="auto"/>
          <w:kern w:val="2"/>
          <w:sz w:val="32"/>
          <w:szCs w:val="32"/>
          <w:highlight w:val="none"/>
          <w:lang w:val="en-US" w:eastAsia="zh-CN" w:bidi="ar-SA"/>
        </w:rPr>
        <w:t>鼓励金融机构、社会资本和各类投资基金建立支持智能网联汽车产业的风险投资机制，改善企业融资环境，提高风险容忍度。</w:t>
      </w:r>
      <w:r>
        <w:rPr>
          <w:rFonts w:hint="eastAsia" w:ascii="仿宋_GB2312" w:hAnsi="仿宋_GB2312" w:eastAsia="仿宋_GB2312" w:cs="Times New Roman"/>
          <w:b w:val="0"/>
          <w:bCs w:val="0"/>
          <w:color w:val="auto"/>
          <w:kern w:val="2"/>
          <w:sz w:val="32"/>
          <w:szCs w:val="32"/>
          <w:highlight w:val="none"/>
          <w:lang w:val="en-US" w:eastAsia="zh-CN" w:bidi="ar-SA"/>
        </w:rPr>
        <w:t>降低企业融资成本</w:t>
      </w:r>
      <w:r>
        <w:rPr>
          <w:rFonts w:hint="default" w:ascii="仿宋_GB2312" w:hAnsi="仿宋_GB2312" w:eastAsia="仿宋_GB2312" w:cs="Times New Roman"/>
          <w:b w:val="0"/>
          <w:bCs w:val="0"/>
          <w:color w:val="auto"/>
          <w:kern w:val="2"/>
          <w:sz w:val="32"/>
          <w:szCs w:val="32"/>
          <w:highlight w:val="none"/>
          <w:lang w:val="en-US" w:eastAsia="zh-CN" w:bidi="ar-SA"/>
        </w:rPr>
        <w:t>，对智能网联汽车企业通过贷款实施新建或者改扩建项目，</w:t>
      </w:r>
      <w:r>
        <w:rPr>
          <w:rFonts w:hint="eastAsia" w:ascii="仿宋_GB2312" w:hAnsi="仿宋_GB2312" w:eastAsia="仿宋_GB2312" w:cs="Times New Roman"/>
          <w:b w:val="0"/>
          <w:bCs w:val="0"/>
          <w:color w:val="auto"/>
          <w:kern w:val="2"/>
          <w:sz w:val="32"/>
          <w:szCs w:val="32"/>
          <w:highlight w:val="none"/>
          <w:lang w:val="en-US" w:eastAsia="zh-CN" w:bidi="ar-SA"/>
        </w:rPr>
        <w:t>给予贷款贴息支持。（责任单位：区发展改革局）</w:t>
      </w:r>
    </w:p>
    <w:p>
      <w:pPr>
        <w:pStyle w:val="9"/>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Times New Roman"/>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（十九）强化智能网联汽车人才引育。</w:t>
      </w:r>
      <w:r>
        <w:rPr>
          <w:rFonts w:hint="eastAsia" w:ascii="仿宋_GB2312" w:hAnsi="仿宋_GB2312" w:eastAsia="仿宋_GB2312" w:cs="Times New Roman"/>
          <w:b w:val="0"/>
          <w:bCs w:val="0"/>
          <w:color w:val="auto"/>
          <w:kern w:val="2"/>
          <w:sz w:val="32"/>
          <w:szCs w:val="32"/>
          <w:highlight w:val="none"/>
          <w:lang w:val="en-US" w:eastAsia="zh-CN" w:bidi="ar-SA"/>
        </w:rPr>
        <w:t>支持智能网联汽车企业引育海内外领军人才、青年科技人才和高校优秀毕业生，对符合条件的人才给予支持。优化鹏城优才卡（龙岗区）人才服务体系，为智能网联汽车人才提供安居保障、子女教育、创新创业等服务。（责任单位：区人才工作局）</w:t>
      </w:r>
    </w:p>
    <w:p>
      <w:pPr>
        <w:pStyle w:val="2"/>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七、附则</w:t>
      </w:r>
    </w:p>
    <w:p>
      <w:pPr>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cs="仿宋_GB2312"/>
          <w:b w:val="0"/>
          <w:bCs w:val="0"/>
          <w:color w:val="auto"/>
          <w:sz w:val="32"/>
          <w:szCs w:val="32"/>
          <w:highlight w:val="none"/>
        </w:rPr>
      </w:pPr>
      <w:r>
        <w:rPr>
          <w:rFonts w:hint="eastAsia" w:ascii="楷体_GB2312" w:hAnsi="楷体_GB2312" w:eastAsia="楷体_GB2312" w:cs="楷体_GB2312"/>
          <w:b w:val="0"/>
          <w:bCs w:val="0"/>
          <w:color w:val="auto"/>
          <w:kern w:val="2"/>
          <w:sz w:val="32"/>
          <w:szCs w:val="32"/>
          <w:highlight w:val="none"/>
          <w:lang w:val="en-US" w:eastAsia="zh-CN" w:bidi="ar-SA"/>
        </w:rPr>
        <w:t>（二十）</w:t>
      </w:r>
      <w:r>
        <w:rPr>
          <w:rFonts w:hint="eastAsia" w:ascii="仿宋_GB2312" w:hAnsi="仿宋_GB2312" w:eastAsia="仿宋_GB2312" w:cs="仿宋_GB2312"/>
          <w:color w:val="auto"/>
          <w:sz w:val="32"/>
          <w:szCs w:val="32"/>
          <w:highlight w:val="none"/>
        </w:rPr>
        <w:t>本措施与</w:t>
      </w:r>
      <w:r>
        <w:rPr>
          <w:rFonts w:hint="eastAsia" w:ascii="仿宋_GB2312" w:hAnsi="仿宋_GB2312" w:eastAsia="仿宋_GB2312" w:cs="仿宋_GB2312"/>
          <w:color w:val="auto"/>
          <w:sz w:val="32"/>
          <w:szCs w:val="32"/>
          <w:highlight w:val="none"/>
          <w:lang w:val="en-US" w:eastAsia="zh-CN"/>
        </w:rPr>
        <w:t>区内</w:t>
      </w:r>
      <w:r>
        <w:rPr>
          <w:rFonts w:hint="eastAsia" w:ascii="仿宋_GB2312" w:hAnsi="仿宋_GB2312" w:eastAsia="仿宋_GB2312" w:cs="仿宋_GB2312"/>
          <w:color w:val="auto"/>
          <w:sz w:val="32"/>
          <w:szCs w:val="32"/>
          <w:highlight w:val="none"/>
        </w:rPr>
        <w:t>其他同类政策措施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按照“就高不重复”原则由企业自主选择申报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不重复奖励。被公共信用机构列入失信联合惩戒黑名单以及失信被执行人名单的市场主体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在国家规定的期限内不得申报。申报单位弄虚作假骗取奖励、补贴的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相关部门收回奖励、补贴资金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并依法追究法律责任。</w:t>
      </w:r>
      <w:r>
        <w:rPr>
          <w:rFonts w:hint="eastAsia" w:ascii="仿宋_GB2312" w:hAnsi="仿宋_GB2312" w:eastAsia="仿宋_GB2312" w:cs="仿宋_GB2312"/>
          <w:color w:val="auto"/>
          <w:sz w:val="32"/>
          <w:szCs w:val="32"/>
          <w:highlight w:val="none"/>
          <w:lang w:val="en-US" w:eastAsia="zh-CN"/>
        </w:rPr>
        <w:t>与本措施对应的</w:t>
      </w:r>
      <w:r>
        <w:rPr>
          <w:rFonts w:hint="eastAsia" w:cs="仿宋_GB2312"/>
          <w:color w:val="auto"/>
          <w:sz w:val="32"/>
          <w:szCs w:val="32"/>
          <w:highlight w:val="none"/>
          <w:lang w:val="en-US" w:eastAsia="zh-CN"/>
        </w:rPr>
        <w:t>智能网联汽车</w:t>
      </w:r>
      <w:r>
        <w:rPr>
          <w:rFonts w:hint="eastAsia" w:ascii="仿宋_GB2312" w:hAnsi="仿宋_GB2312" w:eastAsia="仿宋_GB2312" w:cs="仿宋_GB2312"/>
          <w:color w:val="auto"/>
          <w:sz w:val="32"/>
          <w:szCs w:val="32"/>
          <w:highlight w:val="none"/>
        </w:rPr>
        <w:t>财政奖补细则由</w:t>
      </w:r>
      <w:r>
        <w:rPr>
          <w:rFonts w:hint="eastAsia" w:ascii="仿宋_GB2312" w:hAnsi="仿宋_GB2312" w:eastAsia="仿宋_GB2312" w:cs="仿宋_GB2312"/>
          <w:color w:val="auto"/>
          <w:sz w:val="32"/>
          <w:szCs w:val="32"/>
          <w:highlight w:val="none"/>
          <w:lang w:val="en-US" w:eastAsia="zh-CN"/>
        </w:rPr>
        <w:t>深圳市龙岗区工业和信息化局</w:t>
      </w:r>
      <w:r>
        <w:rPr>
          <w:rFonts w:hint="eastAsia" w:ascii="仿宋_GB2312" w:hAnsi="仿宋_GB2312" w:eastAsia="仿宋_GB2312" w:cs="仿宋_GB2312"/>
          <w:color w:val="auto"/>
          <w:sz w:val="32"/>
          <w:szCs w:val="32"/>
          <w:highlight w:val="none"/>
        </w:rPr>
        <w:t>另行出台。</w:t>
      </w:r>
    </w:p>
    <w:p>
      <w:pPr>
        <w:pStyle w:val="2"/>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cs="仿宋_GB2312"/>
          <w:b w:val="0"/>
          <w:bCs w:val="0"/>
          <w:color w:val="auto"/>
          <w:sz w:val="32"/>
          <w:szCs w:val="32"/>
          <w:highlight w:val="none"/>
        </w:rPr>
      </w:pPr>
      <w:r>
        <w:rPr>
          <w:rFonts w:hint="eastAsia" w:ascii="楷体_GB2312" w:hAnsi="楷体_GB2312" w:eastAsia="楷体_GB2312" w:cs="楷体_GB2312"/>
          <w:b w:val="0"/>
          <w:bCs w:val="0"/>
          <w:color w:val="auto"/>
          <w:kern w:val="2"/>
          <w:sz w:val="32"/>
          <w:szCs w:val="32"/>
          <w:highlight w:val="none"/>
          <w:lang w:val="en-US" w:eastAsia="zh-CN" w:bidi="ar-SA"/>
        </w:rPr>
        <w:t>（二十一）</w:t>
      </w:r>
      <w:r>
        <w:rPr>
          <w:rFonts w:hint="eastAsia" w:cs="仿宋_GB2312"/>
          <w:b w:val="0"/>
          <w:bCs w:val="0"/>
          <w:color w:val="auto"/>
          <w:sz w:val="32"/>
          <w:szCs w:val="32"/>
          <w:highlight w:val="none"/>
        </w:rPr>
        <w:t>本措施支持资金受产业资金年度预算总额控制。</w:t>
      </w:r>
    </w:p>
    <w:p>
      <w:pPr>
        <w:pStyle w:val="9"/>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20"/>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（二十二）</w:t>
      </w:r>
      <w:r>
        <w:rPr>
          <w:rFonts w:hint="eastAsia" w:ascii="仿宋_GB2312" w:hAnsi="仿宋_GB2312" w:eastAsia="仿宋_GB2312" w:cs="仿宋_GB2312"/>
          <w:b w:val="0"/>
          <w:bCs w:val="0"/>
          <w:color w:val="auto"/>
          <w:sz w:val="32"/>
          <w:szCs w:val="32"/>
          <w:highlight w:val="none"/>
          <w:lang w:val="en-US" w:eastAsia="zh-CN"/>
        </w:rPr>
        <w:t>本措施自2025年X月X日起实施，有效期3年，由深圳市龙岗区工业和信息化局负责解释。</w:t>
      </w:r>
    </w:p>
    <w:sectPr>
      <w:footerReference r:id="rId5" w:type="default"/>
      <w:pgSz w:w="11906" w:h="16838"/>
      <w:pgMar w:top="2041"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文星简小标宋">
    <w:altName w:val="方正小标宋简体"/>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">
              <v:fill on="f" focussize="0,0"/>
              <v:stroke on="f"/>
              <v:imagedata o:title=""/>
              <o:lock v:ext="edit" aspectratio="f"/>
              <v:textbox inset="0mm,0mm,0mm,0mm" style="mso-fit-shape-to-text:t;">
                <w:txbxContent>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MTYyMzZlOWNlMzY1ZWMyYWNmZjI5YjdhM2Q4MjAifQ=="/>
  </w:docVars>
  <w:rsids>
    <w:rsidRoot w:val="5FAFD128"/>
    <w:rsid w:val="0004610A"/>
    <w:rsid w:val="01071EBF"/>
    <w:rsid w:val="060E1727"/>
    <w:rsid w:val="073F0254"/>
    <w:rsid w:val="07DE67CE"/>
    <w:rsid w:val="0BFF2C58"/>
    <w:rsid w:val="0CB7575A"/>
    <w:rsid w:val="0D6252B1"/>
    <w:rsid w:val="0FEBE621"/>
    <w:rsid w:val="0FEFAFC0"/>
    <w:rsid w:val="11AE2079"/>
    <w:rsid w:val="17DE4584"/>
    <w:rsid w:val="17EF2599"/>
    <w:rsid w:val="181545B2"/>
    <w:rsid w:val="19FE7F9E"/>
    <w:rsid w:val="1B5F7399"/>
    <w:rsid w:val="1CFDE028"/>
    <w:rsid w:val="1EFF1D9C"/>
    <w:rsid w:val="1F1F3921"/>
    <w:rsid w:val="1FFC0FF6"/>
    <w:rsid w:val="1FFF8C6A"/>
    <w:rsid w:val="20622864"/>
    <w:rsid w:val="209275A5"/>
    <w:rsid w:val="244C7074"/>
    <w:rsid w:val="25ED3C08"/>
    <w:rsid w:val="26BA7B18"/>
    <w:rsid w:val="299B53A5"/>
    <w:rsid w:val="2B54467C"/>
    <w:rsid w:val="2BFFCDB9"/>
    <w:rsid w:val="2CBE1873"/>
    <w:rsid w:val="2DEE7D8C"/>
    <w:rsid w:val="2DFB93D4"/>
    <w:rsid w:val="2E962D2C"/>
    <w:rsid w:val="2EBD05F0"/>
    <w:rsid w:val="2EE767C5"/>
    <w:rsid w:val="2F7F8575"/>
    <w:rsid w:val="2FBDC8CA"/>
    <w:rsid w:val="2FC702CC"/>
    <w:rsid w:val="32A76CA3"/>
    <w:rsid w:val="350D0590"/>
    <w:rsid w:val="35594BD2"/>
    <w:rsid w:val="35775229"/>
    <w:rsid w:val="357B7A3D"/>
    <w:rsid w:val="35E9B0EB"/>
    <w:rsid w:val="367F9DDC"/>
    <w:rsid w:val="37A06DB7"/>
    <w:rsid w:val="37DF275D"/>
    <w:rsid w:val="37FE510A"/>
    <w:rsid w:val="39DEFCBD"/>
    <w:rsid w:val="3ABD500B"/>
    <w:rsid w:val="3B282313"/>
    <w:rsid w:val="3B6B15F3"/>
    <w:rsid w:val="3BDEEC6B"/>
    <w:rsid w:val="3BE5B169"/>
    <w:rsid w:val="3BFA57C8"/>
    <w:rsid w:val="3BFBC0DE"/>
    <w:rsid w:val="3BFFA8B1"/>
    <w:rsid w:val="3C9D373A"/>
    <w:rsid w:val="3D79AAC5"/>
    <w:rsid w:val="3DC744C0"/>
    <w:rsid w:val="3E8D2D66"/>
    <w:rsid w:val="3EC126C0"/>
    <w:rsid w:val="3F2BD1D0"/>
    <w:rsid w:val="3F77AE07"/>
    <w:rsid w:val="3F7AEC0E"/>
    <w:rsid w:val="3F7C1B0A"/>
    <w:rsid w:val="3F7FBF9F"/>
    <w:rsid w:val="3F987758"/>
    <w:rsid w:val="3FAAA103"/>
    <w:rsid w:val="3FBCBCED"/>
    <w:rsid w:val="3FCE0E83"/>
    <w:rsid w:val="3FDC6AA8"/>
    <w:rsid w:val="3FE76952"/>
    <w:rsid w:val="3FE7F54B"/>
    <w:rsid w:val="3FEF9D20"/>
    <w:rsid w:val="3FF64725"/>
    <w:rsid w:val="3FFDA044"/>
    <w:rsid w:val="3FFF2F39"/>
    <w:rsid w:val="3FFF7A88"/>
    <w:rsid w:val="3FFF8185"/>
    <w:rsid w:val="439B3BFB"/>
    <w:rsid w:val="43DF147E"/>
    <w:rsid w:val="473769EC"/>
    <w:rsid w:val="48A52576"/>
    <w:rsid w:val="4AED05ED"/>
    <w:rsid w:val="4B793021"/>
    <w:rsid w:val="4B97C8BB"/>
    <w:rsid w:val="4BB72E8D"/>
    <w:rsid w:val="4CF6ABB1"/>
    <w:rsid w:val="4CFA9149"/>
    <w:rsid w:val="4D7D33AF"/>
    <w:rsid w:val="4FFCEC1E"/>
    <w:rsid w:val="51EAA7A3"/>
    <w:rsid w:val="53F9D36B"/>
    <w:rsid w:val="54FF143C"/>
    <w:rsid w:val="55E90FD9"/>
    <w:rsid w:val="55EDE3D2"/>
    <w:rsid w:val="57576E36"/>
    <w:rsid w:val="579F0514"/>
    <w:rsid w:val="57DB9B5B"/>
    <w:rsid w:val="5AD32B5C"/>
    <w:rsid w:val="5AE74F3B"/>
    <w:rsid w:val="5B441A5A"/>
    <w:rsid w:val="5B7788DA"/>
    <w:rsid w:val="5BFF4105"/>
    <w:rsid w:val="5CF71206"/>
    <w:rsid w:val="5D3D9F95"/>
    <w:rsid w:val="5D6F8F39"/>
    <w:rsid w:val="5D9C5967"/>
    <w:rsid w:val="5DB2992D"/>
    <w:rsid w:val="5DFF752A"/>
    <w:rsid w:val="5F4F3E6D"/>
    <w:rsid w:val="5F502074"/>
    <w:rsid w:val="5F9F5C13"/>
    <w:rsid w:val="5FAFD128"/>
    <w:rsid w:val="5FBEB79B"/>
    <w:rsid w:val="5FBF7399"/>
    <w:rsid w:val="5FE4BF0E"/>
    <w:rsid w:val="5FF7399C"/>
    <w:rsid w:val="617EE635"/>
    <w:rsid w:val="623C73A9"/>
    <w:rsid w:val="651136A9"/>
    <w:rsid w:val="658D717D"/>
    <w:rsid w:val="658E6036"/>
    <w:rsid w:val="65DDDE3B"/>
    <w:rsid w:val="65FFCCF3"/>
    <w:rsid w:val="664FB180"/>
    <w:rsid w:val="66B9225D"/>
    <w:rsid w:val="675B2F59"/>
    <w:rsid w:val="67BFD8DA"/>
    <w:rsid w:val="67EF844C"/>
    <w:rsid w:val="6AFBA1EB"/>
    <w:rsid w:val="6B560890"/>
    <w:rsid w:val="6BA3B01F"/>
    <w:rsid w:val="6BD99C81"/>
    <w:rsid w:val="6BEB5562"/>
    <w:rsid w:val="6BFD27ED"/>
    <w:rsid w:val="6BFD44C4"/>
    <w:rsid w:val="6D837DCE"/>
    <w:rsid w:val="6DF9AF08"/>
    <w:rsid w:val="6EBEE0BC"/>
    <w:rsid w:val="6ECDF568"/>
    <w:rsid w:val="6ECFEE11"/>
    <w:rsid w:val="6F57EFDD"/>
    <w:rsid w:val="6F6EE62E"/>
    <w:rsid w:val="6FAF7D0A"/>
    <w:rsid w:val="6FC600EA"/>
    <w:rsid w:val="6FCE3CE1"/>
    <w:rsid w:val="6FD74DCA"/>
    <w:rsid w:val="6FEEA0CB"/>
    <w:rsid w:val="6FF95038"/>
    <w:rsid w:val="6FFDC0FB"/>
    <w:rsid w:val="6FFF8EB9"/>
    <w:rsid w:val="710803A4"/>
    <w:rsid w:val="715D8E33"/>
    <w:rsid w:val="71F920F9"/>
    <w:rsid w:val="72FF8495"/>
    <w:rsid w:val="7396C9ED"/>
    <w:rsid w:val="73A38616"/>
    <w:rsid w:val="7406BC34"/>
    <w:rsid w:val="741B228B"/>
    <w:rsid w:val="74AB142D"/>
    <w:rsid w:val="74FA83FA"/>
    <w:rsid w:val="7537ACD6"/>
    <w:rsid w:val="75AFA67E"/>
    <w:rsid w:val="75F14FC3"/>
    <w:rsid w:val="75F5F06D"/>
    <w:rsid w:val="75FB8C76"/>
    <w:rsid w:val="765C3C1E"/>
    <w:rsid w:val="767ECE52"/>
    <w:rsid w:val="769FED21"/>
    <w:rsid w:val="76B7A038"/>
    <w:rsid w:val="76CCCDA5"/>
    <w:rsid w:val="76D8B76A"/>
    <w:rsid w:val="772F24CC"/>
    <w:rsid w:val="77596F57"/>
    <w:rsid w:val="776B786D"/>
    <w:rsid w:val="777F62E1"/>
    <w:rsid w:val="77C5D7AB"/>
    <w:rsid w:val="77CE8733"/>
    <w:rsid w:val="77D71351"/>
    <w:rsid w:val="77DC283B"/>
    <w:rsid w:val="77F7B7A1"/>
    <w:rsid w:val="77FD762C"/>
    <w:rsid w:val="786B037F"/>
    <w:rsid w:val="78AF9E57"/>
    <w:rsid w:val="78CBEBA6"/>
    <w:rsid w:val="78EFF660"/>
    <w:rsid w:val="78F9917B"/>
    <w:rsid w:val="79791874"/>
    <w:rsid w:val="797F85AB"/>
    <w:rsid w:val="79CC5598"/>
    <w:rsid w:val="79CFBF8B"/>
    <w:rsid w:val="7AC70DD2"/>
    <w:rsid w:val="7AEFF965"/>
    <w:rsid w:val="7AFF1459"/>
    <w:rsid w:val="7BB7FC91"/>
    <w:rsid w:val="7BDA5949"/>
    <w:rsid w:val="7BDF7491"/>
    <w:rsid w:val="7BE5B725"/>
    <w:rsid w:val="7BF79B33"/>
    <w:rsid w:val="7BFB14FC"/>
    <w:rsid w:val="7BFFC1F6"/>
    <w:rsid w:val="7CFB4967"/>
    <w:rsid w:val="7CFE0525"/>
    <w:rsid w:val="7CFFDD3D"/>
    <w:rsid w:val="7D3EBA0A"/>
    <w:rsid w:val="7D5B70CA"/>
    <w:rsid w:val="7DBA8B5D"/>
    <w:rsid w:val="7DBB11BB"/>
    <w:rsid w:val="7DBF71C8"/>
    <w:rsid w:val="7DC369FE"/>
    <w:rsid w:val="7DCB89A0"/>
    <w:rsid w:val="7DCC7DC4"/>
    <w:rsid w:val="7DDD55E2"/>
    <w:rsid w:val="7DF6F950"/>
    <w:rsid w:val="7DFE89C7"/>
    <w:rsid w:val="7E5F2F1C"/>
    <w:rsid w:val="7E7F7A5E"/>
    <w:rsid w:val="7E9B5BFE"/>
    <w:rsid w:val="7ECF52B9"/>
    <w:rsid w:val="7EDACAB1"/>
    <w:rsid w:val="7EDC08E1"/>
    <w:rsid w:val="7EFBE01B"/>
    <w:rsid w:val="7EFFDACD"/>
    <w:rsid w:val="7F0971C6"/>
    <w:rsid w:val="7F360B6B"/>
    <w:rsid w:val="7F3E427F"/>
    <w:rsid w:val="7F3ECF2E"/>
    <w:rsid w:val="7F4D15ED"/>
    <w:rsid w:val="7F53B36D"/>
    <w:rsid w:val="7F557C02"/>
    <w:rsid w:val="7F5621CF"/>
    <w:rsid w:val="7F5C3696"/>
    <w:rsid w:val="7F5D7793"/>
    <w:rsid w:val="7F6EAFDE"/>
    <w:rsid w:val="7F76DC7B"/>
    <w:rsid w:val="7F7DF6D4"/>
    <w:rsid w:val="7F9A9999"/>
    <w:rsid w:val="7F9CB9FD"/>
    <w:rsid w:val="7F9F95A9"/>
    <w:rsid w:val="7FAA7F73"/>
    <w:rsid w:val="7FBC0823"/>
    <w:rsid w:val="7FBD36DF"/>
    <w:rsid w:val="7FBF9BA3"/>
    <w:rsid w:val="7FC8EC6A"/>
    <w:rsid w:val="7FCE3A29"/>
    <w:rsid w:val="7FCE611F"/>
    <w:rsid w:val="7FCF4002"/>
    <w:rsid w:val="7FDB66C4"/>
    <w:rsid w:val="7FDF716A"/>
    <w:rsid w:val="7FE9E747"/>
    <w:rsid w:val="7FEB0AEF"/>
    <w:rsid w:val="7FEC1385"/>
    <w:rsid w:val="7FF12636"/>
    <w:rsid w:val="7FF54D91"/>
    <w:rsid w:val="7FFB208E"/>
    <w:rsid w:val="7FFBFF07"/>
    <w:rsid w:val="7FFC1D14"/>
    <w:rsid w:val="7FFF46D5"/>
    <w:rsid w:val="7FFF5642"/>
    <w:rsid w:val="83FB26DF"/>
    <w:rsid w:val="85F5BBC6"/>
    <w:rsid w:val="87DDD10A"/>
    <w:rsid w:val="87FD4D45"/>
    <w:rsid w:val="8DFA96A3"/>
    <w:rsid w:val="8FB7242B"/>
    <w:rsid w:val="93EFADD9"/>
    <w:rsid w:val="947FE19D"/>
    <w:rsid w:val="95F7613A"/>
    <w:rsid w:val="97FB3003"/>
    <w:rsid w:val="98F5CC12"/>
    <w:rsid w:val="999FDDF0"/>
    <w:rsid w:val="9B4B02C8"/>
    <w:rsid w:val="9EFEFF8C"/>
    <w:rsid w:val="9F7E0EFA"/>
    <w:rsid w:val="9FF3FC3D"/>
    <w:rsid w:val="A37DFCCD"/>
    <w:rsid w:val="A6E3E56B"/>
    <w:rsid w:val="AB5DB09E"/>
    <w:rsid w:val="ABD7AE35"/>
    <w:rsid w:val="ACD3B45D"/>
    <w:rsid w:val="ACF2EE9E"/>
    <w:rsid w:val="AD998573"/>
    <w:rsid w:val="AFEBA3F3"/>
    <w:rsid w:val="AFFF530F"/>
    <w:rsid w:val="B1D7DE00"/>
    <w:rsid w:val="B1FFA76C"/>
    <w:rsid w:val="B2FD8735"/>
    <w:rsid w:val="B3CE3498"/>
    <w:rsid w:val="B3FFABE5"/>
    <w:rsid w:val="B5DA3D49"/>
    <w:rsid w:val="B6DE51A2"/>
    <w:rsid w:val="B75B4620"/>
    <w:rsid w:val="B7A794A4"/>
    <w:rsid w:val="B7FFFA6F"/>
    <w:rsid w:val="B878080A"/>
    <w:rsid w:val="BA77B1E3"/>
    <w:rsid w:val="BA9EDE05"/>
    <w:rsid w:val="BBD124A8"/>
    <w:rsid w:val="BBFFAF2C"/>
    <w:rsid w:val="BCBF0FC9"/>
    <w:rsid w:val="BCE280F2"/>
    <w:rsid w:val="BDD7012F"/>
    <w:rsid w:val="BDF29D85"/>
    <w:rsid w:val="BE0F23EB"/>
    <w:rsid w:val="BEBFAC72"/>
    <w:rsid w:val="BECDA0D9"/>
    <w:rsid w:val="BEE75CE9"/>
    <w:rsid w:val="BEEFB3A6"/>
    <w:rsid w:val="BF4B6F41"/>
    <w:rsid w:val="BF7B79FC"/>
    <w:rsid w:val="BF9DCB8B"/>
    <w:rsid w:val="BFAF7A81"/>
    <w:rsid w:val="BFB344DF"/>
    <w:rsid w:val="BFE5402C"/>
    <w:rsid w:val="BFE729BB"/>
    <w:rsid w:val="BFF100BA"/>
    <w:rsid w:val="BFF77322"/>
    <w:rsid w:val="BFF98BF0"/>
    <w:rsid w:val="BFFD6330"/>
    <w:rsid w:val="C76F4D54"/>
    <w:rsid w:val="C97F3807"/>
    <w:rsid w:val="C9FF0A04"/>
    <w:rsid w:val="CB3B1216"/>
    <w:rsid w:val="CB574508"/>
    <w:rsid w:val="CB7E064F"/>
    <w:rsid w:val="CDE1D625"/>
    <w:rsid w:val="CE9B9C1B"/>
    <w:rsid w:val="CEFD3637"/>
    <w:rsid w:val="CF532247"/>
    <w:rsid w:val="CF5FB387"/>
    <w:rsid w:val="CF7AD2A8"/>
    <w:rsid w:val="CF97DC73"/>
    <w:rsid w:val="CFB8C97D"/>
    <w:rsid w:val="CFD5DA62"/>
    <w:rsid w:val="CFDF5762"/>
    <w:rsid w:val="CFF27AD3"/>
    <w:rsid w:val="CFFBF9E6"/>
    <w:rsid w:val="D1F7DA98"/>
    <w:rsid w:val="D2443CE3"/>
    <w:rsid w:val="D38CF93C"/>
    <w:rsid w:val="D3EFA661"/>
    <w:rsid w:val="D4FD5376"/>
    <w:rsid w:val="D5771317"/>
    <w:rsid w:val="D5ED5BDC"/>
    <w:rsid w:val="DA1E40D2"/>
    <w:rsid w:val="DBCD0C6A"/>
    <w:rsid w:val="DBFF5BBC"/>
    <w:rsid w:val="DBFFD046"/>
    <w:rsid w:val="DD7904E2"/>
    <w:rsid w:val="DD7D34ED"/>
    <w:rsid w:val="DDDB65C8"/>
    <w:rsid w:val="DDE3AFC9"/>
    <w:rsid w:val="DDFBF202"/>
    <w:rsid w:val="DEDA87DF"/>
    <w:rsid w:val="DEF7BC4B"/>
    <w:rsid w:val="DF5FC8F2"/>
    <w:rsid w:val="DFCB4340"/>
    <w:rsid w:val="DFEF5C80"/>
    <w:rsid w:val="DFF312C0"/>
    <w:rsid w:val="DFF955FC"/>
    <w:rsid w:val="DFF98ACB"/>
    <w:rsid w:val="DFFC3E50"/>
    <w:rsid w:val="DFFDB693"/>
    <w:rsid w:val="DFFF42D0"/>
    <w:rsid w:val="DFFF8671"/>
    <w:rsid w:val="E2DFBD40"/>
    <w:rsid w:val="E2FF2CD9"/>
    <w:rsid w:val="E59F7F4E"/>
    <w:rsid w:val="E68A67E4"/>
    <w:rsid w:val="E72DAED6"/>
    <w:rsid w:val="E7AF6346"/>
    <w:rsid w:val="E7FF87B6"/>
    <w:rsid w:val="E8F75450"/>
    <w:rsid w:val="E96F258A"/>
    <w:rsid w:val="E9C7C427"/>
    <w:rsid w:val="E9F78536"/>
    <w:rsid w:val="EA7A8F41"/>
    <w:rsid w:val="EB7FA268"/>
    <w:rsid w:val="EBBD97EB"/>
    <w:rsid w:val="ED99EF70"/>
    <w:rsid w:val="EDBF7643"/>
    <w:rsid w:val="EEEE444D"/>
    <w:rsid w:val="EF5266DD"/>
    <w:rsid w:val="EF9F85C1"/>
    <w:rsid w:val="EFB50E5F"/>
    <w:rsid w:val="EFB88FCC"/>
    <w:rsid w:val="EFBF5978"/>
    <w:rsid w:val="EFC7ACEC"/>
    <w:rsid w:val="EFDF8624"/>
    <w:rsid w:val="EFEAF246"/>
    <w:rsid w:val="EFF375BA"/>
    <w:rsid w:val="EFFCAC7D"/>
    <w:rsid w:val="EFFFF45E"/>
    <w:rsid w:val="F04F4E7C"/>
    <w:rsid w:val="F37750B9"/>
    <w:rsid w:val="F37BAF65"/>
    <w:rsid w:val="F37E1DF4"/>
    <w:rsid w:val="F3FF0374"/>
    <w:rsid w:val="F3FF74D6"/>
    <w:rsid w:val="F4F386F6"/>
    <w:rsid w:val="F4F57894"/>
    <w:rsid w:val="F5FB36A0"/>
    <w:rsid w:val="F5FC6365"/>
    <w:rsid w:val="F5FF396A"/>
    <w:rsid w:val="F5FFD0A2"/>
    <w:rsid w:val="F68BF4DA"/>
    <w:rsid w:val="F6BD9D47"/>
    <w:rsid w:val="F6F965F5"/>
    <w:rsid w:val="F6FD743A"/>
    <w:rsid w:val="F73EF46B"/>
    <w:rsid w:val="F73F7CF3"/>
    <w:rsid w:val="F77502CB"/>
    <w:rsid w:val="F77E250E"/>
    <w:rsid w:val="F7A6BE46"/>
    <w:rsid w:val="F7EDAE46"/>
    <w:rsid w:val="F8EBB1D9"/>
    <w:rsid w:val="F8F71B37"/>
    <w:rsid w:val="F93D4A5D"/>
    <w:rsid w:val="FADF93C3"/>
    <w:rsid w:val="FB3FBD07"/>
    <w:rsid w:val="FB6F6E3E"/>
    <w:rsid w:val="FB7E28FA"/>
    <w:rsid w:val="FB7E406F"/>
    <w:rsid w:val="FB9DB27E"/>
    <w:rsid w:val="FBA00DB1"/>
    <w:rsid w:val="FBBB7231"/>
    <w:rsid w:val="FBBBD422"/>
    <w:rsid w:val="FBBFD141"/>
    <w:rsid w:val="FBDCEBB1"/>
    <w:rsid w:val="FBE6E49C"/>
    <w:rsid w:val="FBF6EA99"/>
    <w:rsid w:val="FBFE489C"/>
    <w:rsid w:val="FBFF63C3"/>
    <w:rsid w:val="FCFFB2E6"/>
    <w:rsid w:val="FD1F02D2"/>
    <w:rsid w:val="FD7D3C7F"/>
    <w:rsid w:val="FDCF0F14"/>
    <w:rsid w:val="FDE78E5E"/>
    <w:rsid w:val="FDEA2A4B"/>
    <w:rsid w:val="FDFB4925"/>
    <w:rsid w:val="FDFE1E91"/>
    <w:rsid w:val="FE7E4168"/>
    <w:rsid w:val="FEBFADC4"/>
    <w:rsid w:val="FEDD90BD"/>
    <w:rsid w:val="FEE6E5F2"/>
    <w:rsid w:val="FEFF5237"/>
    <w:rsid w:val="FF2F7425"/>
    <w:rsid w:val="FF379B54"/>
    <w:rsid w:val="FF5FE743"/>
    <w:rsid w:val="FF776FF5"/>
    <w:rsid w:val="FF7BB03E"/>
    <w:rsid w:val="FF7FDA66"/>
    <w:rsid w:val="FF9DB55F"/>
    <w:rsid w:val="FFAE9F91"/>
    <w:rsid w:val="FFBC803C"/>
    <w:rsid w:val="FFBD1DC9"/>
    <w:rsid w:val="FFBF415E"/>
    <w:rsid w:val="FFBF594F"/>
    <w:rsid w:val="FFBF5F5C"/>
    <w:rsid w:val="FFCBE9DD"/>
    <w:rsid w:val="FFD7918E"/>
    <w:rsid w:val="FFDE13C2"/>
    <w:rsid w:val="FFE4464A"/>
    <w:rsid w:val="FFEF08BA"/>
    <w:rsid w:val="FFF22BA7"/>
    <w:rsid w:val="FFF50628"/>
    <w:rsid w:val="FFF6A708"/>
    <w:rsid w:val="FFFA452B"/>
    <w:rsid w:val="FFFDDDAD"/>
    <w:rsid w:val="FFFF3C9A"/>
    <w:rsid w:val="FFFF6DFC"/>
    <w:rsid w:val="FFFFF446"/>
    <w:rsid w:val="FFFFFB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_GB2312" w:hAnsi="仿宋_GB2312" w:eastAsia="仿宋_GB2312" w:cs="Times New Roman"/>
      <w:kern w:val="2"/>
      <w:sz w:val="30"/>
      <w:szCs w:val="24"/>
      <w:lang w:val="en-US" w:eastAsia="zh-CN" w:bidi="ar-SA"/>
    </w:rPr>
  </w:style>
  <w:style w:type="paragraph" w:styleId="3">
    <w:name w:val="heading 1"/>
    <w:basedOn w:val="1"/>
    <w:next w:val="1"/>
    <w:qFormat/>
    <w:uiPriority w:val="9"/>
    <w:pPr>
      <w:keepNext/>
      <w:keepLines/>
      <w:spacing w:line="578" w:lineRule="auto"/>
      <w:ind w:left="420" w:hanging="420"/>
      <w:outlineLvl w:val="0"/>
    </w:pPr>
    <w:rPr>
      <w:rFonts w:ascii="Calibri" w:hAnsi="Calibri" w:eastAsia="黑体" w:cs="Times New Roman"/>
      <w:bCs/>
      <w:kern w:val="44"/>
      <w:sz w:val="30"/>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unhideWhenUsed/>
    <w:qFormat/>
    <w:uiPriority w:val="99"/>
    <w:pPr>
      <w:ind w:firstLine="42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ind w:firstLine="0" w:firstLineChars="0"/>
      <w:jc w:val="center"/>
    </w:pPr>
    <w:rPr>
      <w:rFonts w:ascii="华文宋体" w:hAnsi="华文宋体" w:eastAsia="华文宋体" w:cs="Times New Roman"/>
      <w:sz w:val="28"/>
      <w:szCs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ascii="Cambria" w:hAnsi="Cambria" w:eastAsia="宋体" w:cs="Times New Roman"/>
      <w:b/>
      <w:bCs/>
    </w:rPr>
  </w:style>
  <w:style w:type="paragraph" w:styleId="10">
    <w:name w:val="Body Text First Indent"/>
    <w:basedOn w:val="2"/>
    <w:qFormat/>
    <w:uiPriority w:val="0"/>
    <w:pPr>
      <w:ind w:firstLine="420" w:firstLineChars="100"/>
    </w:pPr>
    <w:rPr>
      <w:rFonts w:eastAsia="文星简小标宋"/>
      <w:sz w:val="44"/>
      <w:szCs w:val="20"/>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3226</Words>
  <Characters>3288</Characters>
  <Lines>0</Lines>
  <Paragraphs>0</Paragraphs>
  <TotalTime>15</TotalTime>
  <ScaleCrop>false</ScaleCrop>
  <LinksUpToDate>false</LinksUpToDate>
  <CharactersWithSpaces>3288</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2024-08-14T10:22:00Z</dcterms:created>
  <dc:creator>jjx</dc:creator>
  <cp:lastModifiedBy>办公室核稿</cp:lastModifiedBy>
  <dcterms:modified xsi:type="dcterms:W3CDTF">2025-09-08T10:55:40Z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AA12443A6606003F5496BA68C232CDDB</vt:lpwstr>
  </property>
  <property fmtid="{D5CDD505-2E9C-101B-9397-08002B2CF9AE}" pid="4" name="KSOTemplateDocerSaveRecord">
    <vt:lpwstr>eyJoZGlkIjoiZjAxMTYyMzZlOWNlMzY1ZWMyYWNmZjI5YjdhM2Q4MjAiLCJ1c2VySWQiOiI0OTAzNDIyNDUifQ==</vt:lpwstr>
  </property>
</Properties>
</file>