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rPr>
          <w:rFonts w:hint="default" w:ascii="宋体" w:hAnsi="宋体" w:eastAsia="宋体" w:cs="宋体"/>
          <w:spacing w:val="11"/>
          <w:sz w:val="32"/>
          <w:szCs w:val="32"/>
          <w:lang w:val="en-US" w:eastAsia="zh-CN"/>
        </w:rPr>
      </w:pPr>
      <w:r>
        <w:rPr>
          <w:rFonts w:hint="eastAsia" w:ascii="宋体" w:hAnsi="宋体" w:eastAsia="宋体" w:cs="宋体"/>
          <w:spacing w:val="11"/>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宋体" w:hAnsi="宋体" w:eastAsia="宋体" w:cs="宋体"/>
          <w:spacing w:val="11"/>
          <w:sz w:val="44"/>
          <w:szCs w:val="44"/>
        </w:rPr>
      </w:pPr>
      <w:r>
        <w:rPr>
          <w:rFonts w:hint="default" w:ascii="宋体" w:hAnsi="宋体" w:eastAsia="宋体" w:cs="宋体"/>
          <w:spacing w:val="11"/>
          <w:sz w:val="44"/>
          <w:szCs w:val="44"/>
        </w:rPr>
        <w:t>采购</w:t>
      </w:r>
      <w:r>
        <w:rPr>
          <w:rFonts w:hint="eastAsia" w:ascii="宋体" w:hAnsi="宋体" w:eastAsia="宋体" w:cs="宋体"/>
          <w:spacing w:val="11"/>
          <w:sz w:val="44"/>
          <w:szCs w:val="44"/>
          <w:lang w:eastAsia="zh-CN"/>
        </w:rPr>
        <w:t>需求</w:t>
      </w:r>
    </w:p>
    <w:p>
      <w:pPr>
        <w:keepNext w:val="0"/>
        <w:keepLines w:val="0"/>
        <w:pageBreakBefore w:val="0"/>
        <w:widowControl w:val="0"/>
        <w:kinsoku/>
        <w:wordWrap w:val="0"/>
        <w:overflowPunct/>
        <w:topLinePunct w:val="0"/>
        <w:autoSpaceDE/>
        <w:autoSpaceDN/>
        <w:bidi w:val="0"/>
        <w:adjustRightInd/>
        <w:snapToGrid/>
        <w:spacing w:beforeAutospacing="0" w:afterAutospacing="0" w:line="520" w:lineRule="exact"/>
        <w:ind w:leftChars="0" w:right="0" w:rightChars="0"/>
        <w:jc w:val="left"/>
        <w:textAlignment w:val="auto"/>
        <w:outlineLvl w:val="9"/>
        <w:rPr>
          <w:rFonts w:hint="eastAsia" w:ascii="仿宋_GB2312" w:hAnsi="华文仿宋" w:eastAsia="仿宋_GB2312" w:cs="华文仿宋"/>
          <w:sz w:val="32"/>
          <w:szCs w:val="32"/>
          <w:lang w:val="en-US" w:eastAsia="zh-CN"/>
        </w:rPr>
      </w:pP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eastAsia" w:ascii="CESI黑体-GB2312" w:hAnsi="CESI黑体-GB2312" w:eastAsia="CESI黑体-GB2312" w:cs="CESI黑体-GB2312"/>
          <w:kern w:val="0"/>
          <w:sz w:val="32"/>
          <w:szCs w:val="32"/>
        </w:rPr>
      </w:pPr>
      <w:r>
        <w:rPr>
          <w:rFonts w:hint="eastAsia" w:ascii="CESI黑体-GB2312" w:hAnsi="CESI黑体-GB2312" w:eastAsia="CESI黑体-GB2312" w:cs="CESI黑体-GB2312"/>
          <w:kern w:val="0"/>
          <w:sz w:val="32"/>
          <w:szCs w:val="32"/>
          <w:lang w:eastAsia="zh-CN"/>
        </w:rPr>
        <w:t>一、</w:t>
      </w:r>
      <w:r>
        <w:rPr>
          <w:rFonts w:hint="eastAsia" w:ascii="CESI黑体-GB2312" w:hAnsi="CESI黑体-GB2312" w:eastAsia="CESI黑体-GB2312" w:cs="CESI黑体-GB2312"/>
          <w:kern w:val="0"/>
          <w:sz w:val="32"/>
          <w:szCs w:val="32"/>
        </w:rPr>
        <w:t>项目背景</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eastAsia" w:ascii="仿宋_GB2312" w:hAnsi="宋体" w:eastAsia="仿宋_GB2312" w:cs="宋体"/>
          <w:kern w:val="0"/>
          <w:sz w:val="32"/>
          <w:szCs w:val="32"/>
          <w:lang w:val="en-US" w:eastAsia="zh-CN"/>
        </w:rPr>
      </w:pPr>
      <w:r>
        <w:rPr>
          <w:rFonts w:hint="default" w:ascii="仿宋_GB2312" w:hAnsi="Calibri" w:eastAsia="仿宋_GB2312" w:cs="Times New Roman"/>
          <w:kern w:val="2"/>
          <w:sz w:val="32"/>
          <w:szCs w:val="32"/>
          <w:lang w:val="en-US" w:eastAsia="zh-CN" w:bidi="ar-SA"/>
        </w:rPr>
        <w:t>根据《深圳市龙岗区宣传文化发展专项资金管理办法》和《深圳市龙岗区宣传文化发展专项资金管理实施细则》</w:t>
      </w:r>
      <w:r>
        <w:rPr>
          <w:rFonts w:hint="eastAsia" w:ascii="仿宋_GB2312" w:hAnsi="Calibri" w:eastAsia="仿宋_GB2312" w:cs="Times New Roman"/>
          <w:kern w:val="2"/>
          <w:sz w:val="32"/>
          <w:szCs w:val="32"/>
          <w:lang w:val="en-US" w:eastAsia="zh-CN" w:bidi="ar-SA"/>
        </w:rPr>
        <w:t>要求，</w:t>
      </w:r>
      <w:r>
        <w:rPr>
          <w:rFonts w:hint="default" w:ascii="仿宋_GB2312" w:hAnsi="仿宋" w:eastAsia="仿宋_GB2312"/>
          <w:sz w:val="32"/>
          <w:szCs w:val="32"/>
          <w:lang w:val="en-US" w:eastAsia="zh-CN"/>
        </w:rPr>
        <w:t>为加强</w:t>
      </w:r>
      <w:r>
        <w:rPr>
          <w:rFonts w:hint="eastAsia" w:ascii="仿宋_GB2312" w:hAnsi="仿宋" w:eastAsia="仿宋_GB2312"/>
          <w:sz w:val="32"/>
          <w:szCs w:val="32"/>
          <w:lang w:val="en-US" w:eastAsia="zh-CN"/>
        </w:rPr>
        <w:t>区</w:t>
      </w:r>
      <w:r>
        <w:rPr>
          <w:rFonts w:hint="default" w:ascii="仿宋_GB2312" w:hAnsi="仿宋" w:eastAsia="仿宋_GB2312"/>
          <w:sz w:val="32"/>
          <w:szCs w:val="32"/>
          <w:lang w:val="en-US" w:eastAsia="zh-CN"/>
        </w:rPr>
        <w:t>宣传文化发展专项资金绩效管理</w:t>
      </w:r>
      <w:r>
        <w:rPr>
          <w:rFonts w:hint="eastAsia" w:ascii="仿宋_GB2312" w:hAnsi="仿宋" w:eastAsia="仿宋_GB2312"/>
          <w:sz w:val="32"/>
          <w:szCs w:val="32"/>
          <w:lang w:val="en-US" w:eastAsia="zh-CN"/>
        </w:rPr>
        <w:t>力度</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健全</w:t>
      </w:r>
      <w:r>
        <w:rPr>
          <w:rFonts w:hint="default" w:ascii="仿宋_GB2312" w:hAnsi="仿宋" w:eastAsia="仿宋_GB2312"/>
          <w:sz w:val="32"/>
          <w:szCs w:val="32"/>
          <w:lang w:val="en-US" w:eastAsia="zh-CN"/>
        </w:rPr>
        <w:t>专项资金绩效评价机制，</w:t>
      </w:r>
      <w:r>
        <w:rPr>
          <w:rFonts w:hint="eastAsia" w:ascii="仿宋_GB2312" w:hAnsi="仿宋" w:eastAsia="仿宋_GB2312"/>
          <w:sz w:val="32"/>
          <w:szCs w:val="32"/>
          <w:lang w:val="en-US" w:eastAsia="zh-CN"/>
        </w:rPr>
        <w:t>确保</w:t>
      </w:r>
      <w:r>
        <w:rPr>
          <w:rFonts w:hint="default" w:ascii="仿宋_GB2312" w:hAnsi="仿宋" w:eastAsia="仿宋_GB2312"/>
          <w:sz w:val="32"/>
          <w:szCs w:val="32"/>
          <w:lang w:val="en-US" w:eastAsia="zh-CN"/>
        </w:rPr>
        <w:t>项目资助资金</w:t>
      </w:r>
      <w:r>
        <w:rPr>
          <w:rFonts w:hint="eastAsia" w:ascii="仿宋_GB2312" w:hAnsi="仿宋" w:eastAsia="仿宋_GB2312"/>
          <w:sz w:val="32"/>
          <w:szCs w:val="32"/>
          <w:lang w:val="en-US" w:eastAsia="zh-CN"/>
        </w:rPr>
        <w:t>用到实处、用出成效</w:t>
      </w:r>
      <w:r>
        <w:rPr>
          <w:rFonts w:hint="default" w:ascii="仿宋_GB2312" w:hAnsi="仿宋" w:eastAsia="仿宋_GB2312"/>
          <w:sz w:val="32"/>
          <w:szCs w:val="32"/>
          <w:lang w:val="en-US" w:eastAsia="zh-CN"/>
        </w:rPr>
        <w:t>，</w:t>
      </w:r>
      <w:r>
        <w:rPr>
          <w:rFonts w:hint="default" w:ascii="仿宋_GB2312" w:hAnsi="Calibri" w:eastAsia="仿宋_GB2312" w:cs="Times New Roman"/>
          <w:kern w:val="2"/>
          <w:sz w:val="32"/>
          <w:szCs w:val="32"/>
          <w:lang w:val="en-US" w:eastAsia="zh-CN" w:bidi="ar-SA"/>
        </w:rPr>
        <w:t>拟委托第三方专业机构</w:t>
      </w:r>
      <w:r>
        <w:rPr>
          <w:rFonts w:hint="default" w:ascii="仿宋_GB2312" w:hAnsi="Calibri" w:eastAsia="仿宋_GB2312" w:cs="Times New Roman"/>
          <w:kern w:val="2"/>
          <w:sz w:val="32"/>
          <w:szCs w:val="32"/>
          <w:lang w:eastAsia="zh-CN" w:bidi="ar-SA"/>
        </w:rPr>
        <w:t>协助</w:t>
      </w:r>
      <w:r>
        <w:rPr>
          <w:rFonts w:hint="default" w:ascii="仿宋_GB2312" w:hAnsi="Calibri" w:eastAsia="仿宋_GB2312" w:cs="Times New Roman"/>
          <w:kern w:val="2"/>
          <w:sz w:val="32"/>
          <w:szCs w:val="32"/>
          <w:lang w:val="en-US" w:eastAsia="zh-CN" w:bidi="ar-SA"/>
        </w:rPr>
        <w:t>开展</w:t>
      </w:r>
      <w:r>
        <w:rPr>
          <w:rFonts w:hint="default" w:ascii="仿宋_GB2312" w:hAnsi="仿宋_GB2312" w:eastAsia="仿宋_GB2312" w:cs="仿宋_GB2312"/>
          <w:kern w:val="2"/>
          <w:sz w:val="32"/>
          <w:szCs w:val="32"/>
          <w:lang w:eastAsia="zh-CN" w:bidi="ar-SA"/>
        </w:rPr>
        <w:t>区宣传文化发展专项资金绩效评价服务</w:t>
      </w:r>
      <w:r>
        <w:rPr>
          <w:rFonts w:hint="eastAsia" w:ascii="仿宋_GB2312" w:hAnsi="仿宋_GB2312" w:eastAsia="仿宋_GB2312" w:cs="仿宋_GB2312"/>
          <w:kern w:val="2"/>
          <w:sz w:val="32"/>
          <w:szCs w:val="32"/>
          <w:lang w:eastAsia="zh-CN" w:bidi="ar-SA"/>
        </w:rPr>
        <w:t>。</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eastAsia" w:ascii="CESI黑体-GB2312" w:hAnsi="CESI黑体-GB2312" w:eastAsia="CESI黑体-GB2312" w:cs="CESI黑体-GB2312"/>
          <w:kern w:val="0"/>
          <w:sz w:val="32"/>
          <w:szCs w:val="32"/>
          <w:lang w:eastAsia="zh-CN"/>
        </w:rPr>
      </w:pPr>
      <w:r>
        <w:rPr>
          <w:rFonts w:hint="eastAsia" w:ascii="CESI黑体-GB2312" w:hAnsi="CESI黑体-GB2312" w:eastAsia="CESI黑体-GB2312" w:cs="CESI黑体-GB2312"/>
          <w:kern w:val="0"/>
          <w:sz w:val="32"/>
          <w:szCs w:val="32"/>
          <w:lang w:eastAsia="zh-CN"/>
        </w:rPr>
        <w:t>二、采购人的具体采购需求</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eastAsia" w:ascii="CESI楷体-GB2312" w:hAnsi="CESI楷体-GB2312" w:eastAsia="CESI楷体-GB2312" w:cs="CESI楷体-GB2312"/>
          <w:kern w:val="0"/>
          <w:sz w:val="32"/>
          <w:szCs w:val="32"/>
          <w:lang w:eastAsia="zh-CN"/>
        </w:rPr>
      </w:pPr>
      <w:r>
        <w:rPr>
          <w:rFonts w:hint="eastAsia" w:ascii="CESI楷体-GB2312" w:hAnsi="CESI楷体-GB2312" w:eastAsia="CESI楷体-GB2312" w:cs="CESI楷体-GB2312"/>
          <w:kern w:val="0"/>
          <w:sz w:val="32"/>
          <w:szCs w:val="32"/>
          <w:lang w:eastAsia="zh-CN"/>
        </w:rPr>
        <w:t>（一）项目主要内容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仿宋_GB2312" w:eastAsia="仿宋_GB2312" w:cs="Times New Roman"/>
          <w:kern w:val="2"/>
          <w:sz w:val="32"/>
          <w:szCs w:val="32"/>
          <w:lang w:eastAsia="zh-CN" w:bidi="ar-SA"/>
        </w:rPr>
      </w:pPr>
      <w:r>
        <w:rPr>
          <w:rFonts w:hint="default" w:ascii="仿宋_GB2312" w:eastAsia="仿宋_GB2312" w:cs="Times New Roman"/>
          <w:kern w:val="2"/>
          <w:sz w:val="32"/>
          <w:szCs w:val="32"/>
          <w:lang w:eastAsia="zh-CN" w:bidi="ar-SA"/>
        </w:rPr>
        <w:t>1.</w:t>
      </w:r>
      <w:r>
        <w:rPr>
          <w:rFonts w:hint="eastAsia" w:ascii="仿宋_GB2312" w:eastAsia="仿宋_GB2312" w:cs="Times New Roman"/>
          <w:kern w:val="2"/>
          <w:sz w:val="32"/>
          <w:szCs w:val="32"/>
          <w:lang w:eastAsia="zh-CN" w:bidi="ar-SA"/>
        </w:rPr>
        <w:t>制定绩效评估方案，</w:t>
      </w:r>
      <w:r>
        <w:rPr>
          <w:rFonts w:hint="eastAsia" w:ascii="仿宋_GB2312" w:hAnsi="仿宋_GB2312" w:eastAsia="仿宋_GB2312" w:cs="仿宋_GB2312"/>
          <w:sz w:val="32"/>
          <w:szCs w:val="32"/>
        </w:rPr>
        <w:t>设计绩效评估各维度评估指标及量表</w:t>
      </w:r>
      <w:r>
        <w:rPr>
          <w:rFonts w:hint="eastAsia" w:ascii="仿宋_GB2312" w:hAnsi="仿宋_GB2312" w:eastAsia="仿宋_GB2312" w:cs="仿宋_GB2312"/>
          <w:sz w:val="32"/>
          <w:szCs w:val="32"/>
          <w:lang w:eastAsia="zh-CN"/>
        </w:rPr>
        <w:t>。</w:t>
      </w:r>
      <w:r>
        <w:rPr>
          <w:rFonts w:hint="eastAsia" w:ascii="仿宋_GB2312" w:eastAsia="仿宋_GB2312" w:cs="Times New Roman"/>
          <w:kern w:val="2"/>
          <w:sz w:val="32"/>
          <w:szCs w:val="32"/>
          <w:lang w:eastAsia="zh-CN" w:bidi="ar-SA"/>
        </w:rPr>
        <w:t>结合项目具体情况，通过分析，确定各项目的具体评估维度和方式，</w:t>
      </w:r>
      <w:r>
        <w:rPr>
          <w:rFonts w:hint="eastAsia" w:ascii="仿宋_GB2312" w:hAnsi="仿宋_GB2312" w:eastAsia="仿宋_GB2312" w:cs="仿宋_GB2312"/>
          <w:sz w:val="32"/>
          <w:szCs w:val="32"/>
        </w:rPr>
        <w:t>建立项目绩效评估资料库</w:t>
      </w:r>
      <w:r>
        <w:rPr>
          <w:rFonts w:hint="default" w:ascii="仿宋_GB2312" w:eastAsia="仿宋_GB2312" w:cs="Times New Roman"/>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仿宋_GB2312" w:eastAsia="仿宋_GB2312" w:cs="Times New Roman"/>
          <w:kern w:val="2"/>
          <w:sz w:val="32"/>
          <w:szCs w:val="32"/>
          <w:lang w:eastAsia="zh-CN" w:bidi="ar-SA"/>
        </w:rPr>
      </w:pPr>
      <w:r>
        <w:rPr>
          <w:rFonts w:hint="default" w:ascii="仿宋_GB2312" w:eastAsia="仿宋_GB2312" w:cs="Times New Roman"/>
          <w:kern w:val="2"/>
          <w:sz w:val="32"/>
          <w:szCs w:val="32"/>
          <w:lang w:eastAsia="zh-CN" w:bidi="ar-SA"/>
        </w:rPr>
        <w:t>2.协助组织召开项目沟通会，对绩效评</w:t>
      </w:r>
      <w:r>
        <w:rPr>
          <w:rFonts w:hint="eastAsia" w:ascii="仿宋_GB2312" w:eastAsia="仿宋_GB2312" w:cs="Times New Roman"/>
          <w:kern w:val="2"/>
          <w:sz w:val="32"/>
          <w:szCs w:val="32"/>
          <w:lang w:eastAsia="zh-CN" w:bidi="ar-SA"/>
        </w:rPr>
        <w:t>估思路和方法</w:t>
      </w:r>
      <w:r>
        <w:rPr>
          <w:rFonts w:hint="default" w:ascii="仿宋_GB2312" w:eastAsia="仿宋_GB2312" w:cs="Times New Roman"/>
          <w:kern w:val="2"/>
          <w:sz w:val="32"/>
          <w:szCs w:val="32"/>
          <w:lang w:eastAsia="zh-CN" w:bidi="ar-SA"/>
        </w:rPr>
        <w:t>、项目绩效评估</w:t>
      </w:r>
      <w:r>
        <w:rPr>
          <w:rFonts w:hint="eastAsia" w:ascii="仿宋_GB2312" w:eastAsia="仿宋_GB2312" w:cs="Times New Roman"/>
          <w:kern w:val="2"/>
          <w:sz w:val="32"/>
          <w:szCs w:val="32"/>
          <w:lang w:eastAsia="zh-CN" w:bidi="ar-SA"/>
        </w:rPr>
        <w:t>结构</w:t>
      </w:r>
      <w:r>
        <w:rPr>
          <w:rFonts w:hint="default" w:ascii="仿宋_GB2312" w:eastAsia="仿宋_GB2312" w:cs="Times New Roman"/>
          <w:kern w:val="2"/>
          <w:sz w:val="32"/>
          <w:szCs w:val="32"/>
          <w:lang w:eastAsia="zh-CN" w:bidi="ar-SA"/>
        </w:rPr>
        <w:t>向资助项目单位进行讲解。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仿宋_GB2312" w:eastAsia="仿宋_GB2312" w:cs="Times New Roman"/>
          <w:kern w:val="2"/>
          <w:sz w:val="32"/>
          <w:szCs w:val="32"/>
          <w:lang w:eastAsia="zh-CN" w:bidi="ar-SA"/>
        </w:rPr>
      </w:pPr>
      <w:r>
        <w:rPr>
          <w:rFonts w:hint="default" w:ascii="仿宋_GB2312" w:eastAsia="仿宋_GB2312" w:cs="Times New Roman"/>
          <w:kern w:val="2"/>
          <w:sz w:val="32"/>
          <w:szCs w:val="32"/>
          <w:lang w:eastAsia="zh-CN" w:bidi="ar-SA"/>
        </w:rPr>
        <w:t>3.协助我单位与资助项目单位签订项目责任书，明确每个项目的目标和绩效评估方案。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_GB2312" w:eastAsia="仿宋_GB2312" w:cs="Times New Roman"/>
          <w:kern w:val="2"/>
          <w:sz w:val="32"/>
          <w:szCs w:val="32"/>
          <w:lang w:eastAsia="zh-CN" w:bidi="ar-SA"/>
        </w:rPr>
      </w:pPr>
      <w:r>
        <w:rPr>
          <w:rFonts w:hint="default" w:ascii="仿宋_GB2312" w:eastAsia="仿宋_GB2312" w:cs="Times New Roman"/>
          <w:kern w:val="2"/>
          <w:sz w:val="32"/>
          <w:szCs w:val="32"/>
          <w:lang w:eastAsia="zh-CN" w:bidi="ar-SA"/>
        </w:rPr>
        <w:t>4.组织各项目评估工作的实施，对项目评估过程进行管理。包括与各资助项目单位的沟通、掌握各项目排期和进展、确定各项目结项时间，</w:t>
      </w:r>
      <w:r>
        <w:rPr>
          <w:rFonts w:hint="eastAsia" w:ascii="仿宋_GB2312" w:eastAsia="仿宋_GB2312" w:cs="Times New Roman"/>
          <w:kern w:val="2"/>
          <w:sz w:val="32"/>
          <w:szCs w:val="32"/>
          <w:lang w:eastAsia="zh-CN" w:bidi="ar-SA"/>
        </w:rPr>
        <w:t>跟进项目结项，</w:t>
      </w:r>
      <w:r>
        <w:rPr>
          <w:rFonts w:hint="default" w:ascii="仿宋_GB2312" w:eastAsia="仿宋_GB2312" w:cs="Times New Roman"/>
          <w:kern w:val="2"/>
          <w:sz w:val="32"/>
          <w:szCs w:val="32"/>
          <w:lang w:eastAsia="zh-CN" w:bidi="ar-SA"/>
        </w:rPr>
        <w:t>监控各项目绩效目标实现程度和执行情况，及时反馈项目实施相关进度与安排。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仿宋_GB2312" w:eastAsia="仿宋_GB2312" w:cs="Times New Roman"/>
          <w:kern w:val="2"/>
          <w:sz w:val="32"/>
          <w:szCs w:val="32"/>
          <w:lang w:eastAsia="zh-CN" w:bidi="ar-SA"/>
        </w:rPr>
      </w:pPr>
      <w:r>
        <w:rPr>
          <w:rFonts w:hint="default" w:ascii="仿宋_GB2312" w:eastAsia="仿宋_GB2312" w:cs="Times New Roman"/>
          <w:kern w:val="2"/>
          <w:sz w:val="32"/>
          <w:szCs w:val="32"/>
          <w:lang w:eastAsia="zh-CN" w:bidi="ar-SA"/>
        </w:rPr>
        <w:t>5.组织评估方案的具体实施，根据项目进度，整理汇总绩效评估过程各部分信息、数据资料，</w:t>
      </w:r>
      <w:r>
        <w:rPr>
          <w:rFonts w:hint="eastAsia" w:ascii="仿宋_GB2312" w:eastAsia="仿宋_GB2312" w:cs="Times New Roman"/>
          <w:kern w:val="2"/>
          <w:sz w:val="32"/>
          <w:szCs w:val="32"/>
          <w:lang w:eastAsia="zh-CN" w:bidi="ar-SA"/>
        </w:rPr>
        <w:t>包括对</w:t>
      </w:r>
      <w:r>
        <w:rPr>
          <w:rFonts w:hint="eastAsia" w:ascii="仿宋_GB2312" w:eastAsia="仿宋_GB2312" w:cs="Times New Roman"/>
          <w:kern w:val="2"/>
          <w:sz w:val="32"/>
          <w:szCs w:val="32"/>
          <w:lang w:val="en-US" w:eastAsia="zh-CN" w:bidi="ar-SA"/>
        </w:rPr>
        <w:t>业务指导单位评价、财务评价、公众评价、专家评价四个维度的数据</w:t>
      </w:r>
      <w:r>
        <w:rPr>
          <w:rFonts w:hint="default" w:ascii="仿宋_GB2312" w:eastAsia="仿宋_GB2312" w:cs="Times New Roman"/>
          <w:kern w:val="2"/>
          <w:sz w:val="32"/>
          <w:szCs w:val="32"/>
          <w:lang w:eastAsia="zh-CN" w:bidi="ar-SA"/>
        </w:rPr>
        <w:t>对各项目评估结果进行整合分析，形成综合评价结果。成果形式：每月月底提交月度简报，汇总项目活动的现场执行情况</w:t>
      </w:r>
      <w:r>
        <w:rPr>
          <w:rFonts w:hint="eastAsia" w:ascii="仿宋" w:hAnsi="仿宋" w:eastAsia="仿宋"/>
          <w:sz w:val="30"/>
          <w:szCs w:val="30"/>
        </w:rPr>
        <w:t>以及结项、财务审计结果</w:t>
      </w:r>
      <w:r>
        <w:rPr>
          <w:rFonts w:hint="default" w:ascii="仿宋_GB2312" w:eastAsia="仿宋_GB2312" w:cs="Times New Roman"/>
          <w:kern w:val="2"/>
          <w:sz w:val="32"/>
          <w:szCs w:val="32"/>
          <w:lang w:eastAsia="zh-CN" w:bidi="ar-SA"/>
        </w:rPr>
        <w:t>等；出具年度专项资金运行报告和项目绩效评价报告。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6.设计并印刷2024年项目的成果画册。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仿宋_GB2312" w:eastAsia="仿宋_GB2312" w:cs="Times New Roman"/>
          <w:kern w:val="2"/>
          <w:sz w:val="32"/>
          <w:szCs w:val="32"/>
          <w:lang w:eastAsia="zh-CN" w:bidi="ar-SA"/>
        </w:rPr>
      </w:pPr>
      <w:r>
        <w:rPr>
          <w:rFonts w:hint="default" w:ascii="仿宋_GB2312" w:eastAsia="仿宋_GB2312" w:cs="Times New Roman"/>
          <w:kern w:val="2"/>
          <w:sz w:val="32"/>
          <w:szCs w:val="32"/>
          <w:lang w:eastAsia="zh-CN" w:bidi="ar-SA"/>
        </w:rPr>
        <w:t>7.其他需要协助开展的绩效评价相关工作。</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default" w:ascii="CESI楷体-GB2312" w:hAnsi="CESI楷体-GB2312" w:eastAsia="CESI楷体-GB2312" w:cs="CESI楷体-GB2312"/>
          <w:kern w:val="0"/>
          <w:sz w:val="32"/>
          <w:szCs w:val="32"/>
          <w:lang w:eastAsia="zh-CN"/>
        </w:rPr>
      </w:pPr>
      <w:r>
        <w:rPr>
          <w:rFonts w:hint="default" w:ascii="CESI楷体-GB2312" w:hAnsi="CESI楷体-GB2312" w:eastAsia="CESI楷体-GB2312" w:cs="CESI楷体-GB2312"/>
          <w:kern w:val="0"/>
          <w:sz w:val="32"/>
          <w:szCs w:val="32"/>
          <w:lang w:eastAsia="zh-CN"/>
        </w:rPr>
        <w:t>（二）项目要求</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default" w:ascii="仿宋_GB2312" w:hAnsi="宋体" w:eastAsia="仿宋_GB2312" w:cs="宋体"/>
          <w:kern w:val="0"/>
          <w:sz w:val="32"/>
          <w:szCs w:val="32"/>
          <w:lang w:eastAsia="zh-CN"/>
        </w:rPr>
      </w:pPr>
      <w:r>
        <w:rPr>
          <w:rFonts w:hint="default" w:ascii="仿宋_GB2312" w:hAnsi="宋体" w:eastAsia="仿宋_GB2312" w:cs="宋体"/>
          <w:kern w:val="0"/>
          <w:sz w:val="32"/>
          <w:szCs w:val="32"/>
          <w:lang w:eastAsia="zh-CN"/>
        </w:rPr>
        <w:t>1.项目需组建至少</w:t>
      </w:r>
      <w:r>
        <w:rPr>
          <w:rFonts w:hint="eastAsia" w:ascii="仿宋_GB2312" w:hAnsi="宋体" w:eastAsia="仿宋_GB2312" w:cs="宋体"/>
          <w:kern w:val="0"/>
          <w:sz w:val="32"/>
          <w:szCs w:val="32"/>
          <w:lang w:val="en-US" w:eastAsia="zh-CN"/>
        </w:rPr>
        <w:t>4</w:t>
      </w:r>
      <w:r>
        <w:rPr>
          <w:rFonts w:hint="default" w:ascii="仿宋_GB2312" w:hAnsi="宋体" w:eastAsia="仿宋_GB2312" w:cs="宋体"/>
          <w:kern w:val="0"/>
          <w:sz w:val="32"/>
          <w:szCs w:val="32"/>
          <w:lang w:eastAsia="zh-CN"/>
        </w:rPr>
        <w:t>人以上的项目组，项目组成员</w:t>
      </w:r>
      <w:r>
        <w:rPr>
          <w:rFonts w:hint="eastAsia" w:ascii="仿宋_GB2312" w:hAnsi="宋体" w:eastAsia="仿宋_GB2312" w:cs="宋体"/>
          <w:kern w:val="0"/>
          <w:sz w:val="32"/>
          <w:szCs w:val="32"/>
          <w:lang w:eastAsia="zh-CN"/>
        </w:rPr>
        <w:t>需</w:t>
      </w:r>
      <w:r>
        <w:rPr>
          <w:rFonts w:hint="default" w:ascii="仿宋_GB2312" w:hAnsi="宋体" w:eastAsia="仿宋_GB2312" w:cs="宋体"/>
          <w:kern w:val="0"/>
          <w:sz w:val="32"/>
          <w:szCs w:val="32"/>
          <w:lang w:eastAsia="zh-CN"/>
        </w:rPr>
        <w:t>有丰富的专项资金绩效评价工作经验以及具备所必需的专业技术能力。合同签订</w:t>
      </w:r>
      <w:r>
        <w:rPr>
          <w:rFonts w:hint="eastAsia" w:ascii="仿宋_GB2312" w:hAnsi="宋体" w:eastAsia="仿宋_GB2312" w:cs="宋体"/>
          <w:kern w:val="0"/>
          <w:sz w:val="32"/>
          <w:szCs w:val="32"/>
          <w:lang w:eastAsia="zh-CN"/>
        </w:rPr>
        <w:t>时</w:t>
      </w:r>
      <w:r>
        <w:rPr>
          <w:rFonts w:hint="default" w:ascii="仿宋_GB2312" w:hAnsi="宋体" w:eastAsia="仿宋_GB2312" w:cs="宋体"/>
          <w:kern w:val="0"/>
          <w:sz w:val="32"/>
          <w:szCs w:val="32"/>
          <w:lang w:eastAsia="zh-CN"/>
        </w:rPr>
        <w:t>提供项目组</w:t>
      </w:r>
      <w:r>
        <w:rPr>
          <w:rFonts w:hint="eastAsia" w:ascii="仿宋_GB2312" w:hAnsi="宋体" w:eastAsia="仿宋_GB2312" w:cs="宋体"/>
          <w:kern w:val="0"/>
          <w:sz w:val="32"/>
          <w:szCs w:val="32"/>
          <w:lang w:eastAsia="zh-CN"/>
        </w:rPr>
        <w:t>具体执行人</w:t>
      </w:r>
      <w:r>
        <w:rPr>
          <w:rFonts w:hint="default" w:ascii="仿宋_GB2312" w:hAnsi="宋体" w:eastAsia="仿宋_GB2312" w:cs="宋体"/>
          <w:kern w:val="0"/>
          <w:sz w:val="32"/>
          <w:szCs w:val="32"/>
          <w:lang w:eastAsia="zh-CN"/>
        </w:rPr>
        <w:t>员分工名单，</w:t>
      </w:r>
      <w:r>
        <w:rPr>
          <w:rFonts w:hint="eastAsia" w:ascii="仿宋_GB2312" w:hAnsi="宋体" w:eastAsia="仿宋_GB2312" w:cs="宋体"/>
          <w:kern w:val="0"/>
          <w:sz w:val="32"/>
          <w:szCs w:val="32"/>
          <w:lang w:eastAsia="zh-CN"/>
        </w:rPr>
        <w:t>并</w:t>
      </w:r>
      <w:r>
        <w:rPr>
          <w:rFonts w:hint="default" w:ascii="仿宋_GB2312" w:hAnsi="宋体" w:eastAsia="仿宋_GB2312" w:cs="宋体"/>
          <w:kern w:val="0"/>
          <w:sz w:val="32"/>
          <w:szCs w:val="32"/>
          <w:lang w:eastAsia="zh-CN"/>
        </w:rPr>
        <w:t>经我方认可</w:t>
      </w:r>
      <w:r>
        <w:rPr>
          <w:rFonts w:hint="eastAsia" w:ascii="仿宋_GB2312" w:hAnsi="宋体" w:eastAsia="仿宋_GB2312" w:cs="宋体"/>
          <w:kern w:val="0"/>
          <w:sz w:val="32"/>
          <w:szCs w:val="32"/>
          <w:lang w:eastAsia="zh-CN"/>
        </w:rPr>
        <w:t>；</w:t>
      </w:r>
      <w:r>
        <w:rPr>
          <w:rFonts w:hint="default" w:ascii="仿宋_GB2312" w:hAnsi="宋体" w:eastAsia="仿宋_GB2312" w:cs="宋体"/>
          <w:kern w:val="0"/>
          <w:sz w:val="32"/>
          <w:szCs w:val="32"/>
          <w:lang w:eastAsia="zh-CN"/>
        </w:rPr>
        <w:t>项目组人员在服务期内不得调整更换，如因特殊情况确需调整更换，需经我方同意后再作变更。</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default" w:ascii="仿宋_GB2312" w:hAnsi="宋体" w:eastAsia="仿宋_GB2312" w:cs="宋体"/>
          <w:kern w:val="0"/>
          <w:sz w:val="32"/>
          <w:szCs w:val="32"/>
          <w:lang w:eastAsia="zh-CN"/>
        </w:rPr>
      </w:pPr>
      <w:r>
        <w:rPr>
          <w:rFonts w:hint="default" w:ascii="仿宋_GB2312" w:hAnsi="宋体" w:eastAsia="仿宋_GB2312" w:cs="宋体"/>
          <w:kern w:val="0"/>
          <w:sz w:val="32"/>
          <w:szCs w:val="32"/>
          <w:lang w:eastAsia="zh-CN"/>
        </w:rPr>
        <w:t>2.项目组</w:t>
      </w:r>
      <w:r>
        <w:rPr>
          <w:rFonts w:hint="eastAsia" w:ascii="仿宋_GB2312" w:hAnsi="宋体" w:eastAsia="仿宋_GB2312" w:cs="宋体"/>
          <w:kern w:val="0"/>
          <w:sz w:val="32"/>
          <w:szCs w:val="32"/>
          <w:lang w:eastAsia="zh-CN"/>
        </w:rPr>
        <w:t>人员</w:t>
      </w:r>
      <w:r>
        <w:rPr>
          <w:rFonts w:hint="default" w:ascii="仿宋_GB2312" w:hAnsi="宋体" w:eastAsia="仿宋_GB2312" w:cs="宋体"/>
          <w:kern w:val="0"/>
          <w:sz w:val="32"/>
          <w:szCs w:val="32"/>
          <w:lang w:eastAsia="zh-CN"/>
        </w:rPr>
        <w:t>应</w:t>
      </w:r>
      <w:r>
        <w:rPr>
          <w:rFonts w:hint="default" w:ascii="仿宋_GB2312" w:hAnsi="宋体" w:eastAsia="仿宋_GB2312" w:cs="宋体"/>
          <w:kern w:val="0"/>
          <w:sz w:val="32"/>
          <w:szCs w:val="32"/>
          <w:lang w:val="en-US" w:eastAsia="zh-CN"/>
        </w:rPr>
        <w:t>熟悉深圳市</w:t>
      </w:r>
      <w:r>
        <w:rPr>
          <w:rFonts w:hint="default" w:ascii="仿宋_GB2312" w:hAnsi="宋体" w:eastAsia="仿宋_GB2312" w:cs="宋体"/>
          <w:kern w:val="0"/>
          <w:sz w:val="32"/>
          <w:szCs w:val="32"/>
          <w:lang w:eastAsia="zh-CN"/>
        </w:rPr>
        <w:t>、龙岗</w:t>
      </w:r>
      <w:r>
        <w:rPr>
          <w:rFonts w:hint="default" w:ascii="仿宋_GB2312" w:hAnsi="宋体" w:eastAsia="仿宋_GB2312" w:cs="宋体"/>
          <w:kern w:val="0"/>
          <w:sz w:val="32"/>
          <w:szCs w:val="32"/>
          <w:lang w:val="en-US" w:eastAsia="zh-CN"/>
        </w:rPr>
        <w:t>区</w:t>
      </w:r>
      <w:r>
        <w:rPr>
          <w:rFonts w:hint="default" w:ascii="仿宋_GB2312" w:hAnsi="宋体" w:eastAsia="仿宋_GB2312" w:cs="宋体"/>
          <w:kern w:val="0"/>
          <w:sz w:val="32"/>
          <w:szCs w:val="32"/>
          <w:lang w:eastAsia="zh-CN"/>
        </w:rPr>
        <w:t>专项资金</w:t>
      </w:r>
      <w:r>
        <w:rPr>
          <w:rFonts w:hint="eastAsia" w:ascii="仿宋_GB2312" w:hAnsi="宋体" w:eastAsia="仿宋_GB2312" w:cs="宋体"/>
          <w:kern w:val="0"/>
          <w:sz w:val="32"/>
          <w:szCs w:val="32"/>
          <w:lang w:eastAsia="zh-CN"/>
        </w:rPr>
        <w:t>管理制度及</w:t>
      </w:r>
      <w:r>
        <w:rPr>
          <w:rFonts w:hint="default" w:ascii="仿宋_GB2312" w:hAnsi="宋体" w:eastAsia="仿宋_GB2312" w:cs="宋体"/>
          <w:kern w:val="0"/>
          <w:sz w:val="32"/>
          <w:szCs w:val="32"/>
          <w:lang w:eastAsia="zh-CN"/>
        </w:rPr>
        <w:t>项目</w:t>
      </w:r>
      <w:r>
        <w:rPr>
          <w:rFonts w:hint="eastAsia" w:ascii="仿宋_GB2312" w:hAnsi="宋体" w:eastAsia="仿宋_GB2312" w:cs="宋体"/>
          <w:kern w:val="0"/>
          <w:sz w:val="32"/>
          <w:szCs w:val="32"/>
          <w:lang w:eastAsia="zh-CN"/>
        </w:rPr>
        <w:t>绩效</w:t>
      </w:r>
      <w:r>
        <w:rPr>
          <w:rFonts w:hint="default" w:ascii="仿宋_GB2312" w:hAnsi="宋体" w:eastAsia="仿宋_GB2312" w:cs="宋体"/>
          <w:kern w:val="0"/>
          <w:sz w:val="32"/>
          <w:szCs w:val="32"/>
          <w:lang w:val="en-US" w:eastAsia="zh-CN"/>
        </w:rPr>
        <w:t>管理</w:t>
      </w:r>
      <w:r>
        <w:rPr>
          <w:rFonts w:hint="default" w:ascii="仿宋_GB2312" w:hAnsi="宋体" w:eastAsia="仿宋_GB2312" w:cs="宋体"/>
          <w:kern w:val="0"/>
          <w:sz w:val="32"/>
          <w:szCs w:val="32"/>
          <w:lang w:eastAsia="zh-CN"/>
        </w:rPr>
        <w:t>规范等相关工作内容</w:t>
      </w:r>
      <w:r>
        <w:rPr>
          <w:rFonts w:hint="default" w:ascii="仿宋_GB2312" w:hAnsi="宋体" w:eastAsia="仿宋_GB2312" w:cs="宋体"/>
          <w:kern w:val="0"/>
          <w:sz w:val="32"/>
          <w:szCs w:val="32"/>
          <w:lang w:val="en-US" w:eastAsia="zh-CN"/>
        </w:rPr>
        <w:t>、遵循工作规范及要求的程序、方式开展</w:t>
      </w:r>
      <w:r>
        <w:rPr>
          <w:rFonts w:hint="eastAsia" w:ascii="仿宋_GB2312" w:hAnsi="宋体" w:eastAsia="仿宋_GB2312" w:cs="宋体"/>
          <w:kern w:val="0"/>
          <w:sz w:val="32"/>
          <w:szCs w:val="32"/>
          <w:lang w:eastAsia="zh-CN"/>
        </w:rPr>
        <w:t>绩效评价</w:t>
      </w:r>
      <w:r>
        <w:rPr>
          <w:rFonts w:hint="default" w:ascii="仿宋_GB2312" w:hAnsi="宋体" w:eastAsia="仿宋_GB2312" w:cs="宋体"/>
          <w:kern w:val="0"/>
          <w:sz w:val="32"/>
          <w:szCs w:val="32"/>
          <w:lang w:val="en-US" w:eastAsia="zh-CN"/>
        </w:rPr>
        <w:t>工作</w:t>
      </w:r>
      <w:r>
        <w:rPr>
          <w:rFonts w:hint="default" w:ascii="仿宋_GB2312" w:hAnsi="宋体" w:eastAsia="仿宋_GB2312" w:cs="宋体"/>
          <w:kern w:val="0"/>
          <w:sz w:val="32"/>
          <w:szCs w:val="32"/>
          <w:lang w:eastAsia="zh-CN"/>
        </w:rPr>
        <w:t>。</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eastAsia" w:ascii="仿宋_GB2312" w:hAnsi="宋体" w:eastAsia="仿宋_GB2312" w:cs="宋体"/>
          <w:kern w:val="0"/>
          <w:sz w:val="32"/>
          <w:szCs w:val="32"/>
          <w:lang w:eastAsia="zh-CN"/>
        </w:rPr>
      </w:pPr>
      <w:r>
        <w:rPr>
          <w:rFonts w:hint="default" w:ascii="仿宋_GB2312" w:hAnsi="宋体" w:eastAsia="仿宋_GB2312" w:cs="宋体"/>
          <w:kern w:val="0"/>
          <w:sz w:val="32"/>
          <w:szCs w:val="32"/>
          <w:lang w:eastAsia="zh-CN"/>
        </w:rPr>
        <w:t>3.项目组人员需及时响应采购方需求，指定一名项目组专员做好日常工作沟通交流，</w:t>
      </w:r>
      <w:r>
        <w:rPr>
          <w:rFonts w:hint="eastAsia" w:ascii="仿宋_GB2312" w:hAnsi="宋体" w:eastAsia="仿宋_GB2312" w:cs="宋体"/>
          <w:kern w:val="0"/>
          <w:sz w:val="32"/>
          <w:szCs w:val="32"/>
          <w:lang w:eastAsia="zh-CN"/>
        </w:rPr>
        <w:t>能够在规定时间内保质保量完成</w:t>
      </w:r>
      <w:r>
        <w:rPr>
          <w:rFonts w:hint="default" w:ascii="仿宋_GB2312" w:hAnsi="宋体" w:eastAsia="仿宋_GB2312" w:cs="宋体"/>
          <w:kern w:val="0"/>
          <w:sz w:val="32"/>
          <w:szCs w:val="32"/>
          <w:lang w:eastAsia="zh-CN"/>
        </w:rPr>
        <w:t>相关</w:t>
      </w:r>
      <w:r>
        <w:rPr>
          <w:rFonts w:hint="eastAsia" w:ascii="仿宋_GB2312" w:hAnsi="宋体" w:eastAsia="仿宋_GB2312" w:cs="宋体"/>
          <w:kern w:val="0"/>
          <w:sz w:val="32"/>
          <w:szCs w:val="32"/>
          <w:lang w:eastAsia="zh-CN"/>
        </w:rPr>
        <w:t>工作。</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default" w:ascii="仿宋_GB2312" w:hAnsi="宋体" w:eastAsia="仿宋_GB2312" w:cs="宋体"/>
          <w:kern w:val="0"/>
          <w:sz w:val="32"/>
          <w:szCs w:val="32"/>
          <w:lang w:eastAsia="zh-CN"/>
        </w:rPr>
      </w:pPr>
      <w:r>
        <w:rPr>
          <w:rFonts w:hint="default" w:ascii="仿宋_GB2312" w:hAnsi="宋体" w:eastAsia="仿宋_GB2312" w:cs="宋体"/>
          <w:kern w:val="0"/>
          <w:sz w:val="32"/>
          <w:szCs w:val="32"/>
          <w:lang w:eastAsia="zh-CN"/>
        </w:rPr>
        <w:t>4.项</w:t>
      </w:r>
      <w:bookmarkStart w:id="0" w:name="_GoBack"/>
      <w:bookmarkEnd w:id="0"/>
      <w:r>
        <w:rPr>
          <w:rFonts w:hint="default" w:ascii="仿宋_GB2312" w:hAnsi="宋体" w:eastAsia="仿宋_GB2312" w:cs="宋体"/>
          <w:kern w:val="0"/>
          <w:sz w:val="32"/>
          <w:szCs w:val="32"/>
          <w:lang w:eastAsia="zh-CN"/>
        </w:rPr>
        <w:t>目组应自觉遵守本项目保密约定，承担相关保密责任。</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eastAsia" w:ascii="CESI楷体-GB2312" w:hAnsi="CESI楷体-GB2312" w:eastAsia="CESI楷体-GB2312" w:cs="CESI楷体-GB2312"/>
          <w:kern w:val="0"/>
          <w:sz w:val="32"/>
          <w:szCs w:val="32"/>
          <w:lang w:eastAsia="zh-CN"/>
        </w:rPr>
      </w:pPr>
      <w:r>
        <w:rPr>
          <w:rFonts w:hint="eastAsia" w:ascii="CESI楷体-GB2312" w:hAnsi="CESI楷体-GB2312" w:eastAsia="CESI楷体-GB2312" w:cs="CESI楷体-GB2312"/>
          <w:kern w:val="0"/>
          <w:sz w:val="32"/>
          <w:szCs w:val="32"/>
          <w:lang w:eastAsia="zh-CN"/>
        </w:rPr>
        <w:t>（三）服务期限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仿宋_GB2312" w:hAnsi="仿宋_GB2312" w:eastAsia="仿宋_GB2312" w:cs="仿宋_GB2312"/>
          <w:b w:val="0"/>
          <w:sz w:val="32"/>
          <w:szCs w:val="32"/>
          <w:lang w:val="en-US" w:eastAsia="zh-CN"/>
        </w:rPr>
      </w:pPr>
      <w:r>
        <w:rPr>
          <w:rFonts w:hint="default" w:ascii="仿宋_GB2312" w:hAnsi="仿宋_GB2312" w:eastAsia="仿宋_GB2312" w:cs="仿宋_GB2312"/>
          <w:b w:val="0"/>
          <w:sz w:val="32"/>
          <w:szCs w:val="32"/>
        </w:rPr>
        <w:t>合同签订</w:t>
      </w:r>
      <w:r>
        <w:rPr>
          <w:rFonts w:hint="eastAsia" w:ascii="仿宋_GB2312" w:hAnsi="仿宋_GB2312" w:eastAsia="仿宋_GB2312" w:cs="仿宋_GB2312"/>
          <w:b w:val="0"/>
          <w:sz w:val="32"/>
          <w:szCs w:val="32"/>
          <w:lang w:eastAsia="zh-CN"/>
        </w:rPr>
        <w:t>之</w:t>
      </w:r>
      <w:r>
        <w:rPr>
          <w:rFonts w:hint="default" w:ascii="仿宋_GB2312" w:hAnsi="仿宋_GB2312" w:eastAsia="仿宋_GB2312" w:cs="仿宋_GB2312"/>
          <w:b w:val="0"/>
          <w:sz w:val="32"/>
          <w:szCs w:val="32"/>
        </w:rPr>
        <w:t>日</w:t>
      </w:r>
      <w:r>
        <w:rPr>
          <w:rFonts w:hint="eastAsia" w:ascii="仿宋_GB2312" w:hAnsi="仿宋_GB2312" w:eastAsia="仿宋_GB2312" w:cs="仿宋_GB2312"/>
          <w:b w:val="0"/>
          <w:sz w:val="32"/>
          <w:szCs w:val="32"/>
          <w:lang w:eastAsia="zh-CN"/>
        </w:rPr>
        <w:t>起一年内</w:t>
      </w:r>
      <w:r>
        <w:rPr>
          <w:rFonts w:hint="eastAsia" w:ascii="仿宋_GB2312" w:hAnsi="仿宋_GB2312" w:eastAsia="仿宋_GB2312" w:cs="仿宋_GB2312"/>
          <w:b w:val="0"/>
          <w:sz w:val="32"/>
          <w:szCs w:val="32"/>
          <w:lang w:val="en-US" w:eastAsia="zh-CN"/>
        </w:rPr>
        <w:t>（最终以合同签订的约定时间为准）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20" w:lineRule="exact"/>
        <w:ind w:leftChars="0" w:firstLine="640" w:firstLineChars="200"/>
        <w:jc w:val="both"/>
        <w:textAlignment w:val="auto"/>
        <w:outlineLvl w:val="9"/>
        <w:rPr>
          <w:rFonts w:hint="eastAsia" w:ascii="CESI楷体-GB2312" w:hAnsi="CESI楷体-GB2312" w:eastAsia="CESI楷体-GB2312" w:cs="CESI楷体-GB2312"/>
          <w:kern w:val="0"/>
          <w:sz w:val="32"/>
          <w:szCs w:val="32"/>
          <w:lang w:val="en-US" w:eastAsia="zh-CN"/>
        </w:rPr>
      </w:pPr>
      <w:r>
        <w:rPr>
          <w:rFonts w:hint="eastAsia" w:ascii="CESI楷体-GB2312" w:hAnsi="CESI楷体-GB2312" w:eastAsia="CESI楷体-GB2312" w:cs="CESI楷体-GB2312"/>
          <w:kern w:val="0"/>
          <w:sz w:val="32"/>
          <w:szCs w:val="32"/>
          <w:lang w:val="en-US" w:eastAsia="zh-CN"/>
        </w:rPr>
        <w:t>（四）报价要求</w:t>
      </w:r>
    </w:p>
    <w:p>
      <w:pPr>
        <w:keepNext w:val="0"/>
        <w:keepLines w:val="0"/>
        <w:pageBreakBefore w:val="0"/>
        <w:widowControl w:val="0"/>
        <w:kinsoku/>
        <w:wordWrap/>
        <w:overflowPunct/>
        <w:topLinePunct w:val="0"/>
        <w:autoSpaceDE/>
        <w:autoSpaceDN/>
        <w:bidi w:val="0"/>
        <w:adjustRightInd/>
        <w:snapToGrid/>
        <w:spacing w:line="520" w:lineRule="exact"/>
        <w:ind w:leftChars="0" w:right="0" w:rightChars="0" w:firstLine="640" w:firstLineChars="200"/>
        <w:jc w:val="both"/>
        <w:textAlignment w:val="auto"/>
        <w:outlineLvl w:val="9"/>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1.投标人提供</w:t>
      </w:r>
      <w:r>
        <w:rPr>
          <w:rFonts w:hint="eastAsia" w:ascii="仿宋_GB2312" w:hAnsi="仿宋_GB2312" w:eastAsia="仿宋_GB2312" w:cs="仿宋_GB2312"/>
          <w:b w:val="0"/>
          <w:sz w:val="32"/>
          <w:szCs w:val="32"/>
          <w:lang w:eastAsia="zh-CN"/>
        </w:rPr>
        <w:t>项目</w:t>
      </w:r>
      <w:r>
        <w:rPr>
          <w:rFonts w:hint="eastAsia" w:ascii="仿宋_GB2312" w:hAnsi="仿宋_GB2312" w:eastAsia="仿宋_GB2312" w:cs="仿宋_GB2312"/>
          <w:b w:val="0"/>
          <w:sz w:val="32"/>
          <w:szCs w:val="32"/>
        </w:rPr>
        <w:t>报价</w:t>
      </w:r>
      <w:r>
        <w:rPr>
          <w:rFonts w:hint="eastAsia" w:ascii="仿宋_GB2312" w:hAnsi="仿宋_GB2312" w:eastAsia="仿宋_GB2312" w:cs="仿宋_GB2312"/>
          <w:b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2.本项目采用包干制，应包括</w:t>
      </w:r>
      <w:r>
        <w:rPr>
          <w:rFonts w:hint="eastAsia" w:ascii="仿宋_GB2312" w:hAnsi="仿宋_GB2312" w:eastAsia="仿宋_GB2312" w:cs="仿宋_GB2312"/>
          <w:b w:val="0"/>
          <w:sz w:val="32"/>
          <w:szCs w:val="32"/>
          <w:lang w:eastAsia="zh-CN"/>
        </w:rPr>
        <w:t>评估</w:t>
      </w:r>
      <w:r>
        <w:rPr>
          <w:rFonts w:hint="eastAsia" w:ascii="仿宋_GB2312" w:hAnsi="仿宋_GB2312" w:eastAsia="仿宋_GB2312" w:cs="仿宋_GB2312"/>
          <w:b w:val="0"/>
          <w:sz w:val="32"/>
          <w:szCs w:val="32"/>
        </w:rPr>
        <w:t>费、业务费、</w:t>
      </w:r>
      <w:r>
        <w:rPr>
          <w:rFonts w:hint="default" w:ascii="仿宋_GB2312" w:hAnsi="仿宋_GB2312" w:eastAsia="仿宋_GB2312" w:cs="仿宋_GB2312"/>
          <w:b w:val="0"/>
          <w:sz w:val="32"/>
          <w:szCs w:val="32"/>
        </w:rPr>
        <w:t>交通</w:t>
      </w:r>
      <w:r>
        <w:rPr>
          <w:rFonts w:hint="eastAsia" w:ascii="仿宋_GB2312" w:hAnsi="仿宋_GB2312" w:eastAsia="仿宋_GB2312" w:cs="仿宋_GB2312"/>
          <w:b w:val="0"/>
          <w:sz w:val="32"/>
          <w:szCs w:val="32"/>
        </w:rPr>
        <w:t>费、餐费</w:t>
      </w:r>
      <w:r>
        <w:rPr>
          <w:rFonts w:hint="default" w:ascii="仿宋_GB2312" w:hAnsi="仿宋_GB2312" w:eastAsia="仿宋_GB2312" w:cs="仿宋_GB2312"/>
          <w:b w:val="0"/>
          <w:sz w:val="32"/>
          <w:szCs w:val="32"/>
        </w:rPr>
        <w:t>、法定税费、服务成本和利润</w:t>
      </w:r>
      <w:r>
        <w:rPr>
          <w:rFonts w:hint="eastAsia" w:ascii="仿宋_GB2312" w:hAnsi="仿宋_GB2312" w:eastAsia="仿宋_GB2312" w:cs="仿宋_GB2312"/>
          <w:b w:val="0"/>
          <w:sz w:val="32"/>
          <w:szCs w:val="32"/>
        </w:rPr>
        <w:t>等该项目产生的一切费用</w:t>
      </w:r>
      <w:r>
        <w:rPr>
          <w:rFonts w:hint="eastAsia" w:ascii="仿宋_GB2312" w:hAnsi="仿宋_GB2312" w:eastAsia="仿宋_GB2312" w:cs="仿宋_GB2312"/>
          <w:b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_GB2312" w:hAnsi="仿宋_GB2312" w:eastAsia="仿宋_GB2312" w:cs="仿宋_GB2312"/>
          <w:b w:val="0"/>
          <w:sz w:val="32"/>
          <w:szCs w:val="32"/>
          <w:lang w:val="en-US" w:eastAsia="zh-CN"/>
        </w:rPr>
      </w:pP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1D99"/>
    <w:rsid w:val="02BE2B8A"/>
    <w:rsid w:val="035E6385"/>
    <w:rsid w:val="056C7205"/>
    <w:rsid w:val="060E5244"/>
    <w:rsid w:val="064A796D"/>
    <w:rsid w:val="06CC0702"/>
    <w:rsid w:val="08347461"/>
    <w:rsid w:val="096169FD"/>
    <w:rsid w:val="0A3970F2"/>
    <w:rsid w:val="0A9A1FC1"/>
    <w:rsid w:val="0AC52F09"/>
    <w:rsid w:val="0BAA4527"/>
    <w:rsid w:val="0CAB234D"/>
    <w:rsid w:val="0F9B76FD"/>
    <w:rsid w:val="105F1AC6"/>
    <w:rsid w:val="13D2769E"/>
    <w:rsid w:val="1439157D"/>
    <w:rsid w:val="16E32579"/>
    <w:rsid w:val="17714764"/>
    <w:rsid w:val="198262A4"/>
    <w:rsid w:val="19A96FF9"/>
    <w:rsid w:val="19BFD29C"/>
    <w:rsid w:val="1AC06909"/>
    <w:rsid w:val="1B43513B"/>
    <w:rsid w:val="1C2C785A"/>
    <w:rsid w:val="1CA8509D"/>
    <w:rsid w:val="1CB60226"/>
    <w:rsid w:val="1CEC6457"/>
    <w:rsid w:val="1E0F0FD3"/>
    <w:rsid w:val="1E2E13ED"/>
    <w:rsid w:val="1EB43E75"/>
    <w:rsid w:val="20E76B65"/>
    <w:rsid w:val="213F057F"/>
    <w:rsid w:val="265C3125"/>
    <w:rsid w:val="288E6FAA"/>
    <w:rsid w:val="295433C7"/>
    <w:rsid w:val="296C63F0"/>
    <w:rsid w:val="2970183E"/>
    <w:rsid w:val="29856C03"/>
    <w:rsid w:val="2AF53367"/>
    <w:rsid w:val="2C2F7502"/>
    <w:rsid w:val="2C866777"/>
    <w:rsid w:val="2CE4050E"/>
    <w:rsid w:val="2DFD4030"/>
    <w:rsid w:val="320E357C"/>
    <w:rsid w:val="327253D6"/>
    <w:rsid w:val="32B74898"/>
    <w:rsid w:val="33CC009F"/>
    <w:rsid w:val="3679347A"/>
    <w:rsid w:val="3787429E"/>
    <w:rsid w:val="39D8114B"/>
    <w:rsid w:val="3AFF6C5A"/>
    <w:rsid w:val="3B6EEC62"/>
    <w:rsid w:val="3CEE1123"/>
    <w:rsid w:val="3DBF4833"/>
    <w:rsid w:val="3E1F2F80"/>
    <w:rsid w:val="3E643F8B"/>
    <w:rsid w:val="3F4B30FE"/>
    <w:rsid w:val="442D0DC4"/>
    <w:rsid w:val="477C7D74"/>
    <w:rsid w:val="496D3DED"/>
    <w:rsid w:val="4A015DD5"/>
    <w:rsid w:val="4A370E76"/>
    <w:rsid w:val="4A78AF40"/>
    <w:rsid w:val="4A9662C8"/>
    <w:rsid w:val="4B2B7051"/>
    <w:rsid w:val="4DD33E3C"/>
    <w:rsid w:val="4F902C99"/>
    <w:rsid w:val="4FBE417B"/>
    <w:rsid w:val="519C3FC3"/>
    <w:rsid w:val="524C241F"/>
    <w:rsid w:val="52625BF3"/>
    <w:rsid w:val="55FF604C"/>
    <w:rsid w:val="57DB35CE"/>
    <w:rsid w:val="596523B0"/>
    <w:rsid w:val="5A2A6B04"/>
    <w:rsid w:val="5C2728A9"/>
    <w:rsid w:val="5C3E7F24"/>
    <w:rsid w:val="5D4F441B"/>
    <w:rsid w:val="5EA21C3F"/>
    <w:rsid w:val="5FA1463B"/>
    <w:rsid w:val="640C4791"/>
    <w:rsid w:val="6631034A"/>
    <w:rsid w:val="69DC608F"/>
    <w:rsid w:val="6A5A13E3"/>
    <w:rsid w:val="6C4039CD"/>
    <w:rsid w:val="6C7D6C8F"/>
    <w:rsid w:val="6CF328F3"/>
    <w:rsid w:val="6CFE4498"/>
    <w:rsid w:val="6DF967F2"/>
    <w:rsid w:val="6E0535E3"/>
    <w:rsid w:val="6E620211"/>
    <w:rsid w:val="6F273B95"/>
    <w:rsid w:val="6F2C7C61"/>
    <w:rsid w:val="6F9F0BBE"/>
    <w:rsid w:val="6FEF3C37"/>
    <w:rsid w:val="6FF9C234"/>
    <w:rsid w:val="712E4CBB"/>
    <w:rsid w:val="72FC709A"/>
    <w:rsid w:val="73FA3E02"/>
    <w:rsid w:val="7572587D"/>
    <w:rsid w:val="75A0520A"/>
    <w:rsid w:val="772660A7"/>
    <w:rsid w:val="7767885C"/>
    <w:rsid w:val="77FE5451"/>
    <w:rsid w:val="79A72B5C"/>
    <w:rsid w:val="7BAE2415"/>
    <w:rsid w:val="7BFF53DA"/>
    <w:rsid w:val="7BFFDF47"/>
    <w:rsid w:val="7ED31791"/>
    <w:rsid w:val="7EDF16C9"/>
    <w:rsid w:val="7EEE2886"/>
    <w:rsid w:val="7F7F7B03"/>
    <w:rsid w:val="7FAF37E2"/>
    <w:rsid w:val="7FDFC7CB"/>
    <w:rsid w:val="7FEF793D"/>
    <w:rsid w:val="7FEF987E"/>
    <w:rsid w:val="7FFB1EF7"/>
    <w:rsid w:val="95CE9EA5"/>
    <w:rsid w:val="9FD3A847"/>
    <w:rsid w:val="ADFFCB47"/>
    <w:rsid w:val="B24BB06D"/>
    <w:rsid w:val="B35653DA"/>
    <w:rsid w:val="B53D6C08"/>
    <w:rsid w:val="BBE9DEB1"/>
    <w:rsid w:val="BBFF0C8E"/>
    <w:rsid w:val="BE7FD40D"/>
    <w:rsid w:val="BEBE870E"/>
    <w:rsid w:val="BF388734"/>
    <w:rsid w:val="BFFF1D12"/>
    <w:rsid w:val="C76F8D22"/>
    <w:rsid w:val="CFF1F8D3"/>
    <w:rsid w:val="D3FFF696"/>
    <w:rsid w:val="D8BDA78D"/>
    <w:rsid w:val="DB8FC070"/>
    <w:rsid w:val="DBA38608"/>
    <w:rsid w:val="DBF9D0CE"/>
    <w:rsid w:val="DDBB8F02"/>
    <w:rsid w:val="DDF6FC58"/>
    <w:rsid w:val="DEBBD135"/>
    <w:rsid w:val="DEF67AA4"/>
    <w:rsid w:val="DFF83858"/>
    <w:rsid w:val="DFFFC776"/>
    <w:rsid w:val="E3DAC122"/>
    <w:rsid w:val="E97FC132"/>
    <w:rsid w:val="ECFF68A4"/>
    <w:rsid w:val="EEFB744E"/>
    <w:rsid w:val="EFBF08A7"/>
    <w:rsid w:val="EFFFB70C"/>
    <w:rsid w:val="F1F780A2"/>
    <w:rsid w:val="F33B3197"/>
    <w:rsid w:val="F5FDCF48"/>
    <w:rsid w:val="F6FF7029"/>
    <w:rsid w:val="F7FF6022"/>
    <w:rsid w:val="F97B7F9D"/>
    <w:rsid w:val="FA7F2A06"/>
    <w:rsid w:val="FB7FFA09"/>
    <w:rsid w:val="FBBD46BA"/>
    <w:rsid w:val="FBFDF212"/>
    <w:rsid w:val="FCEDD830"/>
    <w:rsid w:val="FD7DB3FF"/>
    <w:rsid w:val="FD9E884C"/>
    <w:rsid w:val="FDBEF828"/>
    <w:rsid w:val="FDFFD507"/>
    <w:rsid w:val="FEDF4323"/>
    <w:rsid w:val="FEEFB59D"/>
    <w:rsid w:val="FFB8ACDC"/>
    <w:rsid w:val="FFF5C183"/>
    <w:rsid w:val="FFFF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next w:val="1"/>
    <w:qFormat/>
    <w:uiPriority w:val="0"/>
    <w:rPr>
      <w:rFonts w:ascii="宋体" w:hAnsi="宋体" w:eastAsia="仿宋_GB2312" w:cs="Times New Roman"/>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qFormat/>
    <w:uiPriority w:val="0"/>
    <w:rPr>
      <w:color w:val="800080"/>
      <w:sz w:val="20"/>
      <w:szCs w:val="20"/>
      <w:u w:val="single"/>
    </w:rPr>
  </w:style>
  <w:style w:type="character" w:styleId="11">
    <w:name w:val="Hyperlink"/>
    <w:basedOn w:val="9"/>
    <w:qFormat/>
    <w:uiPriority w:val="0"/>
    <w:rPr>
      <w:color w:val="0000FF"/>
      <w:u w:val="single"/>
    </w:rPr>
  </w:style>
  <w:style w:type="paragraph" w:customStyle="1" w:styleId="12">
    <w:name w:val="Plain Text1"/>
    <w:basedOn w:val="1"/>
    <w:qFormat/>
    <w:uiPriority w:val="0"/>
    <w:rPr>
      <w:rFonts w:ascii="宋体" w:hAnsi="Courier New"/>
      <w:szCs w:val="20"/>
    </w:rPr>
  </w:style>
  <w:style w:type="paragraph" w:customStyle="1" w:styleId="13">
    <w:name w:val="正文首行缩进 21"/>
    <w:basedOn w:val="14"/>
    <w:qFormat/>
    <w:uiPriority w:val="0"/>
    <w:pPr>
      <w:ind w:firstLine="420" w:firstLineChars="200"/>
    </w:pPr>
  </w:style>
  <w:style w:type="paragraph" w:customStyle="1" w:styleId="14">
    <w:name w:val="正文文本缩进1"/>
    <w:basedOn w:val="1"/>
    <w:qFormat/>
    <w:uiPriority w:val="0"/>
    <w:pPr>
      <w:ind w:left="420" w:leftChars="200"/>
    </w:pPr>
  </w:style>
  <w:style w:type="character" w:customStyle="1" w:styleId="15">
    <w:name w:val="bjh-p"/>
    <w:basedOn w:val="9"/>
    <w:qFormat/>
    <w:uiPriority w:val="0"/>
  </w:style>
  <w:style w:type="paragraph" w:customStyle="1" w:styleId="16">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Admins</dc:creator>
  <cp:lastModifiedBy>叶小梅</cp:lastModifiedBy>
  <cp:lastPrinted>2023-02-15T22:54:00Z</cp:lastPrinted>
  <dcterms:modified xsi:type="dcterms:W3CDTF">2025-08-28T18:28:14Z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C37BF1AC51A3D07D058990661F03BFEB</vt:lpwstr>
  </property>
</Properties>
</file>