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深圳市龙岗区民政局关于废止《龙岗区民政专项资金支持行业协会发展实施细则》的说明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深入贯彻新发展理念，主动顺应经济高质量发展新要求，进一步优化产业政策，我局结合实际情况，根据《深圳市龙岗区行政规范性文件管理规定》有关要求，现就废止现行的2023年11月印发的《龙岗区民政专项资金支持行业协会发展实施细则》（深龙民规〔2023〕4号，下称《实施细则》）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国务院于2024年8月正式施行《公平竞争审查条例》（国令第783号），明确规定行政机关制定涉及市场主体经济活动的政策措施，不得违法给予特定经营者优惠政策，不得排除、限制市场竞争。国家发改委于2024年12月印发《全国统一大市场建设指引（试行）》（发改体改〔2024〕1742号）强调各地不得突破国家规定的红线底线，违规实施财政、税费、土地等招商引资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《实施细则》的多项规定条款与《公平竞争审查条例》、《全国统一大市场建设指引(试行)》相悖，例如第五条、第九条等。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综上所述，现行《实施细则》部分条款规定与新出台的政策规定不一致，存在违规风险，需予以废止。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部分</w:t>
      </w:r>
      <w:r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  <w:t>资助项目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合并到区工信局相关产业政策中，</w:t>
      </w:r>
      <w:r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  <w:t>行业协会扶持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依照新政策执行。</w:t>
      </w:r>
    </w:p>
    <w:sectPr>
      <w:pgSz w:w="11906" w:h="16838"/>
      <w:pgMar w:top="170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BF5B7"/>
    <w:rsid w:val="07B35682"/>
    <w:rsid w:val="0C4F118B"/>
    <w:rsid w:val="302C671B"/>
    <w:rsid w:val="4EAF362B"/>
    <w:rsid w:val="5F5BF5B7"/>
    <w:rsid w:val="5FE61254"/>
    <w:rsid w:val="77FD86FA"/>
    <w:rsid w:val="7B393338"/>
    <w:rsid w:val="7D395482"/>
    <w:rsid w:val="7DB3E5E6"/>
    <w:rsid w:val="7F7B85F0"/>
    <w:rsid w:val="DA7ED4FC"/>
    <w:rsid w:val="DBDA8E84"/>
    <w:rsid w:val="E95F3283"/>
    <w:rsid w:val="EFF58153"/>
    <w:rsid w:val="F7FD5296"/>
    <w:rsid w:val="FBBD1FCB"/>
    <w:rsid w:val="FEDFAD0B"/>
    <w:rsid w:val="FF4A337A"/>
    <w:rsid w:val="FFB5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 Text First Indent 2_a026819e-1c33-43de-ad00-3d1df93a61ed"/>
    <w:basedOn w:val="8"/>
    <w:qFormat/>
    <w:uiPriority w:val="0"/>
    <w:pPr>
      <w:ind w:firstLine="420" w:firstLineChars="200"/>
    </w:pPr>
    <w:rPr>
      <w:rFonts w:cs="Calibri"/>
    </w:rPr>
  </w:style>
  <w:style w:type="paragraph" w:customStyle="1" w:styleId="8">
    <w:name w:val="Body Text Indent1"/>
    <w:basedOn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character" w:customStyle="1" w:styleId="9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459</Characters>
  <Lines>0</Lines>
  <Paragraphs>0</Paragraphs>
  <TotalTime>17</TotalTime>
  <ScaleCrop>false</ScaleCrop>
  <LinksUpToDate>false</LinksUpToDate>
  <CharactersWithSpaces>459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2025-05-10T00:34:00Z</dcterms:created>
  <dc:creator>尹凯东</dc:creator>
  <cp:lastModifiedBy>民政局收发文</cp:lastModifiedBy>
  <cp:lastPrinted>2025-09-04T01:29:00Z</cp:lastPrinted>
  <dcterms:modified xsi:type="dcterms:W3CDTF">2025-09-08T10:15:19Z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41E18F0AD2AB9FC6440DB868B81DC2FC</vt:lpwstr>
  </property>
  <property fmtid="{D5CDD505-2E9C-101B-9397-08002B2CF9AE}" pid="4" name="KSOTemplateDocerSaveRecord">
    <vt:lpwstr>eyJoZGlkIjoiY2Q1NTc4YzE4NmFjODA1NDRkNGI1OTQzZmRkYmM4NDIiLCJ1c2VySWQiOiI3MjM3NzQ2NDgifQ==</vt:lpwstr>
  </property>
</Properties>
</file>