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诚信承诺函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深圳市龙岗区人力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资源服务中心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我公司已详细阅读并了解《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2025年“湾有引力，梦启龙岗”粤港澳青年创新创业活动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公告》中的全部内容，在此郑重承诺如下：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一、我公司在参加本项目采购活动中没有下列行为：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（1）在开标前三年内的经营活动中有重大违法记录；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（2）在采购活动中应当回避而未回避；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（3）未按有关规定签订、履行采购合同，造成严重后果；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（4）隐瞒真实情况，提供虚假资料；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（5）以非法手段排斥其他供应商参与竞争；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（6）与其他采购参加人串通投标；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（7）恶意投诉；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（8）向采购项目相关人行贿或者提供其他不当利益；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（9）阻碍、抗拒主管部门监督检查；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（10）将中标项目转让给他人，或者在投标文件中未说明，且未经相关部门同意，将中标项目分包给他人；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（11）对本招标项目所提供的货物、工程或服务侵犯知识产权；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（12）有其他违反法律、法规规定的行为。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以上承诺内容，若有违反，承担给采购人造成损失的赔偿责任；接受依照相关法律法规进行的处理。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、我公司承诺本项目的报价不低于我公司的成本价，不恶意低价谋取中标；我公司对本项目的报价负责，中标后将严格按照本项目招标文件需求、签署的采购合同及我公司在投标中所作的全部承诺履行。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若我公司中标本项目，我公司的报价明显低于其他投标人的报价时，我公司清楚，本项目将成为重点监管、重点验收项目，我公司将按时保质保量完成，并全力配合有关监管、验收工作；若我公司未按上述要求履约，或我公司以“报价太低而无法履约”为理由放弃本项目中标资格时，我公司愿意承担给采购人造成损失的赔偿责任；接受依照相关法律法规进行的处理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800" w:firstLine="4800" w:firstLineChars="15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供应商（盖章）：      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年   月   日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仿宋_GB2312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68256"/>
    <w:rsid w:val="19E68256"/>
    <w:rsid w:val="6E3FF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2025-09-03T19:18:00Z</dcterms:created>
  <dc:creator>罗楚依</dc:creator>
  <cp:lastModifiedBy>姚伟</cp:lastModifiedBy>
  <dcterms:modified xsi:type="dcterms:W3CDTF">2025-09-05T16:55:22Z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662A2F219F0FC2EC9FB3B76868907FCD</vt:lpwstr>
  </property>
</Properties>
</file>