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2025年“湾有引力，梦启龙岗”粤港澳青年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创新创业活动申报表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-424" w:leftChars="-202" w:right="-758" w:rightChars="-361" w:firstLine="4760" w:firstLineChars="1700"/>
        <w:textAlignment w:val="auto"/>
        <w:rPr>
          <w:rFonts w:ascii="宋体" w:hAnsi="Calibri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填表日期：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3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214"/>
        <w:gridCol w:w="850"/>
        <w:gridCol w:w="1337"/>
        <w:gridCol w:w="133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机构名称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</w:tc>
        <w:tc>
          <w:tcPr>
            <w:tcW w:w="66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机构办公地点</w:t>
            </w:r>
          </w:p>
        </w:tc>
        <w:tc>
          <w:tcPr>
            <w:tcW w:w="66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项目主要负责人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Calibri" w:cs="宋体"/>
                <w:sz w:val="28"/>
                <w:szCs w:val="28"/>
              </w:rPr>
              <w:t>职务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业务联系人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Calibri" w:cs="宋体"/>
                <w:sz w:val="28"/>
                <w:szCs w:val="28"/>
              </w:rPr>
              <w:t>职务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   真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注册登记机关</w:t>
            </w:r>
          </w:p>
        </w:tc>
        <w:tc>
          <w:tcPr>
            <w:tcW w:w="66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项目报价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（人民币）</w:t>
            </w:r>
          </w:p>
        </w:tc>
        <w:tc>
          <w:tcPr>
            <w:tcW w:w="66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  <w:u w:val="dotted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bCs/>
                <w:szCs w:val="21"/>
                <w:u w:val="dotted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bCs/>
                <w:szCs w:val="21"/>
                <w:u w:val="dotted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申报机构简介</w:t>
            </w:r>
          </w:p>
        </w:tc>
        <w:tc>
          <w:tcPr>
            <w:tcW w:w="66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right="700"/>
              <w:textAlignment w:val="auto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（机构工作领域、成立时间、组织架构等，可附页）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D7A0BF"/>
    <w:rsid w:val="B3D7A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2025-09-03T11:17:00Z</dcterms:created>
  <dc:creator>罗楚依</dc:creator>
  <cp:lastModifiedBy>罗楚依</cp:lastModifiedBy>
  <dcterms:modified xsi:type="dcterms:W3CDTF">2025-09-03T11:18:47Z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02FAF59B09A8219661B3B7689DD6E1B1</vt:lpwstr>
  </property>
</Properties>
</file>