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11BE1">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14:paraId="4FC75E5D">
      <w:pPr>
        <w:pStyle w:val="22"/>
        <w:widowControl/>
        <w:spacing w:before="0" w:beforeAutospacing="0" w:after="0" w:afterAutospacing="0"/>
        <w:ind w:right="454"/>
        <w:jc w:val="center"/>
        <w:outlineLvl w:val="0"/>
        <w:rPr>
          <w:rFonts w:hint="eastAsia"/>
          <w:b/>
          <w:bCs/>
          <w:sz w:val="40"/>
          <w:szCs w:val="40"/>
          <w:u w:val="single"/>
          <w:lang w:val="en-US" w:eastAsia="zh-CN"/>
        </w:rPr>
      </w:pPr>
      <w:r>
        <w:rPr>
          <w:rFonts w:hint="eastAsia"/>
          <w:b/>
          <w:bCs/>
          <w:sz w:val="40"/>
          <w:szCs w:val="40"/>
          <w:lang w:val="en-US" w:eastAsia="zh-CN"/>
        </w:rPr>
        <w:t>深圳市龙岗区耳鼻咽喉医院</w:t>
      </w:r>
      <w:r>
        <w:rPr>
          <w:rFonts w:hint="eastAsia"/>
          <w:b/>
          <w:bCs/>
          <w:sz w:val="40"/>
          <w:szCs w:val="40"/>
          <w:u w:val="single"/>
          <w:lang w:val="en-US" w:eastAsia="zh-CN"/>
        </w:rPr>
        <w:t>耳聋等基因检测服务</w:t>
      </w:r>
    </w:p>
    <w:p w14:paraId="1AC5BADA">
      <w:pPr>
        <w:pStyle w:val="22"/>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bCs/>
          <w:sz w:val="40"/>
          <w:szCs w:val="40"/>
          <w:highlight w:val="none"/>
          <w:u w:val="none"/>
          <w:lang w:val="en-US" w:eastAsia="zh-CN"/>
        </w:rPr>
        <w:t>项目</w:t>
      </w:r>
    </w:p>
    <w:p w14:paraId="00DA3CFD">
      <w:pPr>
        <w:pStyle w:val="22"/>
        <w:widowControl/>
        <w:spacing w:before="0" w:beforeAutospacing="0" w:after="0" w:afterAutospacing="0"/>
        <w:ind w:right="454"/>
        <w:jc w:val="center"/>
        <w:outlineLvl w:val="0"/>
        <w:rPr>
          <w:rFonts w:hint="default"/>
          <w:b/>
          <w:bCs/>
          <w:sz w:val="40"/>
          <w:szCs w:val="40"/>
          <w:highlight w:val="none"/>
          <w:u w:val="single"/>
          <w:lang w:val="en-US" w:eastAsia="zh-CN"/>
        </w:rPr>
      </w:pPr>
    </w:p>
    <w:p w14:paraId="79904049">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14:paraId="6665D3AB">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7F324D94">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14:paraId="00660B0B">
            <w:pPr>
              <w:widowControl/>
              <w:jc w:val="left"/>
              <w:rPr>
                <w:rFonts w:hint="default" w:eastAsiaTheme="minorEastAsia"/>
                <w:sz w:val="30"/>
                <w:szCs w:val="30"/>
                <w:highlight w:val="none"/>
                <w:lang w:val="en-US" w:eastAsia="zh-CN"/>
              </w:rPr>
            </w:pPr>
            <w:r>
              <w:rPr>
                <w:rFonts w:hint="eastAsia"/>
                <w:sz w:val="30"/>
                <w:szCs w:val="30"/>
                <w:highlight w:val="none"/>
                <w:lang w:val="en-US" w:eastAsia="zh-CN"/>
              </w:rPr>
              <w:t>ENT20250802</w:t>
            </w:r>
          </w:p>
        </w:tc>
      </w:tr>
      <w:tr w14:paraId="2316CFFD">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3BB69CF1">
            <w:pPr>
              <w:widowControl/>
              <w:jc w:val="left"/>
              <w:rPr>
                <w:rFonts w:hint="default" w:eastAsiaTheme="minorEastAsia"/>
                <w:sz w:val="30"/>
                <w:szCs w:val="30"/>
                <w:highlight w:val="none"/>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14:paraId="34746F11">
            <w:pPr>
              <w:widowControl/>
              <w:jc w:val="left"/>
              <w:rPr>
                <w:rFonts w:hint="default" w:eastAsia="宋体"/>
                <w:sz w:val="30"/>
                <w:szCs w:val="30"/>
                <w:highlight w:val="none"/>
                <w:u w:val="single"/>
                <w:lang w:val="en-US" w:eastAsia="zh-CN"/>
              </w:rPr>
            </w:pPr>
            <w:r>
              <w:rPr>
                <w:rFonts w:hint="default" w:eastAsia="宋体"/>
                <w:sz w:val="30"/>
                <w:szCs w:val="30"/>
                <w:highlight w:val="none"/>
                <w:u w:val="single"/>
                <w:lang w:val="en-US" w:eastAsia="zh-CN"/>
              </w:rPr>
              <w:t>耳聋</w:t>
            </w:r>
            <w:r>
              <w:rPr>
                <w:rFonts w:hint="eastAsia" w:eastAsia="宋体"/>
                <w:sz w:val="30"/>
                <w:szCs w:val="30"/>
                <w:highlight w:val="none"/>
                <w:u w:val="single"/>
                <w:lang w:val="en-US" w:eastAsia="zh-CN"/>
              </w:rPr>
              <w:t>等</w:t>
            </w:r>
            <w:r>
              <w:rPr>
                <w:rFonts w:hint="default" w:eastAsia="宋体"/>
                <w:sz w:val="30"/>
                <w:szCs w:val="30"/>
                <w:highlight w:val="none"/>
                <w:u w:val="single"/>
                <w:lang w:val="en-US" w:eastAsia="zh-CN"/>
              </w:rPr>
              <w:t>基因检测服务</w:t>
            </w:r>
          </w:p>
        </w:tc>
      </w:tr>
      <w:tr w14:paraId="786FAC34">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174D7E60">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14:paraId="7147B7D2">
            <w:pPr>
              <w:widowControl/>
              <w:jc w:val="left"/>
              <w:rPr>
                <w:sz w:val="30"/>
                <w:szCs w:val="30"/>
              </w:rPr>
            </w:pPr>
            <w:r>
              <w:rPr>
                <w:rFonts w:hint="eastAsia" w:ascii="宋体" w:hAnsi="宋体" w:cs="宋体"/>
                <w:kern w:val="0"/>
                <w:sz w:val="30"/>
                <w:szCs w:val="30"/>
                <w:lang w:val="en-US" w:eastAsia="zh-CN" w:bidi="ar"/>
              </w:rPr>
              <w:t>服务</w:t>
            </w:r>
            <w:r>
              <w:rPr>
                <w:rFonts w:ascii="宋体" w:hAnsi="宋体" w:cs="宋体"/>
                <w:kern w:val="0"/>
                <w:sz w:val="30"/>
                <w:szCs w:val="30"/>
                <w:lang w:bidi="ar"/>
              </w:rPr>
              <w:t>类</w:t>
            </w:r>
          </w:p>
        </w:tc>
      </w:tr>
      <w:tr w14:paraId="1728A20D">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15385280">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14:paraId="1F65FC13">
            <w:pPr>
              <w:widowControl/>
              <w:jc w:val="left"/>
              <w:rPr>
                <w:sz w:val="30"/>
                <w:szCs w:val="30"/>
              </w:rPr>
            </w:pPr>
            <w:r>
              <w:rPr>
                <w:rFonts w:ascii="宋体" w:hAnsi="宋体" w:cs="宋体"/>
                <w:kern w:val="0"/>
                <w:sz w:val="30"/>
                <w:szCs w:val="30"/>
                <w:lang w:bidi="ar"/>
              </w:rPr>
              <w:t>公开招标</w:t>
            </w:r>
          </w:p>
        </w:tc>
      </w:tr>
      <w:tr w14:paraId="7CA4FC7D">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4D7D5F24">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14:paraId="5B7426D9">
            <w:pPr>
              <w:widowControl/>
              <w:jc w:val="left"/>
              <w:rPr>
                <w:sz w:val="30"/>
                <w:szCs w:val="30"/>
              </w:rPr>
            </w:pPr>
            <w:r>
              <w:rPr>
                <w:rFonts w:ascii="宋体" w:hAnsi="宋体" w:cs="宋体"/>
                <w:kern w:val="0"/>
                <w:sz w:val="30"/>
                <w:szCs w:val="30"/>
                <w:lang w:bidi="ar"/>
              </w:rPr>
              <w:t>人民币</w:t>
            </w:r>
          </w:p>
        </w:tc>
      </w:tr>
      <w:tr w14:paraId="067E6C65">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004F9ECA">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14:paraId="45C73DCE">
            <w:pPr>
              <w:widowControl/>
              <w:jc w:val="left"/>
              <w:rPr>
                <w:sz w:val="30"/>
                <w:szCs w:val="30"/>
              </w:rPr>
            </w:pPr>
            <w:r>
              <w:rPr>
                <w:rFonts w:ascii="宋体" w:hAnsi="宋体" w:cs="宋体"/>
                <w:kern w:val="0"/>
                <w:sz w:val="30"/>
                <w:szCs w:val="30"/>
                <w:lang w:bidi="ar"/>
              </w:rPr>
              <w:t>综合评分法</w:t>
            </w:r>
          </w:p>
        </w:tc>
      </w:tr>
      <w:bookmarkEnd w:id="0"/>
    </w:tbl>
    <w:p w14:paraId="3C3F4F0E">
      <w:pPr>
        <w:spacing w:line="580" w:lineRule="exact"/>
        <w:rPr>
          <w:rFonts w:ascii="宋体" w:hAnsi="宋体" w:eastAsia="宋体" w:cs="宋体"/>
          <w:b/>
          <w:bCs/>
          <w:sz w:val="21"/>
          <w:szCs w:val="21"/>
        </w:rPr>
      </w:pPr>
    </w:p>
    <w:p w14:paraId="3F9101C2">
      <w:pPr>
        <w:spacing w:line="360" w:lineRule="auto"/>
        <w:ind w:firstLine="1687" w:firstLineChars="800"/>
        <w:rPr>
          <w:rFonts w:ascii="宋体" w:hAnsi="宋体" w:eastAsia="宋体" w:cs="宋体"/>
          <w:b/>
          <w:sz w:val="21"/>
          <w:szCs w:val="21"/>
        </w:rPr>
      </w:pPr>
    </w:p>
    <w:p w14:paraId="0B8E6CE1">
      <w:pPr>
        <w:pStyle w:val="8"/>
        <w:ind w:firstLine="422"/>
        <w:rPr>
          <w:rFonts w:ascii="宋体" w:hAnsi="宋体" w:eastAsia="宋体" w:cs="宋体"/>
          <w:b/>
          <w:sz w:val="21"/>
          <w:szCs w:val="21"/>
        </w:rPr>
      </w:pPr>
    </w:p>
    <w:p w14:paraId="4DDEB75B">
      <w:pPr>
        <w:pStyle w:val="13"/>
        <w:rPr>
          <w:rFonts w:ascii="宋体" w:hAnsi="宋体" w:eastAsia="宋体" w:cs="宋体"/>
          <w:b/>
          <w:sz w:val="21"/>
          <w:szCs w:val="21"/>
        </w:rPr>
      </w:pPr>
    </w:p>
    <w:p w14:paraId="728D3549">
      <w:pPr>
        <w:pStyle w:val="23"/>
        <w:rPr>
          <w:rFonts w:ascii="宋体" w:hAnsi="宋体" w:eastAsia="宋体" w:cs="宋体"/>
          <w:sz w:val="21"/>
          <w:szCs w:val="21"/>
        </w:rPr>
      </w:pPr>
    </w:p>
    <w:p w14:paraId="47502293">
      <w:pPr>
        <w:rPr>
          <w:rFonts w:ascii="宋体" w:hAnsi="宋体" w:eastAsia="宋体" w:cs="宋体"/>
          <w:b/>
          <w:sz w:val="21"/>
          <w:szCs w:val="21"/>
        </w:rPr>
      </w:pPr>
    </w:p>
    <w:p w14:paraId="7032F998">
      <w:pPr>
        <w:pStyle w:val="8"/>
        <w:ind w:firstLine="422"/>
        <w:rPr>
          <w:rFonts w:ascii="宋体" w:hAnsi="宋体" w:eastAsia="宋体" w:cs="宋体"/>
          <w:b/>
          <w:sz w:val="21"/>
          <w:szCs w:val="21"/>
        </w:rPr>
      </w:pPr>
    </w:p>
    <w:p w14:paraId="1DD58661">
      <w:pPr>
        <w:pStyle w:val="13"/>
        <w:rPr>
          <w:rFonts w:ascii="宋体" w:hAnsi="宋体" w:eastAsia="宋体" w:cs="宋体"/>
          <w:b/>
          <w:sz w:val="21"/>
          <w:szCs w:val="21"/>
        </w:rPr>
      </w:pPr>
    </w:p>
    <w:p w14:paraId="0C677443"/>
    <w:p w14:paraId="3DDF1FBC">
      <w:pPr>
        <w:pStyle w:val="23"/>
        <w:rPr>
          <w:rFonts w:ascii="宋体" w:hAnsi="宋体" w:eastAsia="宋体" w:cs="宋体"/>
          <w:sz w:val="21"/>
          <w:szCs w:val="21"/>
        </w:rPr>
      </w:pPr>
    </w:p>
    <w:p w14:paraId="0A5AB0FE">
      <w:pPr>
        <w:rPr>
          <w:rFonts w:ascii="宋体" w:hAnsi="宋体" w:eastAsia="宋体" w:cs="宋体"/>
          <w:b/>
          <w:sz w:val="21"/>
          <w:szCs w:val="21"/>
        </w:rPr>
        <w:sectPr>
          <w:headerReference r:id="rId3" w:type="first"/>
          <w:footerReference r:id="rId4" w:type="firs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62C76A4">
      <w:pPr>
        <w:rPr>
          <w:rFonts w:ascii="宋体" w:hAnsi="宋体" w:eastAsia="宋体" w:cs="宋体"/>
          <w:b/>
          <w:sz w:val="21"/>
          <w:szCs w:val="21"/>
        </w:rPr>
      </w:pPr>
    </w:p>
    <w:p w14:paraId="662DA8A5">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0356A6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1FA48BCD">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1E51C73">
            <w:pPr>
              <w:widowControl/>
              <w:jc w:val="center"/>
              <w:rPr>
                <w:sz w:val="28"/>
                <w:szCs w:val="28"/>
              </w:rPr>
            </w:pPr>
            <w:r>
              <w:rPr>
                <w:rFonts w:ascii="宋体" w:hAnsi="宋体" w:cs="宋体"/>
                <w:kern w:val="0"/>
                <w:sz w:val="28"/>
                <w:szCs w:val="28"/>
              </w:rPr>
              <w:t>内容</w:t>
            </w:r>
          </w:p>
        </w:tc>
      </w:tr>
      <w:tr w14:paraId="59B2C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6B097259">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1858A0CA">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14:paraId="3E4E8EAC">
      <w:pPr>
        <w:pStyle w:val="33"/>
        <w:rPr>
          <w:rFonts w:hint="eastAsia" w:ascii="Calibri" w:hAnsi="Calibri" w:eastAsia="宋体"/>
          <w:b/>
          <w:bCs/>
          <w:kern w:val="2"/>
          <w:sz w:val="32"/>
          <w:szCs w:val="40"/>
        </w:rPr>
      </w:pPr>
    </w:p>
    <w:p w14:paraId="6664EAB2">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1D21B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9F675AA">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4AA7C30">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062A53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9346137">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4F301C9">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14:paraId="61D0FB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2416ECA">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752CC0D">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14:paraId="48188B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4F360B31">
            <w:pPr>
              <w:widowControl/>
              <w:jc w:val="left"/>
              <w:textAlignment w:val="top"/>
              <w:rPr>
                <w:rFonts w:hint="eastAsia" w:ascii="宋体" w:hAnsi="宋体" w:cs="宋体"/>
                <w:kern w:val="0"/>
                <w:szCs w:val="21"/>
                <w:lang w:val="en-US" w:eastAsia="zh-CN"/>
              </w:rPr>
            </w:pPr>
          </w:p>
          <w:p w14:paraId="484D21BB">
            <w:pPr>
              <w:widowControl/>
              <w:jc w:val="left"/>
              <w:textAlignment w:val="top"/>
              <w:rPr>
                <w:rFonts w:hint="eastAsia" w:ascii="宋体" w:hAnsi="宋体" w:cs="宋体"/>
                <w:kern w:val="0"/>
                <w:szCs w:val="21"/>
                <w:lang w:val="en-US" w:eastAsia="zh-CN"/>
              </w:rPr>
            </w:pPr>
          </w:p>
          <w:p w14:paraId="1AB3F8A6">
            <w:pPr>
              <w:widowControl/>
              <w:jc w:val="left"/>
              <w:textAlignment w:val="top"/>
              <w:rPr>
                <w:rFonts w:hint="eastAsia" w:ascii="宋体" w:hAnsi="宋体" w:cs="宋体"/>
                <w:kern w:val="0"/>
                <w:szCs w:val="21"/>
                <w:lang w:val="en-US" w:eastAsia="zh-CN"/>
              </w:rPr>
            </w:pPr>
          </w:p>
          <w:p w14:paraId="7116A4A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494D1211">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14:paraId="63D3E5D6">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14:paraId="072DC8A3">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71EBB9EC">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14:paraId="18488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766742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EA79E89">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14:paraId="51F78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CEC3D83">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11A225AD">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14:paraId="3A80EB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04172A8">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15429D3C">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14:paraId="3C320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A633FD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356A1AFB">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14:paraId="76C094EA">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0EA3DCEE">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1375570B">
      <w:pPr>
        <w:spacing w:line="240" w:lineRule="auto"/>
        <w:jc w:val="center"/>
        <w:rPr>
          <w:rFonts w:hint="eastAsia" w:asciiTheme="minorEastAsia" w:hAnsiTheme="minorEastAsia" w:eastAsiaTheme="minorEastAsia" w:cstheme="minorEastAsia"/>
          <w:b/>
          <w:sz w:val="24"/>
          <w:szCs w:val="24"/>
          <w:lang w:val="en-US" w:eastAsia="zh-CN"/>
        </w:rPr>
      </w:pPr>
    </w:p>
    <w:p w14:paraId="0A82E561">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14:paraId="7F26CCC5">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14:paraId="7BBAB4DB">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14:paraId="30A1610B">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3A751420">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14:paraId="110681AD">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14:paraId="76870DAC">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14:paraId="670CB974">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14:paraId="513572DB">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14:paraId="23AE4447">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14:paraId="65D23C9F">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14:paraId="406EB345">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14:paraId="1C39C5F8">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14:paraId="60704DFA">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14:paraId="54D9118C">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550"/>
        <w:gridCol w:w="1430"/>
        <w:gridCol w:w="1008"/>
        <w:gridCol w:w="5596"/>
      </w:tblGrid>
      <w:tr w14:paraId="2DCF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2E38011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6E922976">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评分项</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6B5C3884">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分值</w:t>
            </w:r>
          </w:p>
        </w:tc>
      </w:tr>
      <w:tr w14:paraId="29F6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5CCC7C12">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1</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7820FC71">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rPr>
              <w:t>价格</w:t>
            </w:r>
            <w:r>
              <w:rPr>
                <w:rFonts w:hint="eastAsia" w:ascii="宋体" w:hAnsi="宋体" w:eastAsia="宋体" w:cs="宋体"/>
                <w:b/>
                <w:color w:val="0000FF"/>
                <w:sz w:val="24"/>
                <w:szCs w:val="24"/>
                <w:lang w:val="en-US" w:eastAsia="zh-CN"/>
              </w:rPr>
              <w:t>分</w:t>
            </w:r>
          </w:p>
        </w:tc>
        <w:tc>
          <w:tcPr>
            <w:tcW w:w="5596" w:type="dxa"/>
            <w:tcBorders>
              <w:top w:val="single" w:color="auto" w:sz="4" w:space="0"/>
              <w:left w:val="single" w:color="auto" w:sz="4" w:space="0"/>
              <w:bottom w:val="single" w:color="auto" w:sz="4" w:space="0"/>
              <w:right w:val="single" w:color="auto" w:sz="4" w:space="0"/>
            </w:tcBorders>
            <w:vAlign w:val="center"/>
          </w:tcPr>
          <w:p w14:paraId="1E04A924">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10</w:t>
            </w:r>
          </w:p>
        </w:tc>
      </w:tr>
      <w:tr w14:paraId="0E33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4" w:type="dxa"/>
            <w:vMerge w:val="restart"/>
            <w:tcBorders>
              <w:top w:val="single" w:color="auto" w:sz="4" w:space="0"/>
              <w:left w:val="single" w:color="auto" w:sz="4" w:space="0"/>
              <w:right w:val="single" w:color="auto" w:sz="4" w:space="0"/>
            </w:tcBorders>
            <w:vAlign w:val="center"/>
          </w:tcPr>
          <w:p w14:paraId="6A585A9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2</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3C3399BE">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rPr>
              <w:t>技术</w:t>
            </w:r>
            <w:r>
              <w:rPr>
                <w:rFonts w:hint="eastAsia" w:ascii="宋体" w:hAnsi="宋体" w:eastAsia="宋体" w:cs="宋体"/>
                <w:b/>
                <w:color w:val="0000FF"/>
                <w:sz w:val="24"/>
                <w:szCs w:val="24"/>
                <w:lang w:val="en-US" w:eastAsia="zh-CN"/>
              </w:rPr>
              <w:t>部分</w:t>
            </w:r>
          </w:p>
        </w:tc>
        <w:tc>
          <w:tcPr>
            <w:tcW w:w="5596" w:type="dxa"/>
            <w:tcBorders>
              <w:top w:val="single" w:color="auto" w:sz="4" w:space="0"/>
              <w:left w:val="single" w:color="auto" w:sz="4" w:space="0"/>
              <w:bottom w:val="single" w:color="auto" w:sz="4" w:space="0"/>
              <w:right w:val="single" w:color="auto" w:sz="4" w:space="0"/>
            </w:tcBorders>
            <w:vAlign w:val="center"/>
          </w:tcPr>
          <w:p w14:paraId="6CC990D6">
            <w:pPr>
              <w:keepNext w:val="0"/>
              <w:keepLines w:val="0"/>
              <w:pageBreakBefore w:val="0"/>
              <w:widowControl w:val="0"/>
              <w:kinsoku/>
              <w:wordWrap/>
              <w:overflowPunct/>
              <w:topLinePunct w:val="0"/>
              <w:bidi w:val="0"/>
              <w:spacing w:line="280" w:lineRule="exact"/>
              <w:jc w:val="center"/>
              <w:textAlignment w:val="auto"/>
              <w:rPr>
                <w:rFonts w:hint="default"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60</w:t>
            </w:r>
          </w:p>
        </w:tc>
      </w:tr>
      <w:tr w14:paraId="6721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4" w:type="dxa"/>
            <w:vMerge w:val="continue"/>
            <w:tcBorders>
              <w:left w:val="single" w:color="auto" w:sz="4" w:space="0"/>
              <w:right w:val="single" w:color="auto" w:sz="4" w:space="0"/>
            </w:tcBorders>
            <w:vAlign w:val="center"/>
          </w:tcPr>
          <w:p w14:paraId="6E9FD60C">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601E03A3">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3CDD42F0">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53D6BE77">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分值</w:t>
            </w:r>
          </w:p>
        </w:tc>
        <w:tc>
          <w:tcPr>
            <w:tcW w:w="5596"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675227D5">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14:paraId="3CF1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14" w:type="dxa"/>
            <w:vMerge w:val="continue"/>
            <w:tcBorders>
              <w:left w:val="single" w:color="auto" w:sz="4" w:space="0"/>
              <w:right w:val="single" w:color="auto" w:sz="4" w:space="0"/>
            </w:tcBorders>
            <w:vAlign w:val="center"/>
          </w:tcPr>
          <w:p w14:paraId="26C299CF">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57FE61E5">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30" w:type="dxa"/>
            <w:tcBorders>
              <w:top w:val="single" w:color="auto" w:sz="4" w:space="0"/>
              <w:left w:val="single" w:color="auto" w:sz="4" w:space="0"/>
              <w:bottom w:val="single" w:color="auto" w:sz="4" w:space="0"/>
              <w:right w:val="single" w:color="auto" w:sz="4" w:space="0"/>
            </w:tcBorders>
            <w:vAlign w:val="center"/>
          </w:tcPr>
          <w:p w14:paraId="0033DFE0">
            <w:pPr>
              <w:keepNext w:val="0"/>
              <w:keepLines w:val="0"/>
              <w:pageBreakBefore w:val="0"/>
              <w:widowControl w:val="0"/>
              <w:numPr>
                <w:ilvl w:val="0"/>
                <w:numId w:val="0"/>
              </w:numPr>
              <w:kinsoku/>
              <w:wordWrap/>
              <w:overflowPunct/>
              <w:topLinePunct w:val="0"/>
              <w:bidi w:val="0"/>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技术要求响应情况</w:t>
            </w:r>
          </w:p>
        </w:tc>
        <w:tc>
          <w:tcPr>
            <w:tcW w:w="1008" w:type="dxa"/>
            <w:tcBorders>
              <w:top w:val="single" w:color="auto" w:sz="4" w:space="0"/>
              <w:left w:val="single" w:color="auto" w:sz="4" w:space="0"/>
              <w:bottom w:val="single" w:color="auto" w:sz="4" w:space="0"/>
              <w:right w:val="single" w:color="auto" w:sz="4" w:space="0"/>
            </w:tcBorders>
            <w:vAlign w:val="center"/>
          </w:tcPr>
          <w:p w14:paraId="3F5870DD">
            <w:pPr>
              <w:keepNext w:val="0"/>
              <w:keepLines w:val="0"/>
              <w:pageBreakBefore w:val="0"/>
              <w:widowControl w:val="0"/>
              <w:numPr>
                <w:ilvl w:val="0"/>
                <w:numId w:val="0"/>
              </w:numPr>
              <w:kinsoku/>
              <w:wordWrap/>
              <w:overflowPunct/>
              <w:topLinePunct w:val="0"/>
              <w:bidi w:val="0"/>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47</w:t>
            </w:r>
          </w:p>
        </w:tc>
        <w:tc>
          <w:tcPr>
            <w:tcW w:w="5596" w:type="dxa"/>
            <w:tcBorders>
              <w:top w:val="single" w:color="auto" w:sz="4" w:space="0"/>
              <w:left w:val="single" w:color="auto" w:sz="4" w:space="0"/>
              <w:bottom w:val="single" w:color="auto" w:sz="4" w:space="0"/>
              <w:right w:val="single" w:color="auto" w:sz="4" w:space="0"/>
            </w:tcBorders>
            <w:vAlign w:val="center"/>
          </w:tcPr>
          <w:p w14:paraId="7FDFC409">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评审内容</w:t>
            </w:r>
          </w:p>
          <w:p w14:paraId="7186CA9B">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投标人根据“第三章用户需求书中 1、技术要求”内容如实填写《技术要求偏离表》。各项技术参数指标及要求全部满足的得</w:t>
            </w:r>
            <w:r>
              <w:rPr>
                <w:rFonts w:hint="eastAsia" w:ascii="宋体" w:hAnsi="宋体" w:eastAsia="宋体" w:cs="宋体"/>
                <w:sz w:val="24"/>
                <w:szCs w:val="24"/>
                <w:highlight w:val="none"/>
                <w:lang w:val="en-US" w:eastAsia="zh-CN"/>
              </w:rPr>
              <w:t>47分</w:t>
            </w:r>
            <w:r>
              <w:rPr>
                <w:rFonts w:hint="eastAsia" w:ascii="宋体" w:hAnsi="宋体" w:eastAsia="宋体" w:cs="宋体"/>
                <w:sz w:val="24"/>
                <w:szCs w:val="24"/>
                <w:highlight w:val="none"/>
                <w:lang w:eastAsia="zh-CN"/>
              </w:rPr>
              <w:t>，每有1项▲参数负偏离的扣</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，其它参数每负偏离一项扣</w:t>
            </w:r>
            <w:r>
              <w:rPr>
                <w:rFonts w:hint="eastAsia" w:ascii="宋体" w:hAnsi="宋体" w:eastAsia="宋体" w:cs="宋体"/>
                <w:sz w:val="24"/>
                <w:szCs w:val="24"/>
                <w:highlight w:val="none"/>
                <w:lang w:val="en-US" w:eastAsia="zh-CN"/>
              </w:rPr>
              <w:t>0.6分</w:t>
            </w:r>
            <w:r>
              <w:rPr>
                <w:rFonts w:hint="eastAsia" w:ascii="宋体" w:hAnsi="宋体" w:eastAsia="宋体" w:cs="宋体"/>
                <w:sz w:val="24"/>
                <w:szCs w:val="24"/>
                <w:highlight w:val="none"/>
                <w:lang w:eastAsia="zh-CN"/>
              </w:rPr>
              <w:t>，本项分数扣完为止。</w:t>
            </w:r>
          </w:p>
          <w:p w14:paraId="68293868">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评审依据</w:t>
            </w:r>
            <w:r>
              <w:rPr>
                <w:rFonts w:hint="eastAsia" w:ascii="宋体" w:hAnsi="宋体" w:eastAsia="宋体" w:cs="宋体"/>
                <w:sz w:val="24"/>
                <w:szCs w:val="24"/>
                <w:highlight w:val="none"/>
                <w:lang w:eastAsia="zh-CN"/>
              </w:rPr>
              <w:t xml:space="preserve"> </w:t>
            </w:r>
          </w:p>
          <w:p w14:paraId="151A1F36">
            <w:pPr>
              <w:keepNext w:val="0"/>
              <w:keepLines w:val="0"/>
              <w:pageBreakBefore w:val="0"/>
              <w:widowControl w:val="0"/>
              <w:numPr>
                <w:ilvl w:val="0"/>
                <w:numId w:val="0"/>
              </w:numPr>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投标文件《技术要求偏离表》为评审依据。投标人应如实填写《技术要求偏离表》，按招标文件要求提供相应的证明材料扫描件（原件备查），并注明证明材料在投标文件中的具体位置。证明材料与偏离表填写内容不一致，未提供有效证明材料或未注明证明材料在投标文件中的具体位置或提供的证明材料不完整或不清晰的，该项技术指标按负偏离处理。</w:t>
            </w:r>
          </w:p>
          <w:p w14:paraId="60A46349">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特别提醒：投标人的技术参数响应情况、偏离情况等必须与客观实际保持一致，响应不实且情节严重的，经查实，将依</w:t>
            </w:r>
            <w:r>
              <w:rPr>
                <w:rFonts w:hint="eastAsia" w:ascii="宋体" w:hAnsi="宋体" w:eastAsia="宋体" w:cs="宋体"/>
                <w:b/>
                <w:bCs/>
                <w:sz w:val="24"/>
                <w:szCs w:val="24"/>
                <w:highlight w:val="none"/>
              </w:rPr>
              <w:t>法记入供应商诚信档案或受到行政处罚。</w:t>
            </w:r>
          </w:p>
        </w:tc>
      </w:tr>
      <w:tr w14:paraId="5B94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14:paraId="24AA2812">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4723C08C">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14:paraId="6435A643">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项目实施方案</w:t>
            </w:r>
          </w:p>
        </w:tc>
        <w:tc>
          <w:tcPr>
            <w:tcW w:w="1008" w:type="dxa"/>
            <w:tcBorders>
              <w:top w:val="single" w:color="auto" w:sz="4" w:space="0"/>
              <w:left w:val="single" w:color="auto" w:sz="4" w:space="0"/>
              <w:bottom w:val="single" w:color="auto" w:sz="4" w:space="0"/>
              <w:right w:val="single" w:color="auto" w:sz="4" w:space="0"/>
            </w:tcBorders>
            <w:vAlign w:val="center"/>
          </w:tcPr>
          <w:p w14:paraId="5D8E0940">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596" w:type="dxa"/>
            <w:tcBorders>
              <w:top w:val="single" w:color="auto" w:sz="4" w:space="0"/>
              <w:left w:val="single" w:color="auto" w:sz="4" w:space="0"/>
              <w:bottom w:val="single" w:color="auto" w:sz="4" w:space="0"/>
              <w:right w:val="single" w:color="auto" w:sz="4" w:space="0"/>
            </w:tcBorders>
            <w:vAlign w:val="center"/>
          </w:tcPr>
          <w:p w14:paraId="0A8126F2">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评审内容</w:t>
            </w:r>
          </w:p>
          <w:p w14:paraId="1D77F5BA">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根据招标文件的需求，投标人提供项目实施方案，包括不仅限于：</w:t>
            </w:r>
          </w:p>
          <w:p w14:paraId="416C1731">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1.工作措施；</w:t>
            </w:r>
          </w:p>
          <w:p w14:paraId="761F2D26">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2.工作方法；</w:t>
            </w:r>
          </w:p>
          <w:p w14:paraId="4077833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3.工作手段；</w:t>
            </w:r>
          </w:p>
          <w:p w14:paraId="19C8A0DE">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4.工作流程。</w:t>
            </w:r>
          </w:p>
          <w:p w14:paraId="77DFF256">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评分标准</w:t>
            </w:r>
          </w:p>
          <w:p w14:paraId="61E3AD92">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满足以上四项要求得</w:t>
            </w:r>
            <w:r>
              <w:rPr>
                <w:rFonts w:hint="eastAsia" w:ascii="宋体" w:hAnsi="宋体" w:eastAsia="宋体" w:cs="宋体"/>
                <w:sz w:val="24"/>
                <w:szCs w:val="24"/>
                <w:lang w:val="en-US" w:eastAsia="zh-CN"/>
              </w:rPr>
              <w:t>1.6</w:t>
            </w:r>
            <w:r>
              <w:rPr>
                <w:rFonts w:hint="eastAsia" w:ascii="宋体" w:hAnsi="宋体" w:eastAsia="宋体" w:cs="宋体"/>
                <w:sz w:val="24"/>
                <w:szCs w:val="24"/>
              </w:rPr>
              <w:t>分，满足以上三项要求得</w:t>
            </w:r>
            <w:r>
              <w:rPr>
                <w:rFonts w:hint="eastAsia" w:ascii="宋体" w:hAnsi="宋体" w:eastAsia="宋体" w:cs="宋体"/>
                <w:sz w:val="24"/>
                <w:szCs w:val="24"/>
                <w:lang w:val="en-US" w:eastAsia="zh-CN"/>
              </w:rPr>
              <w:t>1.2分</w:t>
            </w:r>
            <w:r>
              <w:rPr>
                <w:rFonts w:hint="eastAsia" w:ascii="宋体" w:hAnsi="宋体" w:eastAsia="宋体" w:cs="宋体"/>
                <w:sz w:val="24"/>
                <w:szCs w:val="24"/>
              </w:rPr>
              <w:t>，满足以上二项要求得</w:t>
            </w:r>
            <w:r>
              <w:rPr>
                <w:rFonts w:hint="eastAsia" w:ascii="宋体" w:hAnsi="宋体" w:eastAsia="宋体" w:cs="宋体"/>
                <w:sz w:val="24"/>
                <w:szCs w:val="24"/>
                <w:lang w:val="en-US" w:eastAsia="zh-CN"/>
              </w:rPr>
              <w:t>0.8分</w:t>
            </w:r>
            <w:r>
              <w:rPr>
                <w:rFonts w:hint="eastAsia" w:ascii="宋体" w:hAnsi="宋体" w:eastAsia="宋体" w:cs="宋体"/>
                <w:sz w:val="24"/>
                <w:szCs w:val="24"/>
              </w:rPr>
              <w:t>，满足以上一项要求得</w:t>
            </w:r>
            <w:r>
              <w:rPr>
                <w:rFonts w:hint="eastAsia" w:ascii="宋体" w:hAnsi="宋体" w:eastAsia="宋体" w:cs="宋体"/>
                <w:sz w:val="24"/>
                <w:szCs w:val="24"/>
                <w:lang w:val="en-US" w:eastAsia="zh-CN"/>
              </w:rPr>
              <w:t>0.4分</w:t>
            </w:r>
            <w:r>
              <w:rPr>
                <w:rFonts w:hint="eastAsia" w:ascii="宋体" w:hAnsi="宋体" w:eastAsia="宋体" w:cs="宋体"/>
                <w:sz w:val="24"/>
                <w:szCs w:val="24"/>
              </w:rPr>
              <w:t>；</w:t>
            </w:r>
          </w:p>
          <w:p w14:paraId="499FBBCC">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在此基础上，专家根据各供应商的具体响应内容进一步评审：</w:t>
            </w:r>
          </w:p>
          <w:p w14:paraId="4A05BEB4">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1.评审为优（方案内容整体科学合理、清晰、针对性强、可操作性强）的加</w:t>
            </w:r>
            <w:r>
              <w:rPr>
                <w:rFonts w:hint="eastAsia" w:ascii="宋体" w:hAnsi="宋体" w:eastAsia="宋体" w:cs="宋体"/>
                <w:sz w:val="24"/>
                <w:szCs w:val="24"/>
                <w:lang w:val="en-US" w:eastAsia="zh-CN"/>
              </w:rPr>
              <w:t>2.4分</w:t>
            </w:r>
            <w:r>
              <w:rPr>
                <w:rFonts w:hint="eastAsia" w:ascii="宋体" w:hAnsi="宋体" w:eastAsia="宋体" w:cs="宋体"/>
                <w:sz w:val="24"/>
                <w:szCs w:val="24"/>
              </w:rPr>
              <w:t>；</w:t>
            </w:r>
          </w:p>
          <w:p w14:paraId="6026B092">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2.评审为良（方案内容较合理、较清晰、有一定针对性、一定可操作性）的加</w:t>
            </w:r>
            <w:r>
              <w:rPr>
                <w:rFonts w:hint="eastAsia" w:ascii="宋体" w:hAnsi="宋体" w:eastAsia="宋体" w:cs="宋体"/>
                <w:sz w:val="24"/>
                <w:szCs w:val="24"/>
                <w:lang w:val="en-US" w:eastAsia="zh-CN"/>
              </w:rPr>
              <w:t>1.6分</w:t>
            </w:r>
            <w:r>
              <w:rPr>
                <w:rFonts w:hint="eastAsia" w:ascii="宋体" w:hAnsi="宋体" w:eastAsia="宋体" w:cs="宋体"/>
                <w:sz w:val="24"/>
                <w:szCs w:val="24"/>
              </w:rPr>
              <w:t>；</w:t>
            </w:r>
          </w:p>
          <w:p w14:paraId="0E9FD31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3.评审为中（方案内容基本合理、针对性一般、可操作性一般）的加</w:t>
            </w:r>
            <w:r>
              <w:rPr>
                <w:rFonts w:hint="eastAsia" w:ascii="宋体" w:hAnsi="宋体" w:eastAsia="宋体" w:cs="宋体"/>
                <w:sz w:val="24"/>
                <w:szCs w:val="24"/>
                <w:lang w:val="en-US" w:eastAsia="zh-CN"/>
              </w:rPr>
              <w:t>0.8分</w:t>
            </w:r>
            <w:r>
              <w:rPr>
                <w:rFonts w:hint="eastAsia" w:ascii="宋体" w:hAnsi="宋体" w:eastAsia="宋体" w:cs="宋体"/>
                <w:sz w:val="24"/>
                <w:szCs w:val="24"/>
              </w:rPr>
              <w:t>；</w:t>
            </w:r>
          </w:p>
          <w:p w14:paraId="5C30FF26">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4.评审为差（方案内容不合理、无针对性、无可操作性）的得0分。</w:t>
            </w:r>
          </w:p>
        </w:tc>
      </w:tr>
      <w:tr w14:paraId="62EB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14:paraId="34C8AF06">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4FC8EA77">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430" w:type="dxa"/>
            <w:tcBorders>
              <w:top w:val="single" w:color="auto" w:sz="4" w:space="0"/>
              <w:left w:val="single" w:color="auto" w:sz="4" w:space="0"/>
              <w:bottom w:val="single" w:color="auto" w:sz="4" w:space="0"/>
              <w:right w:val="single" w:color="auto" w:sz="4" w:space="0"/>
            </w:tcBorders>
            <w:vAlign w:val="center"/>
          </w:tcPr>
          <w:p w14:paraId="3D4FA52E">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lang w:val="en-US"/>
              </w:rPr>
            </w:pPr>
            <w:r>
              <w:rPr>
                <w:rFonts w:hint="eastAsia" w:ascii="宋体" w:hAnsi="宋体" w:eastAsia="宋体" w:cs="宋体"/>
                <w:sz w:val="24"/>
                <w:szCs w:val="24"/>
                <w:highlight w:val="none"/>
                <w:lang w:val="en-US" w:eastAsia="zh-CN"/>
              </w:rPr>
              <w:t>项目保障措施</w:t>
            </w:r>
          </w:p>
        </w:tc>
        <w:tc>
          <w:tcPr>
            <w:tcW w:w="1008" w:type="dxa"/>
            <w:tcBorders>
              <w:top w:val="single" w:color="auto" w:sz="4" w:space="0"/>
              <w:left w:val="single" w:color="auto" w:sz="4" w:space="0"/>
              <w:bottom w:val="single" w:color="auto" w:sz="4" w:space="0"/>
              <w:right w:val="single" w:color="auto" w:sz="4" w:space="0"/>
            </w:tcBorders>
            <w:vAlign w:val="center"/>
          </w:tcPr>
          <w:p w14:paraId="50408C9A">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4</w:t>
            </w:r>
          </w:p>
        </w:tc>
        <w:tc>
          <w:tcPr>
            <w:tcW w:w="5596" w:type="dxa"/>
            <w:tcBorders>
              <w:top w:val="single" w:color="auto" w:sz="4" w:space="0"/>
              <w:left w:val="single" w:color="auto" w:sz="4" w:space="0"/>
              <w:bottom w:val="single" w:color="auto" w:sz="4" w:space="0"/>
              <w:right w:val="single" w:color="auto" w:sz="4" w:space="0"/>
            </w:tcBorders>
            <w:vAlign w:val="center"/>
          </w:tcPr>
          <w:p w14:paraId="3B058576">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检验范围</w:t>
            </w:r>
          </w:p>
          <w:p w14:paraId="400D45CC">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评审内容：</w:t>
            </w:r>
            <w:r>
              <w:rPr>
                <w:rFonts w:hint="eastAsia" w:ascii="宋体" w:hAnsi="宋体" w:eastAsia="宋体" w:cs="宋体"/>
                <w:sz w:val="24"/>
                <w:szCs w:val="24"/>
              </w:rPr>
              <w:t>投标人提供的服务内容能完全覆盖最新版</w:t>
            </w:r>
            <w:r>
              <w:rPr>
                <w:rFonts w:hint="eastAsia" w:ascii="宋体" w:hAnsi="宋体" w:eastAsia="宋体" w:cs="宋体"/>
                <w:sz w:val="24"/>
                <w:szCs w:val="24"/>
                <w:lang w:eastAsia="zh-CN"/>
              </w:rPr>
              <w:t>《</w:t>
            </w:r>
            <w:r>
              <w:rPr>
                <w:rFonts w:hint="eastAsia" w:ascii="宋体" w:hAnsi="宋体" w:eastAsia="宋体" w:cs="宋体"/>
                <w:sz w:val="24"/>
                <w:szCs w:val="24"/>
              </w:rPr>
              <w:t>深圳市基本医疗服务价格项目目录（2021年版）</w:t>
            </w:r>
            <w:r>
              <w:rPr>
                <w:rFonts w:hint="eastAsia" w:ascii="宋体" w:hAnsi="宋体" w:eastAsia="宋体" w:cs="宋体"/>
                <w:sz w:val="24"/>
                <w:szCs w:val="24"/>
                <w:lang w:eastAsia="zh-CN"/>
              </w:rPr>
              <w:t>》、《深圳市市场调节价医疗服务价格项目目录（2021年版）》</w:t>
            </w:r>
            <w:r>
              <w:rPr>
                <w:rFonts w:hint="eastAsia" w:ascii="宋体" w:hAnsi="宋体" w:eastAsia="宋体" w:cs="宋体"/>
                <w:sz w:val="24"/>
                <w:szCs w:val="24"/>
              </w:rPr>
              <w:t xml:space="preserve"> 中的</w:t>
            </w:r>
            <w:r>
              <w:rPr>
                <w:rFonts w:hint="eastAsia" w:ascii="宋体" w:hAnsi="宋体" w:eastAsia="宋体" w:cs="宋体"/>
                <w:sz w:val="24"/>
                <w:szCs w:val="24"/>
                <w:lang w:val="en-US" w:eastAsia="zh-CN"/>
              </w:rPr>
              <w:t>检验、检测</w:t>
            </w:r>
            <w:r>
              <w:rPr>
                <w:rFonts w:hint="eastAsia" w:ascii="宋体" w:hAnsi="宋体" w:eastAsia="宋体" w:cs="宋体"/>
                <w:sz w:val="24"/>
                <w:szCs w:val="24"/>
              </w:rPr>
              <w:t>类</w:t>
            </w: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w:t>
            </w:r>
          </w:p>
          <w:p w14:paraId="5FA887B1">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评审依据：</w:t>
            </w:r>
            <w:r>
              <w:rPr>
                <w:rFonts w:hint="eastAsia" w:ascii="宋体" w:hAnsi="宋体" w:eastAsia="宋体" w:cs="宋体"/>
                <w:sz w:val="24"/>
                <w:szCs w:val="24"/>
              </w:rPr>
              <w:t>提供</w:t>
            </w:r>
            <w:r>
              <w:rPr>
                <w:rFonts w:hint="eastAsia" w:ascii="宋体" w:hAnsi="宋体" w:eastAsia="宋体" w:cs="宋体"/>
                <w:sz w:val="24"/>
                <w:szCs w:val="24"/>
                <w:lang w:eastAsia="zh-CN"/>
              </w:rPr>
              <w:t>《</w:t>
            </w:r>
            <w:r>
              <w:rPr>
                <w:rFonts w:hint="eastAsia" w:ascii="宋体" w:hAnsi="宋体" w:eastAsia="宋体" w:cs="宋体"/>
                <w:sz w:val="24"/>
                <w:szCs w:val="24"/>
              </w:rPr>
              <w:t>承诺函</w:t>
            </w: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作为得分依据，满分</w:t>
            </w:r>
            <w:r>
              <w:rPr>
                <w:rFonts w:hint="eastAsia" w:ascii="宋体" w:hAnsi="宋体" w:eastAsia="宋体" w:cs="宋体"/>
                <w:b/>
                <w:bCs/>
                <w:sz w:val="24"/>
                <w:szCs w:val="24"/>
                <w:lang w:val="en-US" w:eastAsia="zh-CN"/>
              </w:rPr>
              <w:t>0.8分</w:t>
            </w:r>
            <w:r>
              <w:rPr>
                <w:rFonts w:hint="eastAsia" w:ascii="宋体" w:hAnsi="宋体" w:eastAsia="宋体" w:cs="宋体"/>
                <w:sz w:val="24"/>
                <w:szCs w:val="24"/>
                <w:lang w:val="en-US" w:eastAsia="zh-CN"/>
              </w:rPr>
              <w:t>，</w:t>
            </w:r>
            <w:r>
              <w:rPr>
                <w:rFonts w:hint="eastAsia" w:ascii="新宋体" w:hAnsi="新宋体" w:eastAsia="新宋体" w:cs="Times New Roman"/>
                <w:sz w:val="24"/>
                <w:szCs w:val="24"/>
                <w:highlight w:val="none"/>
              </w:rPr>
              <w:t>未提供承诺或承诺内容不满足要求</w:t>
            </w:r>
            <w:r>
              <w:rPr>
                <w:rFonts w:hint="eastAsia" w:ascii="新宋体" w:hAnsi="新宋体" w:eastAsia="新宋体" w:cs="Times New Roman"/>
                <w:sz w:val="24"/>
                <w:szCs w:val="24"/>
                <w:highlight w:val="none"/>
                <w:lang w:eastAsia="zh-CN"/>
              </w:rPr>
              <w:t>，</w:t>
            </w:r>
            <w:r>
              <w:rPr>
                <w:rFonts w:hint="eastAsia" w:ascii="新宋体" w:hAnsi="新宋体" w:eastAsia="新宋体" w:cs="Times New Roman"/>
                <w:sz w:val="24"/>
                <w:szCs w:val="24"/>
                <w:highlight w:val="none"/>
                <w:lang w:val="en-US" w:eastAsia="zh-CN"/>
              </w:rPr>
              <w:t>本项</w:t>
            </w:r>
            <w:r>
              <w:rPr>
                <w:rFonts w:hint="eastAsia" w:ascii="新宋体" w:hAnsi="新宋体" w:eastAsia="新宋体" w:cs="Times New Roman"/>
                <w:sz w:val="24"/>
                <w:szCs w:val="24"/>
                <w:highlight w:val="none"/>
              </w:rPr>
              <w:t>不得分</w:t>
            </w:r>
            <w:r>
              <w:rPr>
                <w:rFonts w:hint="eastAsia" w:ascii="宋体" w:hAnsi="宋体" w:eastAsia="宋体" w:cs="宋体"/>
                <w:sz w:val="24"/>
                <w:szCs w:val="24"/>
                <w:lang w:eastAsia="zh-CN"/>
              </w:rPr>
              <w:t>。</w:t>
            </w:r>
          </w:p>
          <w:p w14:paraId="626F56E4">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综合实力</w:t>
            </w:r>
          </w:p>
          <w:p w14:paraId="2E46884D">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评审内容：</w:t>
            </w:r>
            <w:r>
              <w:rPr>
                <w:rFonts w:hint="eastAsia" w:ascii="宋体" w:hAnsi="宋体" w:eastAsia="宋体" w:cs="宋体"/>
                <w:sz w:val="24"/>
                <w:szCs w:val="24"/>
              </w:rPr>
              <w:t>投标人具备地市级（不含地市级）以上医疗区域范围内结果互认的行政许可（即地市级以上卫生健康主管部门颁发文件承认的医学检验中心与病理诊断中心），提供卫生健康主管部门批复的文件证明得</w:t>
            </w:r>
            <w:r>
              <w:rPr>
                <w:rFonts w:hint="eastAsia" w:ascii="宋体" w:hAnsi="宋体" w:eastAsia="宋体" w:cs="宋体"/>
                <w:b/>
                <w:bCs/>
                <w:sz w:val="24"/>
                <w:szCs w:val="24"/>
                <w:lang w:val="en-US" w:eastAsia="zh-CN"/>
              </w:rPr>
              <w:t>0.4分</w:t>
            </w:r>
            <w:r>
              <w:rPr>
                <w:rFonts w:hint="eastAsia" w:ascii="宋体" w:hAnsi="宋体" w:eastAsia="宋体" w:cs="宋体"/>
                <w:sz w:val="24"/>
                <w:szCs w:val="24"/>
              </w:rPr>
              <w:t>，投标人具备地市级医疗区域范围内结果互认的行政许可（即地市级卫生健康主管部门颁发文件承认的医学检验中心与病理诊断中心），提供卫生健康主管部门批复的文件证明得</w:t>
            </w:r>
            <w:r>
              <w:rPr>
                <w:rFonts w:hint="eastAsia" w:ascii="宋体" w:hAnsi="宋体" w:eastAsia="宋体" w:cs="宋体"/>
                <w:b/>
                <w:bCs/>
                <w:sz w:val="24"/>
                <w:szCs w:val="24"/>
                <w:lang w:val="en-US" w:eastAsia="zh-CN"/>
              </w:rPr>
              <w:t>0.4分</w:t>
            </w:r>
            <w:r>
              <w:rPr>
                <w:rFonts w:hint="eastAsia" w:ascii="宋体" w:hAnsi="宋体" w:eastAsia="宋体" w:cs="宋体"/>
                <w:sz w:val="24"/>
                <w:szCs w:val="24"/>
              </w:rPr>
              <w:t>。本项最高得</w:t>
            </w:r>
            <w:r>
              <w:rPr>
                <w:rFonts w:hint="eastAsia" w:ascii="宋体" w:hAnsi="宋体" w:eastAsia="宋体" w:cs="宋体"/>
                <w:b/>
                <w:bCs/>
                <w:sz w:val="24"/>
                <w:szCs w:val="24"/>
                <w:lang w:val="en-US" w:eastAsia="zh-CN"/>
              </w:rPr>
              <w:t>0.8分</w:t>
            </w:r>
            <w:r>
              <w:rPr>
                <w:rFonts w:hint="eastAsia" w:ascii="宋体" w:hAnsi="宋体" w:eastAsia="宋体" w:cs="宋体"/>
                <w:sz w:val="24"/>
                <w:szCs w:val="24"/>
              </w:rPr>
              <w:t>。</w:t>
            </w:r>
          </w:p>
          <w:p w14:paraId="0E88DA09">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评审依据：</w:t>
            </w:r>
            <w:r>
              <w:rPr>
                <w:rFonts w:hint="eastAsia" w:ascii="宋体" w:hAnsi="宋体" w:eastAsia="宋体" w:cs="宋体"/>
                <w:sz w:val="24"/>
                <w:szCs w:val="24"/>
                <w:lang w:val="en-US" w:eastAsia="zh-CN"/>
              </w:rPr>
              <w:t>提供有关证书扫描件作为得分依据，</w:t>
            </w:r>
            <w:r>
              <w:rPr>
                <w:rFonts w:hint="eastAsia" w:asciiTheme="minorEastAsia" w:hAnsiTheme="minorEastAsia" w:eastAsiaTheme="minorEastAsia"/>
                <w:sz w:val="24"/>
                <w:szCs w:val="24"/>
                <w:highlight w:val="none"/>
              </w:rPr>
              <w:t>均要求加盖投标人公章,原件备查。未按要求提供有效证明材料或提供不清晰导致评委无法识别的不计得分。</w:t>
            </w:r>
          </w:p>
          <w:p w14:paraId="7146A026">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职业保障</w:t>
            </w:r>
          </w:p>
          <w:p w14:paraId="09D08231">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评审内容：</w:t>
            </w:r>
            <w:r>
              <w:rPr>
                <w:rFonts w:hint="eastAsia" w:ascii="宋体" w:hAnsi="宋体" w:eastAsia="宋体" w:cs="宋体"/>
                <w:kern w:val="2"/>
                <w:highlight w:val="none"/>
              </w:rPr>
              <w:t>提供职业责任保险方面</w:t>
            </w:r>
            <w:r>
              <w:rPr>
                <w:rFonts w:hint="eastAsia" w:ascii="宋体" w:hAnsi="宋体" w:eastAsia="宋体" w:cs="宋体"/>
                <w:kern w:val="2"/>
                <w:highlight w:val="none"/>
                <w:lang w:val="en-US" w:eastAsia="zh-CN"/>
              </w:rPr>
              <w:t>相关</w:t>
            </w:r>
            <w:r>
              <w:rPr>
                <w:rFonts w:hint="eastAsia" w:ascii="宋体" w:hAnsi="宋体" w:eastAsia="宋体" w:cs="宋体"/>
                <w:kern w:val="2"/>
                <w:highlight w:val="none"/>
              </w:rPr>
              <w:t>的保障方案及法律诉讼支援</w:t>
            </w:r>
            <w:r>
              <w:rPr>
                <w:rFonts w:hint="eastAsia" w:ascii="宋体" w:hAnsi="宋体" w:eastAsia="宋体" w:cs="宋体"/>
                <w:kern w:val="2"/>
                <w:highlight w:val="none"/>
                <w:lang w:eastAsia="zh-CN"/>
              </w:rPr>
              <w:t>。</w:t>
            </w:r>
            <w:r>
              <w:rPr>
                <w:rFonts w:hint="eastAsia" w:ascii="宋体" w:hAnsi="宋体" w:eastAsia="宋体" w:cs="宋体"/>
                <w:kern w:val="2"/>
                <w:highlight w:val="none"/>
                <w:lang w:val="en-US" w:eastAsia="zh-CN"/>
              </w:rPr>
              <w:t>其中，</w:t>
            </w:r>
            <w:r>
              <w:rPr>
                <w:rFonts w:hint="eastAsia" w:ascii="宋体" w:hAnsi="宋体" w:eastAsia="宋体" w:cs="宋体"/>
                <w:sz w:val="24"/>
                <w:szCs w:val="24"/>
              </w:rPr>
              <w:t>职业责任险保障范围应</w:t>
            </w:r>
            <w:r>
              <w:rPr>
                <w:rFonts w:hint="eastAsia" w:ascii="宋体" w:hAnsi="宋体" w:eastAsia="宋体" w:cs="宋体"/>
                <w:sz w:val="24"/>
                <w:szCs w:val="24"/>
                <w:lang w:val="en-US" w:eastAsia="zh-CN"/>
              </w:rPr>
              <w:t>包含</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针对检验过程或重要流程中可能发生导致报告出错或标本丢失或病人及标本的隐私泄漏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以及无法及时检测紧急标本而延误病人治疗等内容。</w:t>
            </w:r>
          </w:p>
          <w:p w14:paraId="61AB39E2">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评审依据：</w:t>
            </w:r>
            <w:r>
              <w:rPr>
                <w:rFonts w:hint="eastAsia" w:ascii="宋体" w:hAnsi="宋体" w:eastAsia="宋体" w:cs="宋体"/>
                <w:sz w:val="24"/>
                <w:szCs w:val="24"/>
              </w:rPr>
              <w:t>提供保障方案</w:t>
            </w:r>
            <w:r>
              <w:rPr>
                <w:rFonts w:hint="eastAsia" w:ascii="宋体" w:hAnsi="宋体" w:eastAsia="宋体" w:cs="宋体"/>
                <w:sz w:val="24"/>
                <w:szCs w:val="24"/>
                <w:lang w:val="en-US" w:eastAsia="zh-CN"/>
              </w:rPr>
              <w:t>并</w:t>
            </w:r>
            <w:r>
              <w:rPr>
                <w:rFonts w:hint="eastAsia" w:ascii="宋体" w:hAnsi="宋体" w:eastAsia="宋体" w:cs="宋体"/>
                <w:sz w:val="24"/>
                <w:szCs w:val="24"/>
              </w:rPr>
              <w:t>承诺中标后购买职业责任保险</w:t>
            </w:r>
            <w:r>
              <w:rPr>
                <w:rFonts w:hint="eastAsia" w:ascii="宋体" w:hAnsi="宋体" w:eastAsia="宋体" w:cs="宋体"/>
                <w:sz w:val="24"/>
                <w:szCs w:val="24"/>
                <w:lang w:eastAsia="zh-CN"/>
              </w:rPr>
              <w:t>的《</w:t>
            </w:r>
            <w:r>
              <w:rPr>
                <w:rFonts w:hint="eastAsia" w:ascii="宋体" w:hAnsi="宋体" w:eastAsia="宋体" w:cs="宋体"/>
                <w:sz w:val="24"/>
                <w:szCs w:val="24"/>
              </w:rPr>
              <w:t>承诺函</w:t>
            </w: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r>
              <w:rPr>
                <w:rFonts w:hint="eastAsia" w:ascii="宋体" w:hAnsi="宋体" w:eastAsia="宋体" w:cs="宋体"/>
                <w:sz w:val="24"/>
                <w:szCs w:val="24"/>
              </w:rPr>
              <w:t>，满足</w:t>
            </w:r>
            <w:r>
              <w:rPr>
                <w:rFonts w:hint="eastAsia" w:ascii="宋体" w:hAnsi="宋体" w:eastAsia="宋体" w:cs="宋体"/>
                <w:sz w:val="24"/>
                <w:szCs w:val="24"/>
                <w:lang w:val="en-US" w:eastAsia="zh-CN"/>
              </w:rPr>
              <w:t>所有</w:t>
            </w:r>
            <w:r>
              <w:rPr>
                <w:rFonts w:hint="eastAsia" w:ascii="宋体" w:hAnsi="宋体" w:eastAsia="宋体" w:cs="宋体"/>
                <w:sz w:val="24"/>
                <w:szCs w:val="24"/>
              </w:rPr>
              <w:t>要求得</w:t>
            </w:r>
            <w:r>
              <w:rPr>
                <w:rFonts w:hint="eastAsia" w:ascii="宋体" w:hAnsi="宋体" w:eastAsia="宋体" w:cs="宋体"/>
                <w:b/>
                <w:bCs/>
                <w:sz w:val="24"/>
                <w:szCs w:val="24"/>
                <w:lang w:val="en-US" w:eastAsia="zh-CN"/>
              </w:rPr>
              <w:t>0.8分</w:t>
            </w:r>
            <w:r>
              <w:rPr>
                <w:rFonts w:hint="eastAsia" w:ascii="宋体" w:hAnsi="宋体" w:eastAsia="宋体" w:cs="宋体"/>
                <w:sz w:val="24"/>
                <w:szCs w:val="24"/>
                <w:lang w:val="en-US" w:eastAsia="zh-CN"/>
              </w:rPr>
              <w:t>，否则不得分。</w:t>
            </w:r>
          </w:p>
          <w:p w14:paraId="4547F35B">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（四）保密管理</w:t>
            </w:r>
          </w:p>
          <w:p w14:paraId="6AEE0116">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bCs/>
                <w:highlight w:val="none"/>
                <w:lang w:eastAsia="zh-CN"/>
              </w:rPr>
            </w:pPr>
            <w:r>
              <w:rPr>
                <w:rFonts w:hint="eastAsia" w:ascii="宋体" w:hAnsi="宋体" w:eastAsia="宋体" w:cs="宋体"/>
                <w:b/>
                <w:bCs/>
                <w:sz w:val="24"/>
                <w:szCs w:val="24"/>
                <w:lang w:val="en-US" w:eastAsia="zh-CN"/>
              </w:rPr>
              <w:t>评审内容：</w:t>
            </w:r>
            <w:r>
              <w:rPr>
                <w:rFonts w:hint="eastAsia" w:ascii="宋体" w:hAnsi="宋体" w:eastAsia="宋体" w:cs="宋体"/>
                <w:bCs/>
                <w:highlight w:val="none"/>
                <w:lang w:val="en-US" w:eastAsia="zh-CN"/>
              </w:rPr>
              <w:t>提供现有</w:t>
            </w:r>
            <w:r>
              <w:rPr>
                <w:rFonts w:hint="eastAsia" w:ascii="宋体" w:hAnsi="宋体" w:eastAsia="宋体" w:cs="宋体"/>
                <w:bCs/>
                <w:highlight w:val="none"/>
              </w:rPr>
              <w:t>保密管理程序</w:t>
            </w:r>
            <w:r>
              <w:rPr>
                <w:rFonts w:hint="eastAsia" w:ascii="宋体" w:hAnsi="宋体" w:eastAsia="宋体" w:cs="宋体"/>
                <w:bCs/>
                <w:highlight w:val="none"/>
                <w:lang w:val="en-US" w:eastAsia="zh-CN"/>
              </w:rPr>
              <w:t>/</w:t>
            </w:r>
            <w:r>
              <w:rPr>
                <w:rFonts w:hint="eastAsia" w:ascii="宋体" w:hAnsi="宋体" w:eastAsia="宋体" w:cs="宋体"/>
                <w:bCs/>
                <w:highlight w:val="none"/>
              </w:rPr>
              <w:t>措施</w:t>
            </w:r>
            <w:r>
              <w:rPr>
                <w:rFonts w:hint="eastAsia" w:ascii="宋体" w:hAnsi="宋体" w:eastAsia="宋体" w:cs="宋体"/>
                <w:bCs/>
                <w:highlight w:val="none"/>
                <w:lang w:eastAsia="zh-CN"/>
              </w:rPr>
              <w:t>。</w:t>
            </w:r>
          </w:p>
          <w:p w14:paraId="7D9D2D73">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评审依据：</w:t>
            </w:r>
            <w:r>
              <w:rPr>
                <w:rFonts w:hint="eastAsia" w:ascii="宋体" w:hAnsi="宋体" w:eastAsia="宋体" w:cs="宋体"/>
                <w:bCs/>
                <w:highlight w:val="none"/>
                <w:lang w:val="en-US" w:eastAsia="zh-CN"/>
              </w:rPr>
              <w:t>提供相关文件扫描件作为得分依据，</w:t>
            </w:r>
            <w:r>
              <w:rPr>
                <w:rFonts w:hint="eastAsia" w:asciiTheme="minorEastAsia" w:hAnsiTheme="minorEastAsia" w:eastAsiaTheme="minorEastAsia"/>
                <w:sz w:val="24"/>
                <w:szCs w:val="24"/>
                <w:highlight w:val="none"/>
              </w:rPr>
              <w:t>要求加盖投标人公章,原件备查。</w:t>
            </w:r>
            <w:r>
              <w:rPr>
                <w:rFonts w:hint="eastAsia" w:ascii="宋体" w:hAnsi="宋体" w:eastAsia="宋体" w:cs="宋体"/>
                <w:bCs/>
                <w:highlight w:val="none"/>
                <w:lang w:val="en-US" w:eastAsia="zh-CN"/>
              </w:rPr>
              <w:t>满足要求得</w:t>
            </w:r>
            <w:r>
              <w:rPr>
                <w:rFonts w:hint="eastAsia" w:ascii="宋体" w:hAnsi="宋体" w:eastAsia="宋体" w:cs="宋体"/>
                <w:b/>
                <w:bCs w:val="0"/>
                <w:highlight w:val="none"/>
                <w:lang w:val="en-US" w:eastAsia="zh-CN"/>
              </w:rPr>
              <w:t>1.6分</w:t>
            </w:r>
            <w:r>
              <w:rPr>
                <w:rFonts w:hint="eastAsia" w:ascii="宋体" w:hAnsi="宋体" w:eastAsia="宋体" w:cs="宋体"/>
                <w:bCs/>
                <w:highlight w:val="none"/>
              </w:rPr>
              <w:t>，</w:t>
            </w:r>
            <w:r>
              <w:rPr>
                <w:rFonts w:hint="eastAsia" w:ascii="宋体" w:hAnsi="宋体" w:eastAsia="宋体" w:cs="宋体"/>
                <w:bCs/>
                <w:highlight w:val="none"/>
                <w:lang w:val="en-US" w:eastAsia="zh-CN"/>
              </w:rPr>
              <w:t>否则</w:t>
            </w:r>
            <w:r>
              <w:rPr>
                <w:rFonts w:hint="eastAsia" w:ascii="宋体" w:hAnsi="宋体" w:eastAsia="宋体" w:cs="宋体"/>
                <w:bCs/>
                <w:highlight w:val="none"/>
              </w:rPr>
              <w:t>不得分。</w:t>
            </w:r>
          </w:p>
        </w:tc>
      </w:tr>
      <w:tr w14:paraId="38F1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14:paraId="077E92C6">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1FFC428F">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430" w:type="dxa"/>
            <w:tcBorders>
              <w:top w:val="single" w:color="auto" w:sz="4" w:space="0"/>
              <w:left w:val="single" w:color="auto" w:sz="4" w:space="0"/>
              <w:bottom w:val="single" w:color="auto" w:sz="4" w:space="0"/>
              <w:right w:val="single" w:color="auto" w:sz="4" w:space="0"/>
            </w:tcBorders>
            <w:vAlign w:val="center"/>
          </w:tcPr>
          <w:p w14:paraId="49D30CF6">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lang w:val="en-US"/>
              </w:rPr>
            </w:pPr>
            <w:r>
              <w:rPr>
                <w:rFonts w:hint="eastAsia" w:ascii="宋体" w:hAnsi="宋体" w:eastAsia="宋体" w:cs="宋体"/>
                <w:sz w:val="24"/>
                <w:szCs w:val="24"/>
                <w:highlight w:val="none"/>
                <w:lang w:val="en-US" w:eastAsia="zh-CN"/>
              </w:rPr>
              <w:t>服务能力</w:t>
            </w:r>
          </w:p>
        </w:tc>
        <w:tc>
          <w:tcPr>
            <w:tcW w:w="1008" w:type="dxa"/>
            <w:tcBorders>
              <w:top w:val="single" w:color="auto" w:sz="4" w:space="0"/>
              <w:left w:val="single" w:color="auto" w:sz="4" w:space="0"/>
              <w:bottom w:val="single" w:color="auto" w:sz="4" w:space="0"/>
              <w:right w:val="single" w:color="auto" w:sz="4" w:space="0"/>
            </w:tcBorders>
            <w:vAlign w:val="center"/>
          </w:tcPr>
          <w:p w14:paraId="00F0FEA3">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5596" w:type="dxa"/>
            <w:tcBorders>
              <w:top w:val="single" w:color="auto" w:sz="4" w:space="0"/>
              <w:left w:val="single" w:color="auto" w:sz="4" w:space="0"/>
              <w:bottom w:val="single" w:color="auto" w:sz="4" w:space="0"/>
              <w:right w:val="single" w:color="auto" w:sz="4" w:space="0"/>
            </w:tcBorders>
            <w:vAlign w:val="center"/>
          </w:tcPr>
          <w:p w14:paraId="2006A8FE">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评审内容</w:t>
            </w:r>
          </w:p>
          <w:p w14:paraId="428E0B4C">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1.投标人或投标人合作的物流公司具有空运、公路、铁路三类货物运输条件鉴定证书的得</w:t>
            </w:r>
            <w:r>
              <w:rPr>
                <w:rFonts w:hint="eastAsia" w:ascii="宋体" w:hAnsi="宋体" w:eastAsia="宋体" w:cs="宋体"/>
                <w:sz w:val="24"/>
                <w:szCs w:val="24"/>
                <w:lang w:val="en-US" w:eastAsia="zh-CN"/>
              </w:rPr>
              <w:t>0.6分</w:t>
            </w:r>
            <w:r>
              <w:rPr>
                <w:rFonts w:hint="eastAsia" w:ascii="宋体" w:hAnsi="宋体" w:eastAsia="宋体" w:cs="宋体"/>
                <w:sz w:val="24"/>
                <w:szCs w:val="24"/>
              </w:rPr>
              <w:t>；</w:t>
            </w:r>
          </w:p>
          <w:p w14:paraId="28395F8D">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2.投标人或投标人合作的物流公司具有危险品运输训练合格证得</w:t>
            </w:r>
            <w:r>
              <w:rPr>
                <w:rFonts w:hint="eastAsia" w:ascii="宋体" w:hAnsi="宋体" w:eastAsia="宋体" w:cs="宋体"/>
                <w:sz w:val="24"/>
                <w:szCs w:val="24"/>
                <w:lang w:val="en-US" w:eastAsia="zh-CN"/>
              </w:rPr>
              <w:t>0.6分</w:t>
            </w:r>
            <w:r>
              <w:rPr>
                <w:rFonts w:hint="eastAsia" w:ascii="宋体" w:hAnsi="宋体" w:eastAsia="宋体" w:cs="宋体"/>
                <w:sz w:val="24"/>
                <w:szCs w:val="24"/>
              </w:rPr>
              <w:t>；</w:t>
            </w:r>
          </w:p>
          <w:p w14:paraId="622C9392">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3.投标人或投标人合作的物流公司具有通过质量管理体系认证证书，且认证范围包含临床生物样本、生物制品、生物医药的得</w:t>
            </w:r>
            <w:r>
              <w:rPr>
                <w:rFonts w:hint="eastAsia" w:ascii="宋体" w:hAnsi="宋体" w:eastAsia="宋体" w:cs="宋体"/>
                <w:sz w:val="24"/>
                <w:szCs w:val="24"/>
                <w:lang w:val="en-US" w:eastAsia="zh-CN"/>
              </w:rPr>
              <w:t>0.8分</w:t>
            </w:r>
            <w:r>
              <w:rPr>
                <w:rFonts w:hint="eastAsia" w:ascii="宋体" w:hAnsi="宋体" w:eastAsia="宋体" w:cs="宋体"/>
                <w:sz w:val="24"/>
                <w:szCs w:val="24"/>
              </w:rPr>
              <w:t>。</w:t>
            </w:r>
          </w:p>
          <w:p w14:paraId="69E42F80">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以上三项最高</w:t>
            </w:r>
            <w:r>
              <w:rPr>
                <w:rFonts w:hint="eastAsia" w:ascii="宋体" w:hAnsi="宋体" w:eastAsia="宋体" w:cs="宋体"/>
                <w:sz w:val="24"/>
                <w:szCs w:val="24"/>
                <w:lang w:val="en-US" w:eastAsia="zh-CN"/>
              </w:rPr>
              <w:t>得2分</w:t>
            </w:r>
            <w:r>
              <w:rPr>
                <w:rFonts w:hint="eastAsia" w:ascii="宋体" w:hAnsi="宋体" w:eastAsia="宋体" w:cs="宋体"/>
                <w:sz w:val="24"/>
                <w:szCs w:val="24"/>
              </w:rPr>
              <w:t>。</w:t>
            </w:r>
          </w:p>
          <w:p w14:paraId="4BDFA2DB">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评审依据</w:t>
            </w:r>
          </w:p>
          <w:p w14:paraId="45685F50">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提供相关证明文件扫描件，未按要求提供相关材料或相关材料不清晰导致无法识别的不计得分。</w:t>
            </w:r>
          </w:p>
        </w:tc>
      </w:tr>
      <w:tr w14:paraId="78BF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14:paraId="14F28D7F">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1F87A4ED">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430" w:type="dxa"/>
            <w:tcBorders>
              <w:top w:val="single" w:color="auto" w:sz="4" w:space="0"/>
              <w:left w:val="single" w:color="auto" w:sz="4" w:space="0"/>
              <w:bottom w:val="single" w:color="auto" w:sz="4" w:space="0"/>
              <w:right w:val="single" w:color="auto" w:sz="4" w:space="0"/>
            </w:tcBorders>
            <w:vAlign w:val="center"/>
          </w:tcPr>
          <w:p w14:paraId="6017E0A6">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lang w:val="en-US"/>
              </w:rPr>
            </w:pPr>
            <w:r>
              <w:rPr>
                <w:rFonts w:hint="eastAsia" w:ascii="宋体" w:hAnsi="宋体" w:eastAsia="宋体" w:cs="宋体"/>
                <w:color w:val="auto"/>
                <w:kern w:val="2"/>
                <w:sz w:val="24"/>
                <w:szCs w:val="24"/>
                <w:highlight w:val="none"/>
                <w:lang w:val="en-US" w:eastAsia="zh-CN" w:bidi="ar-SA"/>
              </w:rPr>
              <w:t>售后服务承诺</w:t>
            </w:r>
          </w:p>
        </w:tc>
        <w:tc>
          <w:tcPr>
            <w:tcW w:w="1008" w:type="dxa"/>
            <w:tcBorders>
              <w:top w:val="single" w:color="auto" w:sz="4" w:space="0"/>
              <w:left w:val="single" w:color="auto" w:sz="4" w:space="0"/>
              <w:bottom w:val="single" w:color="auto" w:sz="4" w:space="0"/>
              <w:right w:val="single" w:color="auto" w:sz="4" w:space="0"/>
            </w:tcBorders>
            <w:vAlign w:val="center"/>
          </w:tcPr>
          <w:p w14:paraId="6FDA8FB1">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5596" w:type="dxa"/>
            <w:tcBorders>
              <w:top w:val="single" w:color="auto" w:sz="4" w:space="0"/>
              <w:left w:val="single" w:color="auto" w:sz="4" w:space="0"/>
              <w:bottom w:val="single" w:color="auto" w:sz="4" w:space="0"/>
              <w:right w:val="single" w:color="auto" w:sz="4" w:space="0"/>
            </w:tcBorders>
            <w:vAlign w:val="center"/>
          </w:tcPr>
          <w:p w14:paraId="4EB5C4DB">
            <w:pPr>
              <w:keepNext w:val="0"/>
              <w:keepLines w:val="0"/>
              <w:pageBreakBefore w:val="0"/>
              <w:widowControl w:val="0"/>
              <w:numPr>
                <w:ilvl w:val="0"/>
                <w:numId w:val="0"/>
              </w:numPr>
              <w:kinsoku/>
              <w:wordWrap/>
              <w:overflowPunct/>
              <w:topLinePunct w:val="0"/>
              <w:bidi w:val="0"/>
              <w:snapToGrid/>
              <w:spacing w:line="240" w:lineRule="auto"/>
              <w:ind w:firstLine="48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（一）评审内容</w:t>
            </w:r>
          </w:p>
          <w:p w14:paraId="4960F4A7">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1.差错事故</w:t>
            </w:r>
            <w:r>
              <w:rPr>
                <w:rFonts w:hint="eastAsia" w:ascii="宋体" w:hAnsi="宋体" w:eastAsia="宋体" w:cs="宋体"/>
                <w:b/>
                <w:bCs/>
                <w:sz w:val="24"/>
                <w:szCs w:val="24"/>
                <w:lang w:val="en-US" w:eastAsia="zh-CN"/>
              </w:rPr>
              <w:t>处理承诺</w:t>
            </w:r>
          </w:p>
          <w:p w14:paraId="4EAC0451">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投标人承诺：在医学检验或血液检验服务过程中，由于投标人原因造成的医疗差错或医疗纠纷或生产安全或环境保护等事故的相应的赔偿责任由投标人承担；</w:t>
            </w:r>
          </w:p>
          <w:p w14:paraId="6D00FEBB">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2.赔偿责任</w:t>
            </w:r>
            <w:r>
              <w:rPr>
                <w:rFonts w:hint="eastAsia" w:ascii="宋体" w:hAnsi="宋体" w:eastAsia="宋体" w:cs="宋体"/>
                <w:b/>
                <w:bCs/>
                <w:sz w:val="24"/>
                <w:szCs w:val="24"/>
                <w:lang w:val="en-US" w:eastAsia="zh-CN"/>
              </w:rPr>
              <w:t>承诺</w:t>
            </w:r>
          </w:p>
          <w:p w14:paraId="7AA5CD2F">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投标人承诺：由于投标人原因造成医疗质量或差错事故或检验报告签发延迟或危急值报告、生产安全或环境安全或信息保密或样本保存等方面的投诉及赔偿责任全部由投标人承担。</w:t>
            </w:r>
          </w:p>
          <w:p w14:paraId="1FB3D08B">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评审依据</w:t>
            </w:r>
          </w:p>
          <w:p w14:paraId="7217098B">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b/>
                <w:i/>
                <w:sz w:val="24"/>
                <w:szCs w:val="24"/>
                <w:u w:val="single"/>
              </w:rPr>
            </w:pPr>
            <w:r>
              <w:rPr>
                <w:rFonts w:hint="eastAsia" w:ascii="宋体" w:hAnsi="宋体" w:eastAsia="宋体" w:cs="宋体"/>
                <w:sz w:val="24"/>
                <w:szCs w:val="24"/>
                <w:lang w:val="en-US" w:eastAsia="zh-CN"/>
              </w:rPr>
              <w:t>按</w:t>
            </w:r>
            <w:r>
              <w:rPr>
                <w:rFonts w:hint="eastAsia" w:ascii="宋体" w:hAnsi="宋体" w:eastAsia="宋体" w:cs="宋体"/>
                <w:sz w:val="24"/>
                <w:szCs w:val="24"/>
              </w:rPr>
              <w:t>要求提供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承诺函</w:t>
            </w:r>
            <w:r>
              <w:rPr>
                <w:rFonts w:hint="eastAsia" w:ascii="宋体" w:hAnsi="宋体" w:eastAsia="宋体" w:cs="宋体"/>
                <w:sz w:val="24"/>
                <w:szCs w:val="24"/>
                <w:lang w:eastAsia="zh-CN"/>
              </w:rPr>
              <w:t>》</w:t>
            </w:r>
            <w:r>
              <w:rPr>
                <w:rFonts w:hint="eastAsia" w:ascii="宋体" w:hAnsi="宋体" w:eastAsia="宋体" w:cs="宋体"/>
                <w:sz w:val="24"/>
                <w:szCs w:val="24"/>
              </w:rPr>
              <w:t>（格式</w:t>
            </w:r>
            <w:r>
              <w:rPr>
                <w:rFonts w:hint="eastAsia" w:ascii="宋体" w:hAnsi="宋体" w:eastAsia="宋体" w:cs="宋体"/>
                <w:sz w:val="24"/>
                <w:szCs w:val="24"/>
                <w:lang w:val="en-US" w:eastAsia="zh-CN"/>
              </w:rPr>
              <w:t>自拟</w:t>
            </w:r>
            <w:r>
              <w:rPr>
                <w:rFonts w:hint="eastAsia" w:ascii="宋体" w:hAnsi="宋体" w:eastAsia="宋体" w:cs="宋体"/>
                <w:sz w:val="24"/>
                <w:szCs w:val="24"/>
              </w:rPr>
              <w:t>）作为得分依据，未提供承诺或承诺内容不满足要求不得分。提供以上2项承诺得</w:t>
            </w:r>
            <w:r>
              <w:rPr>
                <w:rFonts w:hint="eastAsia" w:ascii="宋体" w:hAnsi="宋体" w:eastAsia="宋体" w:cs="宋体"/>
                <w:sz w:val="24"/>
                <w:szCs w:val="24"/>
                <w:lang w:val="en-US" w:eastAsia="zh-CN"/>
              </w:rPr>
              <w:t>2分</w:t>
            </w:r>
            <w:r>
              <w:rPr>
                <w:rFonts w:hint="eastAsia" w:ascii="宋体" w:hAnsi="宋体" w:eastAsia="宋体" w:cs="宋体"/>
                <w:sz w:val="24"/>
                <w:szCs w:val="24"/>
              </w:rPr>
              <w:t>，其他情况不得分。</w:t>
            </w:r>
          </w:p>
        </w:tc>
      </w:tr>
      <w:tr w14:paraId="54FD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tcBorders>
              <w:left w:val="single" w:color="auto" w:sz="4" w:space="0"/>
              <w:right w:val="single" w:color="auto" w:sz="4" w:space="0"/>
            </w:tcBorders>
            <w:vAlign w:val="center"/>
          </w:tcPr>
          <w:p w14:paraId="0536F2EA">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5EDA88AD">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30" w:type="dxa"/>
            <w:tcBorders>
              <w:top w:val="single" w:color="auto" w:sz="4" w:space="0"/>
              <w:left w:val="single" w:color="auto" w:sz="4" w:space="0"/>
              <w:bottom w:val="single" w:color="auto" w:sz="4" w:space="0"/>
              <w:right w:val="single" w:color="auto" w:sz="4" w:space="0"/>
            </w:tcBorders>
            <w:vAlign w:val="center"/>
          </w:tcPr>
          <w:p w14:paraId="6AD5ADD9">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服务响应承诺</w:t>
            </w:r>
          </w:p>
        </w:tc>
        <w:tc>
          <w:tcPr>
            <w:tcW w:w="1008" w:type="dxa"/>
            <w:tcBorders>
              <w:top w:val="single" w:color="auto" w:sz="4" w:space="0"/>
              <w:left w:val="single" w:color="auto" w:sz="4" w:space="0"/>
              <w:bottom w:val="single" w:color="auto" w:sz="4" w:space="0"/>
              <w:right w:val="single" w:color="auto" w:sz="4" w:space="0"/>
            </w:tcBorders>
            <w:vAlign w:val="center"/>
          </w:tcPr>
          <w:p w14:paraId="45490620">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596" w:type="dxa"/>
            <w:tcBorders>
              <w:top w:val="single" w:color="auto" w:sz="4" w:space="0"/>
              <w:left w:val="single" w:color="auto" w:sz="4" w:space="0"/>
              <w:bottom w:val="single" w:color="auto" w:sz="4" w:space="0"/>
              <w:right w:val="single" w:color="auto" w:sz="4" w:space="0"/>
            </w:tcBorders>
            <w:vAlign w:val="center"/>
          </w:tcPr>
          <w:p w14:paraId="349C3C1B">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评审内容</w:t>
            </w:r>
          </w:p>
          <w:p w14:paraId="0FE0734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投标人满足以下服务响应时间：</w:t>
            </w:r>
          </w:p>
          <w:p w14:paraId="11986398">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1.接到采购人需求，承诺在2小时内响应并抵达现场的，得1分；</w:t>
            </w:r>
          </w:p>
          <w:p w14:paraId="4F7B91BA">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2.接到采购人需求，承诺在2小时以上，4小时内响应并抵达现场的，得0.5分；</w:t>
            </w:r>
          </w:p>
          <w:p w14:paraId="6447FFA8">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3.接到采购人需求，承诺在4小时以上，6小时内响应并抵达现场的，得0.2分；</w:t>
            </w:r>
          </w:p>
          <w:p w14:paraId="33C52276">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4.接到采购人需求，承诺在6小时以上响应并抵达现场的，不得分。</w:t>
            </w:r>
          </w:p>
          <w:p w14:paraId="3011CE8D">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（二）评审</w:t>
            </w:r>
            <w:r>
              <w:rPr>
                <w:rFonts w:hint="eastAsia" w:ascii="宋体" w:hAnsi="宋体" w:eastAsia="宋体" w:cs="宋体"/>
                <w:b/>
                <w:bCs/>
                <w:sz w:val="24"/>
                <w:szCs w:val="24"/>
                <w:lang w:val="en-US" w:eastAsia="zh-CN"/>
              </w:rPr>
              <w:t>依据</w:t>
            </w:r>
          </w:p>
          <w:p w14:paraId="75DB9B69">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提供服务响应时间承诺函（格式自拟）作为得分依据，</w:t>
            </w:r>
            <w:r>
              <w:rPr>
                <w:rFonts w:hint="eastAsia" w:ascii="宋体" w:hAnsi="宋体" w:eastAsia="宋体" w:cs="宋体"/>
                <w:sz w:val="24"/>
                <w:szCs w:val="24"/>
              </w:rPr>
              <w:t>未提供承诺或承诺内容不满足要求不得分</w:t>
            </w:r>
            <w:r>
              <w:rPr>
                <w:rFonts w:hint="eastAsia" w:ascii="宋体" w:hAnsi="宋体" w:eastAsia="宋体" w:cs="宋体"/>
                <w:sz w:val="24"/>
                <w:szCs w:val="24"/>
                <w:lang w:val="en-US" w:eastAsia="zh-CN"/>
              </w:rPr>
              <w:t>。</w:t>
            </w:r>
          </w:p>
        </w:tc>
      </w:tr>
      <w:tr w14:paraId="5C23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 w:type="dxa"/>
            <w:vMerge w:val="restart"/>
            <w:tcBorders>
              <w:top w:val="single" w:color="auto" w:sz="4" w:space="0"/>
              <w:left w:val="single" w:color="auto" w:sz="4" w:space="0"/>
              <w:right w:val="single" w:color="auto" w:sz="4" w:space="0"/>
            </w:tcBorders>
            <w:vAlign w:val="center"/>
          </w:tcPr>
          <w:p w14:paraId="4C85CE34">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3</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17C56013">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商务部分</w:t>
            </w:r>
          </w:p>
        </w:tc>
        <w:tc>
          <w:tcPr>
            <w:tcW w:w="5596" w:type="dxa"/>
            <w:tcBorders>
              <w:top w:val="single" w:color="auto" w:sz="4" w:space="0"/>
              <w:left w:val="single" w:color="auto" w:sz="4" w:space="0"/>
              <w:bottom w:val="single" w:color="auto" w:sz="4" w:space="0"/>
              <w:right w:val="single" w:color="auto" w:sz="4" w:space="0"/>
            </w:tcBorders>
            <w:vAlign w:val="center"/>
          </w:tcPr>
          <w:p w14:paraId="6A3764D4">
            <w:pPr>
              <w:keepNext w:val="0"/>
              <w:keepLines w:val="0"/>
              <w:pageBreakBefore w:val="0"/>
              <w:widowControl w:val="0"/>
              <w:kinsoku/>
              <w:wordWrap/>
              <w:overflowPunct/>
              <w:topLinePunct w:val="0"/>
              <w:bidi w:val="0"/>
              <w:spacing w:line="280" w:lineRule="exact"/>
              <w:jc w:val="center"/>
              <w:textAlignment w:val="auto"/>
              <w:rPr>
                <w:rFonts w:hint="default"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25</w:t>
            </w:r>
          </w:p>
        </w:tc>
      </w:tr>
      <w:tr w14:paraId="26F0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014" w:type="dxa"/>
            <w:vMerge w:val="continue"/>
            <w:tcBorders>
              <w:left w:val="single" w:color="auto" w:sz="4" w:space="0"/>
              <w:right w:val="single" w:color="auto" w:sz="4" w:space="0"/>
            </w:tcBorders>
            <w:vAlign w:val="center"/>
          </w:tcPr>
          <w:p w14:paraId="51C565F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D456218">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5225C0EC">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13653978">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2CFBDD3">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评分准则</w:t>
            </w:r>
          </w:p>
        </w:tc>
      </w:tr>
      <w:tr w14:paraId="3558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right w:val="single" w:color="auto" w:sz="4" w:space="0"/>
            </w:tcBorders>
            <w:vAlign w:val="center"/>
          </w:tcPr>
          <w:p w14:paraId="3BA63937">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0A6DE47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14:paraId="22B412BE">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highlight w:val="none"/>
              </w:rPr>
              <w:t>拟安排的项目负责人情况</w:t>
            </w:r>
          </w:p>
        </w:tc>
        <w:tc>
          <w:tcPr>
            <w:tcW w:w="1008" w:type="dxa"/>
            <w:tcBorders>
              <w:top w:val="single" w:color="auto" w:sz="4" w:space="0"/>
              <w:left w:val="single" w:color="auto" w:sz="4" w:space="0"/>
              <w:bottom w:val="single" w:color="auto" w:sz="4" w:space="0"/>
              <w:right w:val="single" w:color="auto" w:sz="4" w:space="0"/>
            </w:tcBorders>
            <w:vAlign w:val="center"/>
          </w:tcPr>
          <w:p w14:paraId="40385507">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p>
        </w:tc>
        <w:tc>
          <w:tcPr>
            <w:tcW w:w="5596" w:type="dxa"/>
            <w:tcBorders>
              <w:top w:val="single" w:color="auto" w:sz="4" w:space="0"/>
              <w:left w:val="single" w:color="auto" w:sz="4" w:space="0"/>
              <w:bottom w:val="single" w:color="auto" w:sz="4" w:space="0"/>
              <w:right w:val="single" w:color="auto" w:sz="4" w:space="0"/>
            </w:tcBorders>
            <w:vAlign w:val="center"/>
          </w:tcPr>
          <w:p w14:paraId="73E05A81">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评审内容</w:t>
            </w:r>
          </w:p>
          <w:p w14:paraId="117FC616">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拟安排本项目负责人的资历情况: </w:t>
            </w:r>
          </w:p>
          <w:p w14:paraId="654A94C2">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1.获得临床医学或生物类相关专业博士学位</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r>
              <w:rPr>
                <w:rFonts w:hint="eastAsia" w:ascii="宋体" w:hAnsi="宋体" w:eastAsia="宋体" w:cs="宋体"/>
                <w:sz w:val="24"/>
                <w:szCs w:val="24"/>
                <w:lang w:val="en-US" w:eastAsia="zh-CN"/>
              </w:rPr>
              <w:t>获得</w:t>
            </w:r>
            <w:r>
              <w:rPr>
                <w:rFonts w:hint="eastAsia" w:ascii="宋体" w:hAnsi="宋体" w:eastAsia="宋体" w:cs="宋体"/>
                <w:sz w:val="24"/>
                <w:szCs w:val="24"/>
              </w:rPr>
              <w:t>医学类或生物类专业硕士学位</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0.75分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获得</w:t>
            </w:r>
            <w:r>
              <w:rPr>
                <w:rFonts w:hint="eastAsia" w:ascii="宋体" w:hAnsi="宋体" w:eastAsia="宋体" w:cs="宋体"/>
                <w:sz w:val="24"/>
                <w:szCs w:val="24"/>
              </w:rPr>
              <w:t>医学类或生物类专业本科学位</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0.5分</w:t>
            </w:r>
            <w:r>
              <w:rPr>
                <w:rFonts w:hint="eastAsia" w:ascii="宋体" w:hAnsi="宋体" w:eastAsia="宋体" w:cs="宋体"/>
                <w:sz w:val="24"/>
                <w:szCs w:val="24"/>
                <w:lang w:eastAsia="zh-CN"/>
              </w:rPr>
              <w:t>。</w:t>
            </w:r>
            <w:r>
              <w:rPr>
                <w:rFonts w:hint="eastAsia" w:ascii="宋体" w:hAnsi="宋体" w:eastAsia="宋体" w:cs="宋体"/>
                <w:sz w:val="24"/>
                <w:szCs w:val="24"/>
              </w:rPr>
              <w:t xml:space="preserve">本项以最高学历计分； </w:t>
            </w:r>
          </w:p>
          <w:p w14:paraId="494B8D3B">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2.取得副主任技师或以上证书得</w:t>
            </w:r>
            <w:r>
              <w:rPr>
                <w:rFonts w:hint="eastAsia" w:ascii="宋体" w:hAnsi="宋体" w:eastAsia="宋体" w:cs="宋体"/>
                <w:sz w:val="24"/>
                <w:szCs w:val="24"/>
                <w:lang w:val="en-US" w:eastAsia="zh-CN"/>
              </w:rPr>
              <w:t>1分</w:t>
            </w:r>
            <w:r>
              <w:rPr>
                <w:rFonts w:hint="eastAsia" w:ascii="宋体" w:hAnsi="宋体" w:eastAsia="宋体" w:cs="宋体"/>
                <w:sz w:val="24"/>
                <w:szCs w:val="24"/>
              </w:rPr>
              <w:t xml:space="preserve">。 </w:t>
            </w:r>
          </w:p>
          <w:p w14:paraId="4DE97E6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以上两项合计最高得</w:t>
            </w:r>
            <w:r>
              <w:rPr>
                <w:rFonts w:hint="eastAsia" w:ascii="宋体" w:hAnsi="宋体" w:eastAsia="宋体" w:cs="宋体"/>
                <w:sz w:val="24"/>
                <w:szCs w:val="24"/>
                <w:lang w:val="en-US" w:eastAsia="zh-CN"/>
              </w:rPr>
              <w:t>2分</w:t>
            </w:r>
            <w:r>
              <w:rPr>
                <w:rFonts w:hint="eastAsia" w:ascii="宋体" w:hAnsi="宋体" w:eastAsia="宋体" w:cs="宋体"/>
                <w:sz w:val="24"/>
                <w:szCs w:val="24"/>
              </w:rPr>
              <w:t>。</w:t>
            </w:r>
          </w:p>
          <w:p w14:paraId="68A72FA5">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（二）评审</w:t>
            </w:r>
            <w:r>
              <w:rPr>
                <w:rFonts w:hint="eastAsia" w:ascii="宋体" w:hAnsi="宋体" w:eastAsia="宋体" w:cs="宋体"/>
                <w:b/>
                <w:bCs/>
                <w:sz w:val="24"/>
                <w:szCs w:val="24"/>
                <w:lang w:val="en-US" w:eastAsia="zh-CN"/>
              </w:rPr>
              <w:t>依据</w:t>
            </w:r>
          </w:p>
          <w:p w14:paraId="0D8E06F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提供相关证书扫描件及上述人员开标日前1个月在本公司缴纳且载有社保部门公章（或税务部门公章）的社保缴交证明材料作为得分依据，原件备查。未按要求提供相关材料或相关材料不清晰导致无法识别的不计得分。</w:t>
            </w:r>
          </w:p>
          <w:p w14:paraId="78BAC5EB">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说明：</w:t>
            </w:r>
          </w:p>
          <w:p w14:paraId="614A4E32">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如证书颁发单位为相关行业协会（或学会）的，则需同时提供证书颁发单位在全国社会组织信用信息公示平台（https://xxgs.chinanpo.mca.gov.cn/gsxt/newList）的信息查询截图（截图需显示发证单位状态为“正常”）。</w:t>
            </w:r>
          </w:p>
          <w:p w14:paraId="7FFC8862">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其中涉及学历证书的，需同时提供学历证书扫描件及学信网查询记录截图（如较早颁发的学历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14:paraId="7474F58F">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如开标日上1个月的社保材料因社保部门原因暂时无法取得，则可以往前顺延1个月。</w:t>
            </w:r>
          </w:p>
          <w:p w14:paraId="303A74CD">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如投标人为新成立企业且成立时间不足一个月或因其他原因无法取得社保材料，可提供情况说明或者证明材料亦视为符合。</w:t>
            </w:r>
          </w:p>
        </w:tc>
      </w:tr>
      <w:tr w14:paraId="533E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1014" w:type="dxa"/>
            <w:vMerge w:val="continue"/>
            <w:tcBorders>
              <w:left w:val="single" w:color="auto" w:sz="4" w:space="0"/>
              <w:right w:val="single" w:color="auto" w:sz="4" w:space="0"/>
            </w:tcBorders>
            <w:vAlign w:val="center"/>
          </w:tcPr>
          <w:p w14:paraId="27FBB4DA">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43FB06D9">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14:paraId="02CD9AD8">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rPr>
            </w:pPr>
            <w:r>
              <w:rPr>
                <w:rFonts w:hint="eastAsia" w:ascii="宋体" w:hAnsi="宋体" w:eastAsia="宋体" w:cs="宋体"/>
                <w:highlight w:val="none"/>
              </w:rPr>
              <w:t>拟安排的项目团队成员（项目负责人除外）情况</w:t>
            </w:r>
          </w:p>
        </w:tc>
        <w:tc>
          <w:tcPr>
            <w:tcW w:w="1008" w:type="dxa"/>
            <w:tcBorders>
              <w:top w:val="single" w:color="auto" w:sz="4" w:space="0"/>
              <w:left w:val="single" w:color="auto" w:sz="4" w:space="0"/>
              <w:bottom w:val="single" w:color="auto" w:sz="4" w:space="0"/>
              <w:right w:val="single" w:color="auto" w:sz="4" w:space="0"/>
            </w:tcBorders>
            <w:vAlign w:val="center"/>
          </w:tcPr>
          <w:p w14:paraId="6398A87C">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5</w:t>
            </w:r>
          </w:p>
        </w:tc>
        <w:tc>
          <w:tcPr>
            <w:tcW w:w="5596" w:type="dxa"/>
            <w:tcBorders>
              <w:top w:val="single" w:color="auto" w:sz="4" w:space="0"/>
              <w:left w:val="single" w:color="auto" w:sz="4" w:space="0"/>
              <w:bottom w:val="single" w:color="auto" w:sz="4" w:space="0"/>
              <w:right w:val="single" w:color="auto" w:sz="4" w:space="0"/>
            </w:tcBorders>
            <w:vAlign w:val="center"/>
          </w:tcPr>
          <w:p w14:paraId="38D833D4">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（一）评审内容</w:t>
            </w:r>
          </w:p>
          <w:p w14:paraId="7F264AEA">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rPr>
              <w:t>拟投入本项目团队成员情况:投标人拟投入本项目团队成员不少于15人</w:t>
            </w:r>
            <w:r>
              <w:rPr>
                <w:rFonts w:hint="eastAsia" w:ascii="宋体" w:hAnsi="宋体" w:eastAsia="宋体" w:cs="宋体"/>
                <w:highlight w:val="none"/>
                <w:lang w:eastAsia="zh-CN"/>
              </w:rPr>
              <w:t>的</w:t>
            </w:r>
            <w:r>
              <w:rPr>
                <w:rFonts w:hint="eastAsia" w:ascii="宋体" w:hAnsi="宋体" w:eastAsia="宋体" w:cs="宋体"/>
                <w:highlight w:val="none"/>
              </w:rPr>
              <w:t>，</w:t>
            </w:r>
            <w:r>
              <w:rPr>
                <w:rFonts w:hint="eastAsia" w:ascii="宋体" w:hAnsi="宋体" w:eastAsia="宋体" w:cs="宋体"/>
                <w:highlight w:val="none"/>
                <w:lang w:val="en-US" w:eastAsia="zh-CN"/>
              </w:rPr>
              <w:t>得2分。</w:t>
            </w:r>
          </w:p>
          <w:p w14:paraId="6DF7BD4A">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rPr>
              <w:t>在此基础上：</w:t>
            </w:r>
            <w:r>
              <w:rPr>
                <w:rFonts w:hint="eastAsia" w:ascii="宋体" w:hAnsi="宋体" w:eastAsia="宋体" w:cs="宋体"/>
                <w:highlight w:val="none"/>
                <w:lang w:val="en-US" w:eastAsia="zh-CN"/>
              </w:rPr>
              <w:t>团队成员中，</w:t>
            </w:r>
            <w:r>
              <w:rPr>
                <w:rFonts w:hint="eastAsia" w:ascii="宋体" w:hAnsi="宋体" w:eastAsia="宋体" w:cs="宋体"/>
                <w:highlight w:val="none"/>
              </w:rPr>
              <w:t>每提供一名具备医学类或生物类专业博士学位人员</w:t>
            </w:r>
            <w:r>
              <w:rPr>
                <w:rFonts w:hint="eastAsia" w:ascii="宋体" w:hAnsi="宋体" w:eastAsia="宋体" w:cs="宋体"/>
                <w:highlight w:val="none"/>
                <w:lang w:val="en-US" w:eastAsia="zh-CN"/>
              </w:rPr>
              <w:t>加1分</w:t>
            </w:r>
            <w:r>
              <w:rPr>
                <w:rFonts w:hint="eastAsia" w:ascii="宋体" w:hAnsi="宋体" w:eastAsia="宋体" w:cs="宋体"/>
                <w:highlight w:val="none"/>
              </w:rPr>
              <w:t>，每提供一名具备医学类或生物类专业硕士学位得</w:t>
            </w:r>
            <w:r>
              <w:rPr>
                <w:rFonts w:hint="eastAsia" w:ascii="宋体" w:hAnsi="宋体" w:eastAsia="宋体" w:cs="宋体"/>
                <w:highlight w:val="none"/>
                <w:lang w:val="en-US" w:eastAsia="zh-CN"/>
              </w:rPr>
              <w:t>0.5分</w:t>
            </w:r>
            <w:r>
              <w:rPr>
                <w:rFonts w:hint="eastAsia" w:ascii="宋体" w:hAnsi="宋体" w:eastAsia="宋体" w:cs="宋体"/>
                <w:highlight w:val="none"/>
              </w:rPr>
              <w:t>，每提供一名具备医学类或生物类专业本科学位人员得</w:t>
            </w:r>
            <w:r>
              <w:rPr>
                <w:rFonts w:hint="eastAsia" w:ascii="宋体" w:hAnsi="宋体" w:eastAsia="宋体" w:cs="宋体"/>
                <w:highlight w:val="none"/>
                <w:lang w:val="en-US" w:eastAsia="zh-CN"/>
              </w:rPr>
              <w:t>0.25分</w:t>
            </w:r>
            <w:r>
              <w:rPr>
                <w:rFonts w:hint="eastAsia" w:ascii="宋体" w:hAnsi="宋体" w:eastAsia="宋体" w:cs="宋体"/>
                <w:highlight w:val="none"/>
                <w:lang w:eastAsia="zh-CN"/>
              </w:rPr>
              <w:t>。</w:t>
            </w:r>
            <w:r>
              <w:rPr>
                <w:rFonts w:hint="eastAsia" w:ascii="宋体" w:hAnsi="宋体" w:eastAsia="宋体" w:cs="宋体"/>
                <w:highlight w:val="none"/>
              </w:rPr>
              <w:t>同一人员以最高学历计分，最高得</w:t>
            </w:r>
            <w:r>
              <w:rPr>
                <w:rFonts w:hint="eastAsia" w:ascii="宋体" w:hAnsi="宋体" w:eastAsia="宋体" w:cs="宋体"/>
                <w:highlight w:val="none"/>
                <w:lang w:val="en-US" w:eastAsia="zh-CN"/>
              </w:rPr>
              <w:t>3分</w:t>
            </w:r>
            <w:r>
              <w:rPr>
                <w:rFonts w:hint="eastAsia" w:ascii="宋体" w:hAnsi="宋体" w:eastAsia="宋体" w:cs="宋体"/>
                <w:highlight w:val="none"/>
              </w:rPr>
              <w:t>。</w:t>
            </w:r>
          </w:p>
          <w:p w14:paraId="3F07E979">
            <w:pPr>
              <w:keepNext w:val="0"/>
              <w:keepLines w:val="0"/>
              <w:pageBreakBefore w:val="0"/>
              <w:widowControl w:val="0"/>
              <w:kinsoku/>
              <w:wordWrap/>
              <w:overflowPunct/>
              <w:topLinePunct w:val="0"/>
              <w:autoSpaceDE w:val="0"/>
              <w:autoSpaceDN w:val="0"/>
              <w:bidi w:val="0"/>
              <w:adjustRightInd w:val="0"/>
              <w:snapToGrid/>
              <w:spacing w:line="240" w:lineRule="auto"/>
              <w:ind w:firstLine="482" w:firstLineChars="200"/>
              <w:jc w:val="both"/>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w:t>
            </w:r>
            <w:r>
              <w:rPr>
                <w:rFonts w:hint="eastAsia" w:ascii="宋体" w:hAnsi="宋体" w:eastAsia="宋体" w:cs="宋体"/>
                <w:b/>
                <w:bCs/>
                <w:kern w:val="0"/>
                <w:sz w:val="24"/>
                <w:szCs w:val="24"/>
                <w:highlight w:val="none"/>
                <w:lang w:val="en-US" w:eastAsia="zh-CN"/>
              </w:rPr>
              <w:t>评审</w:t>
            </w:r>
            <w:r>
              <w:rPr>
                <w:rFonts w:hint="eastAsia" w:ascii="宋体" w:hAnsi="宋体" w:eastAsia="宋体" w:cs="宋体"/>
                <w:b/>
                <w:bCs/>
                <w:kern w:val="0"/>
                <w:sz w:val="24"/>
                <w:szCs w:val="24"/>
                <w:highlight w:val="none"/>
              </w:rPr>
              <w:t>依据</w:t>
            </w:r>
          </w:p>
          <w:p w14:paraId="5EEEEDA2">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s="宋体"/>
                <w:b/>
                <w:bCs/>
                <w:kern w:val="0"/>
                <w:sz w:val="24"/>
                <w:szCs w:val="24"/>
                <w:highlight w:val="none"/>
              </w:rPr>
            </w:pPr>
            <w:r>
              <w:rPr>
                <w:rFonts w:hint="eastAsia" w:ascii="宋体" w:hAnsi="宋体" w:eastAsia="宋体" w:cs="宋体"/>
                <w:kern w:val="2"/>
                <w:highlight w:val="none"/>
              </w:rPr>
              <w:t>提供</w:t>
            </w:r>
            <w:r>
              <w:rPr>
                <w:rFonts w:hint="eastAsia" w:ascii="宋体" w:hAnsi="宋体" w:eastAsia="宋体" w:cs="宋体"/>
                <w:kern w:val="2"/>
                <w:highlight w:val="none"/>
                <w:lang w:val="en-US" w:eastAsia="zh-CN"/>
              </w:rPr>
              <w:t>拟投入本项目的团队成员名单（包含姓名、性别、年龄、身份证号码、学历、学位等信息），后附</w:t>
            </w:r>
            <w:r>
              <w:rPr>
                <w:rFonts w:hint="eastAsia" w:ascii="宋体" w:hAnsi="宋体" w:eastAsia="宋体" w:cs="宋体"/>
                <w:kern w:val="2"/>
                <w:highlight w:val="none"/>
              </w:rPr>
              <w:t>相关证书扫描件及上述人员开标日前1个月在本公司缴纳且载有社保部门公章（或税务部门公章）的社保缴交证明材料作为得分依据，原件备查。</w:t>
            </w:r>
            <w:r>
              <w:rPr>
                <w:rFonts w:hint="eastAsia" w:ascii="宋体" w:hAnsi="宋体" w:eastAsia="宋体" w:cs="宋体"/>
                <w:bCs/>
                <w:kern w:val="2"/>
                <w:highlight w:val="none"/>
              </w:rPr>
              <w:t>未按要求提供相关材料或相关材料不清晰导致无法识别的不计得分</w:t>
            </w:r>
            <w:r>
              <w:rPr>
                <w:rFonts w:hint="eastAsia" w:ascii="宋体" w:hAnsi="宋体" w:eastAsia="宋体" w:cs="宋体"/>
                <w:kern w:val="2"/>
                <w:highlight w:val="none"/>
              </w:rPr>
              <w:t>。</w:t>
            </w:r>
          </w:p>
          <w:p w14:paraId="27AEE52B">
            <w:pPr>
              <w:keepNext w:val="0"/>
              <w:keepLines w:val="0"/>
              <w:pageBreakBefore w:val="0"/>
              <w:widowControl w:val="0"/>
              <w:kinsoku/>
              <w:wordWrap/>
              <w:overflowPunct/>
              <w:topLinePunct w:val="0"/>
              <w:autoSpaceDE w:val="0"/>
              <w:autoSpaceDN w:val="0"/>
              <w:bidi w:val="0"/>
              <w:adjustRightInd w:val="0"/>
              <w:snapToGrid/>
              <w:spacing w:line="240" w:lineRule="auto"/>
              <w:ind w:firstLine="482" w:firstLineChars="200"/>
              <w:jc w:val="both"/>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bCs/>
                <w:kern w:val="0"/>
                <w:sz w:val="24"/>
                <w:szCs w:val="24"/>
                <w:highlight w:val="none"/>
                <w:lang w:val="en-US" w:eastAsia="zh-CN"/>
              </w:rPr>
              <w:t>说明：</w:t>
            </w:r>
          </w:p>
          <w:p w14:paraId="59955679">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1.其中</w:t>
            </w:r>
            <w:r>
              <w:rPr>
                <w:rFonts w:hint="eastAsia" w:ascii="宋体" w:hAnsi="宋体" w:eastAsia="宋体" w:cs="宋体"/>
                <w:b w:val="0"/>
                <w:bCs w:val="0"/>
                <w:kern w:val="0"/>
                <w:sz w:val="24"/>
                <w:szCs w:val="24"/>
                <w:highlight w:val="none"/>
              </w:rPr>
              <w:t>涉及学历证书的，需同时提供学历证书扫描件及学信网查询记录截图（如较早颁发的学历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14:paraId="473C83AA">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如开标日上1个月的社保材料因社保部门原因暂时无法取得，则可以往前顺延1个月。</w:t>
            </w:r>
          </w:p>
          <w:p w14:paraId="04E67B50">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s="宋体"/>
                <w:b/>
                <w:bCs/>
                <w:kern w:val="0"/>
                <w:sz w:val="24"/>
                <w:szCs w:val="24"/>
                <w:highlight w:val="none"/>
              </w:rPr>
            </w:pP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如投标人为新成立企业且成立时间不足一个月或因其他原因无法取得社保材料，可提供情况说明或者证明材料亦视为符合。</w:t>
            </w:r>
          </w:p>
          <w:p w14:paraId="4C2B2B6B">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p>
        </w:tc>
      </w:tr>
      <w:tr w14:paraId="5385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014" w:type="dxa"/>
            <w:tcBorders>
              <w:left w:val="single" w:color="auto" w:sz="4" w:space="0"/>
              <w:right w:val="single" w:color="auto" w:sz="4" w:space="0"/>
            </w:tcBorders>
            <w:vAlign w:val="center"/>
          </w:tcPr>
          <w:p w14:paraId="4484C265">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4EDBF007">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30" w:type="dxa"/>
            <w:tcBorders>
              <w:top w:val="single" w:color="auto" w:sz="4" w:space="0"/>
              <w:left w:val="single" w:color="auto" w:sz="4" w:space="0"/>
              <w:bottom w:val="single" w:color="auto" w:sz="4" w:space="0"/>
              <w:right w:val="single" w:color="auto" w:sz="4" w:space="0"/>
            </w:tcBorders>
            <w:vAlign w:val="center"/>
          </w:tcPr>
          <w:p w14:paraId="10D958B4">
            <w:pPr>
              <w:keepNext w:val="0"/>
              <w:keepLines w:val="0"/>
              <w:pageBreakBefore w:val="0"/>
              <w:widowControl w:val="0"/>
              <w:kinsoku/>
              <w:wordWrap/>
              <w:overflowPunct/>
              <w:topLinePunct w:val="0"/>
              <w:bidi w:val="0"/>
              <w:spacing w:line="240" w:lineRule="auto"/>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拟使用场地情况</w:t>
            </w:r>
          </w:p>
        </w:tc>
        <w:tc>
          <w:tcPr>
            <w:tcW w:w="1008" w:type="dxa"/>
            <w:tcBorders>
              <w:top w:val="single" w:color="auto" w:sz="4" w:space="0"/>
              <w:left w:val="single" w:color="auto" w:sz="4" w:space="0"/>
              <w:bottom w:val="single" w:color="auto" w:sz="4" w:space="0"/>
              <w:right w:val="single" w:color="auto" w:sz="4" w:space="0"/>
            </w:tcBorders>
            <w:vAlign w:val="center"/>
          </w:tcPr>
          <w:p w14:paraId="26B5073A">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5596" w:type="dxa"/>
            <w:tcBorders>
              <w:top w:val="single" w:color="auto" w:sz="4" w:space="0"/>
              <w:left w:val="single" w:color="auto" w:sz="4" w:space="0"/>
              <w:bottom w:val="single" w:color="auto" w:sz="4" w:space="0"/>
              <w:right w:val="single" w:color="auto" w:sz="4" w:space="0"/>
            </w:tcBorders>
            <w:vAlign w:val="center"/>
          </w:tcPr>
          <w:p w14:paraId="655899F7">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评审内容</w:t>
            </w:r>
          </w:p>
          <w:p w14:paraId="48A976A1">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投标人自有或租赁实验室使用场地面积（提供产权证明或有效的租赁证明扫描件）：</w:t>
            </w:r>
          </w:p>
          <w:p w14:paraId="209E7D56">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大于3000（含）平方米的，得</w:t>
            </w:r>
            <w:r>
              <w:rPr>
                <w:rFonts w:hint="eastAsia" w:ascii="宋体" w:hAnsi="宋体" w:eastAsia="宋体" w:cs="宋体"/>
                <w:sz w:val="24"/>
                <w:szCs w:val="24"/>
                <w:lang w:val="en-US" w:eastAsia="zh-CN"/>
              </w:rPr>
              <w:t>3分</w:t>
            </w:r>
            <w:r>
              <w:rPr>
                <w:rFonts w:hint="eastAsia" w:ascii="宋体" w:hAnsi="宋体" w:eastAsia="宋体" w:cs="宋体"/>
                <w:sz w:val="24"/>
                <w:szCs w:val="24"/>
              </w:rPr>
              <w:t>；</w:t>
            </w:r>
          </w:p>
          <w:p w14:paraId="72EB3841">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2500（含）-3000（不含）平方米的得</w:t>
            </w:r>
            <w:r>
              <w:rPr>
                <w:rFonts w:hint="eastAsia" w:ascii="宋体" w:hAnsi="宋体" w:eastAsia="宋体" w:cs="宋体"/>
                <w:sz w:val="24"/>
                <w:szCs w:val="24"/>
                <w:lang w:val="en-US" w:eastAsia="zh-CN"/>
              </w:rPr>
              <w:t>2分</w:t>
            </w:r>
            <w:r>
              <w:rPr>
                <w:rFonts w:hint="eastAsia" w:ascii="宋体" w:hAnsi="宋体" w:eastAsia="宋体" w:cs="宋体"/>
                <w:sz w:val="24"/>
                <w:szCs w:val="24"/>
              </w:rPr>
              <w:t>；</w:t>
            </w:r>
          </w:p>
          <w:p w14:paraId="50777828">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2000（含）-2500（不含）平方米得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p w14:paraId="6E6410B4">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低于2000平方米的得</w:t>
            </w:r>
            <w:r>
              <w:rPr>
                <w:rFonts w:hint="eastAsia" w:ascii="宋体" w:hAnsi="宋体" w:eastAsia="宋体" w:cs="宋体"/>
                <w:sz w:val="24"/>
                <w:szCs w:val="24"/>
                <w:lang w:val="en-US" w:eastAsia="zh-CN"/>
              </w:rPr>
              <w:t>0.5分</w:t>
            </w:r>
            <w:r>
              <w:rPr>
                <w:rFonts w:hint="eastAsia" w:ascii="宋体" w:hAnsi="宋体" w:eastAsia="宋体" w:cs="宋体"/>
                <w:sz w:val="24"/>
                <w:szCs w:val="24"/>
              </w:rPr>
              <w:t>；</w:t>
            </w:r>
          </w:p>
          <w:p w14:paraId="304D3994">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没有不得分。</w:t>
            </w:r>
          </w:p>
          <w:p w14:paraId="6D6F4AB2">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评审依据</w:t>
            </w:r>
          </w:p>
          <w:p w14:paraId="5D705BE0">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提供自有产权证明（产权人为投标人；若未能体现面积需提供第三方测绘报告）或有效期的租赁合同关键页（包括但不限于：合同名称页、合同主要内容页、体现配送场地面积的相关信息、合同签订日期页、合同双方签字盖章页）。</w:t>
            </w:r>
          </w:p>
          <w:p w14:paraId="7AD65690">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以上资料均提供扫描件，原件备查，评分中出现无证明资料或者专家无法凭所提供资料判断是否得分的情况，一律做不得分处理。</w:t>
            </w:r>
          </w:p>
        </w:tc>
      </w:tr>
      <w:tr w14:paraId="35D7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dxa"/>
            <w:tcBorders>
              <w:left w:val="single" w:color="auto" w:sz="4" w:space="0"/>
              <w:right w:val="single" w:color="auto" w:sz="4" w:space="0"/>
            </w:tcBorders>
            <w:vAlign w:val="center"/>
          </w:tcPr>
          <w:p w14:paraId="662C1AE6">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2F6404A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30" w:type="dxa"/>
            <w:tcBorders>
              <w:top w:val="single" w:color="auto" w:sz="4" w:space="0"/>
              <w:left w:val="single" w:color="auto" w:sz="4" w:space="0"/>
              <w:bottom w:val="single" w:color="auto" w:sz="4" w:space="0"/>
              <w:right w:val="single" w:color="auto" w:sz="4" w:space="0"/>
            </w:tcBorders>
            <w:vAlign w:val="center"/>
          </w:tcPr>
          <w:p w14:paraId="338693BA">
            <w:pPr>
              <w:keepNext w:val="0"/>
              <w:keepLines w:val="0"/>
              <w:pageBreakBefore w:val="0"/>
              <w:widowControl w:val="0"/>
              <w:kinsoku/>
              <w:wordWrap/>
              <w:overflowPunct/>
              <w:topLinePunct w:val="0"/>
              <w:bidi w:val="0"/>
              <w:spacing w:line="240" w:lineRule="auto"/>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投标人认证情况</w:t>
            </w:r>
          </w:p>
        </w:tc>
        <w:tc>
          <w:tcPr>
            <w:tcW w:w="1008" w:type="dxa"/>
            <w:tcBorders>
              <w:top w:val="single" w:color="auto" w:sz="4" w:space="0"/>
              <w:left w:val="single" w:color="auto" w:sz="4" w:space="0"/>
              <w:bottom w:val="single" w:color="auto" w:sz="4" w:space="0"/>
              <w:right w:val="single" w:color="auto" w:sz="4" w:space="0"/>
            </w:tcBorders>
            <w:vAlign w:val="center"/>
          </w:tcPr>
          <w:p w14:paraId="0EE3B181">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5596" w:type="dxa"/>
            <w:tcBorders>
              <w:top w:val="single" w:color="auto" w:sz="4" w:space="0"/>
              <w:left w:val="single" w:color="auto" w:sz="4" w:space="0"/>
              <w:bottom w:val="single" w:color="auto" w:sz="4" w:space="0"/>
              <w:right w:val="single" w:color="auto" w:sz="4" w:space="0"/>
            </w:tcBorders>
            <w:vAlign w:val="center"/>
          </w:tcPr>
          <w:p w14:paraId="2D97D1E2">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（一）评审内容</w:t>
            </w:r>
          </w:p>
          <w:p w14:paraId="6CC8FF68">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ISO15189认可项目：为了保障检验质量，投标人必须通过相关认证，提供ISO15189认可项目数量证明资料，通过认可检验项目数量≥15（含15）项。完全满足，得40%，10（含）-14（含）项得30%，6（含）-9（含）项得20%；小于5项不得分；法完全满足不得分；</w:t>
            </w:r>
          </w:p>
          <w:p w14:paraId="2E175D0A">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投标人实验室具备国家卫计委颁布的高通量基因测序技术临床应用试点单位资质的得60%。</w:t>
            </w:r>
          </w:p>
          <w:p w14:paraId="7EC99051">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以上得分可累计，全部满足得100%。</w:t>
            </w:r>
          </w:p>
          <w:p w14:paraId="6A164879">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评审依据</w:t>
            </w:r>
          </w:p>
          <w:p w14:paraId="0EFB5717">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1.提供ISO15189认证证书（有效期内的认证证书扫描件及认证信息查询截图（截图需显示证书状态为有效））和认证清单等证明材料；</w:t>
            </w:r>
          </w:p>
          <w:p w14:paraId="24B26606">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2.试点单位证明材料。</w:t>
            </w:r>
          </w:p>
          <w:p w14:paraId="14F48742">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说明：</w:t>
            </w:r>
          </w:p>
          <w:p w14:paraId="1A69B9B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注明有年审要求的须按要求年审，证书与【全国认证认可信息公共服务平台（http://cx.cnca.cn）】查询信息截图必须同时提供，缺一不可。</w:t>
            </w:r>
          </w:p>
          <w:p w14:paraId="5EDF986D">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投标人应确保认证证书在开标当天仍处于有效状态，并对所提供的证书及查询截图的真实性负责，如出现与事实不符的情形，视同隐瞒真实情况，提供虚假资料，将依法承担相应的法律责任。</w:t>
            </w:r>
          </w:p>
          <w:p w14:paraId="428B6B29">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（3）质疑投诉处理中对证书是否有效的认定，以国家认监委网站【全国认证认可信息公共服务平台（http://cx.cnca.cn）】查询结果为准。</w:t>
            </w:r>
          </w:p>
        </w:tc>
      </w:tr>
      <w:tr w14:paraId="3EB0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014" w:type="dxa"/>
            <w:tcBorders>
              <w:left w:val="single" w:color="auto" w:sz="4" w:space="0"/>
              <w:right w:val="single" w:color="auto" w:sz="4" w:space="0"/>
            </w:tcBorders>
            <w:vAlign w:val="center"/>
          </w:tcPr>
          <w:p w14:paraId="38BCC958">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2603A891">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30" w:type="dxa"/>
            <w:tcBorders>
              <w:top w:val="single" w:color="auto" w:sz="4" w:space="0"/>
              <w:left w:val="single" w:color="auto" w:sz="4" w:space="0"/>
              <w:bottom w:val="single" w:color="auto" w:sz="4" w:space="0"/>
              <w:right w:val="single" w:color="auto" w:sz="4" w:space="0"/>
            </w:tcBorders>
            <w:vAlign w:val="center"/>
          </w:tcPr>
          <w:p w14:paraId="7BBA9AAE">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highlight w:val="none"/>
                <w:lang w:val="en-US" w:eastAsia="zh-CN"/>
              </w:rPr>
            </w:pPr>
            <w:r>
              <w:rPr>
                <w:rFonts w:hint="eastAsia" w:ascii="宋体" w:hAnsi="宋体" w:eastAsia="宋体" w:cs="宋体"/>
                <w:kern w:val="2"/>
                <w:highlight w:val="none"/>
              </w:rPr>
              <w:t>同类业绩情况</w:t>
            </w:r>
          </w:p>
        </w:tc>
        <w:tc>
          <w:tcPr>
            <w:tcW w:w="1008" w:type="dxa"/>
            <w:tcBorders>
              <w:top w:val="single" w:color="auto" w:sz="4" w:space="0"/>
              <w:left w:val="single" w:color="auto" w:sz="4" w:space="0"/>
              <w:bottom w:val="single" w:color="auto" w:sz="4" w:space="0"/>
              <w:right w:val="single" w:color="auto" w:sz="4" w:space="0"/>
            </w:tcBorders>
            <w:vAlign w:val="center"/>
          </w:tcPr>
          <w:p w14:paraId="71FACE74">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5596" w:type="dxa"/>
            <w:tcBorders>
              <w:top w:val="single" w:color="auto" w:sz="4" w:space="0"/>
              <w:left w:val="single" w:color="auto" w:sz="4" w:space="0"/>
              <w:bottom w:val="single" w:color="auto" w:sz="4" w:space="0"/>
              <w:right w:val="single" w:color="auto" w:sz="4" w:space="0"/>
            </w:tcBorders>
            <w:vAlign w:val="center"/>
          </w:tcPr>
          <w:p w14:paraId="1696B91A">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评审</w:t>
            </w:r>
            <w:r>
              <w:rPr>
                <w:rFonts w:hint="eastAsia" w:ascii="宋体" w:hAnsi="宋体" w:eastAsia="宋体" w:cs="宋体"/>
                <w:b/>
                <w:bCs/>
                <w:sz w:val="24"/>
                <w:szCs w:val="24"/>
                <w:lang w:val="en-US" w:eastAsia="zh-CN"/>
              </w:rPr>
              <w:t>内容</w:t>
            </w:r>
          </w:p>
          <w:p w14:paraId="02A6D4F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投标人提供</w:t>
            </w:r>
            <w:r>
              <w:rPr>
                <w:rFonts w:hint="eastAsia" w:ascii="宋体" w:hAnsi="宋体" w:eastAsia="宋体" w:cs="宋体"/>
                <w:sz w:val="24"/>
                <w:szCs w:val="24"/>
              </w:rPr>
              <w:t>2021年1月1日至投标截止前（以合同签订时间为准）与本项目同类或相关的</w:t>
            </w:r>
            <w:r>
              <w:rPr>
                <w:rFonts w:hint="eastAsia" w:ascii="宋体" w:hAnsi="宋体" w:eastAsia="宋体" w:cs="宋体"/>
                <w:sz w:val="24"/>
                <w:szCs w:val="24"/>
                <w:lang w:val="en-US" w:eastAsia="zh-CN"/>
              </w:rPr>
              <w:t>基因</w:t>
            </w:r>
            <w:r>
              <w:rPr>
                <w:rFonts w:hint="eastAsia" w:ascii="宋体" w:hAnsi="宋体" w:eastAsia="宋体" w:cs="宋体"/>
                <w:sz w:val="24"/>
                <w:szCs w:val="24"/>
              </w:rPr>
              <w:t>检测</w:t>
            </w:r>
            <w:r>
              <w:rPr>
                <w:rFonts w:hint="eastAsia" w:ascii="宋体" w:hAnsi="宋体" w:eastAsia="宋体" w:cs="宋体"/>
                <w:sz w:val="24"/>
                <w:szCs w:val="24"/>
                <w:lang w:val="en-US" w:eastAsia="zh-CN"/>
              </w:rPr>
              <w:t>服务</w:t>
            </w:r>
            <w:r>
              <w:rPr>
                <w:rFonts w:hint="eastAsia" w:ascii="宋体" w:hAnsi="宋体" w:eastAsia="宋体" w:cs="宋体"/>
                <w:sz w:val="24"/>
                <w:szCs w:val="24"/>
              </w:rPr>
              <w:t>类项目</w:t>
            </w:r>
            <w:r>
              <w:rPr>
                <w:rFonts w:hint="eastAsia" w:ascii="宋体" w:hAnsi="宋体" w:eastAsia="宋体" w:cs="宋体"/>
                <w:sz w:val="24"/>
                <w:szCs w:val="24"/>
                <w:lang w:eastAsia="zh-CN"/>
              </w:rPr>
              <w:t>，</w:t>
            </w:r>
            <w:r>
              <w:rPr>
                <w:rFonts w:hint="eastAsia" w:ascii="宋体" w:hAnsi="宋体" w:eastAsia="宋体" w:cs="宋体"/>
                <w:sz w:val="24"/>
                <w:szCs w:val="24"/>
              </w:rPr>
              <w:t>每提供一项得</w:t>
            </w:r>
            <w:r>
              <w:rPr>
                <w:rFonts w:hint="eastAsia" w:ascii="宋体" w:hAnsi="宋体" w:eastAsia="宋体" w:cs="宋体"/>
                <w:sz w:val="24"/>
                <w:szCs w:val="24"/>
                <w:lang w:val="en-US" w:eastAsia="zh-CN"/>
              </w:rPr>
              <w:t>1分</w:t>
            </w:r>
            <w:r>
              <w:rPr>
                <w:rFonts w:hint="eastAsia" w:ascii="宋体" w:hAnsi="宋体" w:eastAsia="宋体" w:cs="宋体"/>
                <w:sz w:val="24"/>
                <w:szCs w:val="24"/>
              </w:rPr>
              <w:t>，最高得</w:t>
            </w:r>
            <w:r>
              <w:rPr>
                <w:rFonts w:hint="eastAsia" w:ascii="宋体" w:hAnsi="宋体" w:eastAsia="宋体" w:cs="宋体"/>
                <w:sz w:val="24"/>
                <w:szCs w:val="24"/>
                <w:lang w:val="en-US" w:eastAsia="zh-CN"/>
              </w:rPr>
              <w:t>4分</w:t>
            </w:r>
            <w:r>
              <w:rPr>
                <w:rFonts w:hint="eastAsia" w:ascii="宋体" w:hAnsi="宋体" w:eastAsia="宋体" w:cs="宋体"/>
                <w:sz w:val="24"/>
                <w:szCs w:val="24"/>
              </w:rPr>
              <w:t>，同一服务单位</w:t>
            </w:r>
            <w:r>
              <w:rPr>
                <w:rFonts w:hint="eastAsia" w:ascii="宋体" w:hAnsi="宋体" w:eastAsia="宋体" w:cs="宋体"/>
                <w:sz w:val="24"/>
                <w:szCs w:val="24"/>
                <w:lang w:val="en-US" w:eastAsia="zh-CN"/>
              </w:rPr>
              <w:t>或合同续签</w:t>
            </w:r>
            <w:r>
              <w:rPr>
                <w:rFonts w:hint="eastAsia" w:ascii="宋体" w:hAnsi="宋体" w:eastAsia="宋体" w:cs="宋体"/>
                <w:sz w:val="24"/>
                <w:szCs w:val="24"/>
              </w:rPr>
              <w:t>不累计得分。</w:t>
            </w:r>
          </w:p>
          <w:p w14:paraId="641AFDEB">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评审依据</w:t>
            </w:r>
          </w:p>
          <w:p w14:paraId="0904A75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cs="Arial"/>
                <w:szCs w:val="21"/>
              </w:rPr>
            </w:pPr>
            <w:r>
              <w:rPr>
                <w:rFonts w:hint="eastAsia" w:ascii="宋体" w:hAnsi="宋体" w:eastAsia="宋体" w:cs="宋体"/>
                <w:sz w:val="24"/>
                <w:szCs w:val="24"/>
              </w:rPr>
              <w:t>投标人提供</w:t>
            </w:r>
            <w:r>
              <w:rPr>
                <w:rFonts w:hint="eastAsia" w:ascii="宋体" w:hAnsi="宋体"/>
                <w:szCs w:val="21"/>
              </w:rPr>
              <w:t>项目合同</w:t>
            </w:r>
            <w:r>
              <w:rPr>
                <w:rFonts w:hint="eastAsia" w:ascii="宋体" w:hAnsi="宋体" w:cs="Arial"/>
                <w:szCs w:val="21"/>
              </w:rPr>
              <w:t>关键页（含签订</w:t>
            </w:r>
            <w:r>
              <w:rPr>
                <w:rFonts w:hint="eastAsia" w:ascii="宋体" w:hAnsi="宋体"/>
                <w:szCs w:val="21"/>
              </w:rPr>
              <w:t>合同</w:t>
            </w:r>
            <w:r>
              <w:rPr>
                <w:rFonts w:hint="eastAsia" w:ascii="宋体" w:hAnsi="宋体" w:cs="Arial"/>
                <w:szCs w:val="21"/>
              </w:rPr>
              <w:t>双方的单位名称、</w:t>
            </w:r>
            <w:r>
              <w:rPr>
                <w:rFonts w:hint="eastAsia" w:ascii="宋体" w:hAnsi="宋体"/>
                <w:szCs w:val="21"/>
              </w:rPr>
              <w:t>合同</w:t>
            </w:r>
            <w:r>
              <w:rPr>
                <w:rFonts w:hint="eastAsia" w:ascii="宋体" w:hAnsi="宋体" w:cs="Arial"/>
                <w:szCs w:val="21"/>
              </w:rPr>
              <w:t>项目名称</w:t>
            </w:r>
            <w:r>
              <w:rPr>
                <w:rFonts w:hint="eastAsia" w:ascii="宋体" w:hAnsi="宋体" w:cs="Arial"/>
                <w:szCs w:val="21"/>
                <w:lang w:eastAsia="zh-CN"/>
              </w:rPr>
              <w:t>、</w:t>
            </w:r>
            <w:r>
              <w:rPr>
                <w:rFonts w:hint="eastAsia" w:ascii="宋体" w:hAnsi="宋体" w:cs="Arial"/>
                <w:szCs w:val="21"/>
              </w:rPr>
              <w:t>签订</w:t>
            </w:r>
            <w:r>
              <w:rPr>
                <w:rFonts w:hint="eastAsia" w:ascii="宋体" w:hAnsi="宋体"/>
                <w:szCs w:val="21"/>
              </w:rPr>
              <w:t>合同</w:t>
            </w:r>
            <w:r>
              <w:rPr>
                <w:rFonts w:hint="eastAsia" w:ascii="宋体" w:hAnsi="宋体" w:cs="Arial"/>
                <w:szCs w:val="21"/>
              </w:rPr>
              <w:t>双方的落款盖章、签订日期的关键页</w:t>
            </w:r>
            <w:r>
              <w:rPr>
                <w:rFonts w:hint="eastAsia" w:ascii="宋体" w:hAnsi="宋体" w:cs="Arial"/>
                <w:szCs w:val="21"/>
                <w:lang w:eastAsia="zh-CN"/>
              </w:rPr>
              <w:t>、</w:t>
            </w:r>
            <w:r>
              <w:rPr>
                <w:rFonts w:hint="eastAsia" w:ascii="宋体" w:hAnsi="宋体" w:cs="Arial"/>
                <w:szCs w:val="21"/>
                <w:lang w:val="en-US" w:eastAsia="zh-CN"/>
              </w:rPr>
              <w:t>服务内容</w:t>
            </w:r>
            <w:r>
              <w:rPr>
                <w:rFonts w:hint="eastAsia" w:ascii="宋体" w:hAnsi="宋体" w:cs="Arial"/>
                <w:szCs w:val="21"/>
              </w:rPr>
              <w:t>）</w:t>
            </w:r>
            <w:r>
              <w:rPr>
                <w:rFonts w:hint="eastAsia" w:ascii="宋体" w:hAnsi="宋体" w:cs="Arial"/>
                <w:szCs w:val="21"/>
                <w:lang w:val="en-US" w:eastAsia="zh-CN"/>
              </w:rPr>
              <w:t>扫描</w:t>
            </w:r>
            <w:r>
              <w:rPr>
                <w:rFonts w:hint="eastAsia" w:ascii="宋体" w:hAnsi="宋体" w:cs="Arial"/>
                <w:szCs w:val="21"/>
              </w:rPr>
              <w:t>件并加盖投标人公章作为证明材料。</w:t>
            </w:r>
          </w:p>
          <w:p w14:paraId="4B43E891">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cs="Arial"/>
                <w:szCs w:val="21"/>
              </w:rPr>
            </w:pPr>
            <w:r>
              <w:rPr>
                <w:rFonts w:hint="eastAsia" w:ascii="宋体" w:hAnsi="宋体" w:cs="Arial"/>
                <w:szCs w:val="21"/>
                <w:lang w:val="en-US" w:eastAsia="zh-CN"/>
              </w:rPr>
              <w:t>未提供有效证明材料的或者提供的证明材料不符合要求的或者提供的证明材料不清晰导致评审专家无法辨认的，一律作不得分处理。</w:t>
            </w:r>
          </w:p>
        </w:tc>
      </w:tr>
      <w:tr w14:paraId="4CEF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014" w:type="dxa"/>
            <w:tcBorders>
              <w:left w:val="single" w:color="auto" w:sz="4" w:space="0"/>
              <w:right w:val="single" w:color="auto" w:sz="4" w:space="0"/>
            </w:tcBorders>
            <w:vAlign w:val="center"/>
          </w:tcPr>
          <w:p w14:paraId="6CEE7132">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7D58DAD2">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30" w:type="dxa"/>
            <w:tcBorders>
              <w:top w:val="single" w:color="auto" w:sz="4" w:space="0"/>
              <w:left w:val="single" w:color="auto" w:sz="4" w:space="0"/>
              <w:bottom w:val="single" w:color="auto" w:sz="4" w:space="0"/>
              <w:right w:val="single" w:color="auto" w:sz="4" w:space="0"/>
            </w:tcBorders>
            <w:vAlign w:val="center"/>
          </w:tcPr>
          <w:p w14:paraId="34719934">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rPr>
              <w:t>投标人自主知识产权产品（创新、设计）情况</w:t>
            </w:r>
          </w:p>
        </w:tc>
        <w:tc>
          <w:tcPr>
            <w:tcW w:w="1008" w:type="dxa"/>
            <w:tcBorders>
              <w:top w:val="single" w:color="auto" w:sz="4" w:space="0"/>
              <w:left w:val="single" w:color="auto" w:sz="4" w:space="0"/>
              <w:bottom w:val="single" w:color="auto" w:sz="4" w:space="0"/>
              <w:right w:val="single" w:color="auto" w:sz="4" w:space="0"/>
            </w:tcBorders>
            <w:vAlign w:val="center"/>
          </w:tcPr>
          <w:p w14:paraId="0A33ACA1">
            <w:pPr>
              <w:keepNext w:val="0"/>
              <w:keepLines w:val="0"/>
              <w:pageBreakBefore w:val="0"/>
              <w:widowControl w:val="0"/>
              <w:kinsoku/>
              <w:wordWrap/>
              <w:overflowPunct/>
              <w:topLinePunct w:val="0"/>
              <w:bidi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5596" w:type="dxa"/>
            <w:tcBorders>
              <w:top w:val="single" w:color="auto" w:sz="4" w:space="0"/>
              <w:left w:val="single" w:color="auto" w:sz="4" w:space="0"/>
              <w:bottom w:val="single" w:color="auto" w:sz="4" w:space="0"/>
              <w:right w:val="single" w:color="auto" w:sz="4" w:space="0"/>
            </w:tcBorders>
            <w:vAlign w:val="center"/>
          </w:tcPr>
          <w:p w14:paraId="7C84A24D">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评审内容</w:t>
            </w:r>
          </w:p>
          <w:p w14:paraId="54C2F311">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考察投标人具有与检验检测相关的自主知识产权情况，每提供1个得</w:t>
            </w:r>
            <w:r>
              <w:rPr>
                <w:rFonts w:hint="eastAsia" w:ascii="宋体" w:hAnsi="宋体" w:eastAsia="宋体" w:cs="宋体"/>
                <w:sz w:val="24"/>
                <w:szCs w:val="24"/>
                <w:lang w:val="en-US" w:eastAsia="zh-CN"/>
              </w:rPr>
              <w:t>0.7分，</w:t>
            </w:r>
            <w:r>
              <w:rPr>
                <w:rFonts w:hint="eastAsia" w:ascii="宋体" w:hAnsi="宋体" w:eastAsia="宋体" w:cs="宋体"/>
                <w:sz w:val="24"/>
                <w:szCs w:val="24"/>
              </w:rPr>
              <w:t>最高得</w:t>
            </w:r>
            <w:r>
              <w:rPr>
                <w:rFonts w:hint="eastAsia" w:ascii="宋体" w:hAnsi="宋体" w:eastAsia="宋体" w:cs="宋体"/>
                <w:sz w:val="24"/>
                <w:szCs w:val="24"/>
                <w:lang w:val="en-US" w:eastAsia="zh-CN"/>
              </w:rPr>
              <w:t>2份</w:t>
            </w:r>
            <w:r>
              <w:rPr>
                <w:rFonts w:hint="eastAsia" w:ascii="宋体" w:hAnsi="宋体" w:eastAsia="宋体" w:cs="宋体"/>
                <w:sz w:val="24"/>
                <w:szCs w:val="24"/>
              </w:rPr>
              <w:t>，未提供不得分。</w:t>
            </w:r>
          </w:p>
          <w:p w14:paraId="37A65A99">
            <w:pPr>
              <w:keepNext w:val="0"/>
              <w:keepLines w:val="0"/>
              <w:pageBreakBefore w:val="0"/>
              <w:widowControl w:val="0"/>
              <w:kinsoku/>
              <w:wordWrap/>
              <w:overflowPunct/>
              <w:topLinePunct w:val="0"/>
              <w:bidi w:val="0"/>
              <w:snapToGrid/>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评审依据</w:t>
            </w:r>
          </w:p>
          <w:p w14:paraId="7EF85B89">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投标人需提供知识产权相关</w:t>
            </w:r>
            <w:r>
              <w:rPr>
                <w:rFonts w:hint="eastAsia" w:ascii="宋体" w:hAnsi="宋体" w:eastAsia="宋体" w:cs="宋体"/>
                <w:sz w:val="24"/>
                <w:szCs w:val="24"/>
              </w:rPr>
              <w:t>证明文件：</w:t>
            </w:r>
          </w:p>
          <w:p w14:paraId="5FE7AAAC">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1.如为自有的，要求提供有效的产权（专利）证书或官网截图（国家知识产权局，网址：http://epub.cnipa.gov.cn）等证明材料作为得分依据。</w:t>
            </w:r>
          </w:p>
          <w:p w14:paraId="5CB7E5B3">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2.如为租赁的，同时提供租赁（购买）服务合同（合同须体现签署方为投标人）及发票。合同及发票时间需在招标公告公示日期之前。</w:t>
            </w:r>
          </w:p>
          <w:p w14:paraId="3B73D43C">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3.以上资料均要求提供扫描件（或官方网站截图），原件备查。评分中出现无证明资料或专家无法凭所提供资料判断是否得分的情况，一律作不得分处理。</w:t>
            </w:r>
          </w:p>
          <w:p w14:paraId="54DD0B49">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未按要求提供相关材料或不清晰导致无法判断内容的不得分，原件备查。</w:t>
            </w:r>
          </w:p>
        </w:tc>
      </w:tr>
      <w:tr w14:paraId="4598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4" w:type="dxa"/>
            <w:vMerge w:val="restart"/>
            <w:tcBorders>
              <w:top w:val="single" w:color="auto" w:sz="4" w:space="0"/>
              <w:left w:val="single" w:color="auto" w:sz="4" w:space="0"/>
              <w:right w:val="single" w:color="auto" w:sz="4" w:space="0"/>
            </w:tcBorders>
            <w:vAlign w:val="center"/>
          </w:tcPr>
          <w:p w14:paraId="04DBEE69">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4</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4947BCAE">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诚信情况</w:t>
            </w:r>
          </w:p>
        </w:tc>
        <w:tc>
          <w:tcPr>
            <w:tcW w:w="5596" w:type="dxa"/>
            <w:tcBorders>
              <w:top w:val="single" w:color="auto" w:sz="4" w:space="0"/>
              <w:left w:val="single" w:color="auto" w:sz="4" w:space="0"/>
              <w:bottom w:val="single" w:color="auto" w:sz="4" w:space="0"/>
              <w:right w:val="single" w:color="auto" w:sz="4" w:space="0"/>
            </w:tcBorders>
            <w:vAlign w:val="center"/>
          </w:tcPr>
          <w:p w14:paraId="1A5348B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5</w:t>
            </w:r>
          </w:p>
        </w:tc>
      </w:tr>
      <w:tr w14:paraId="7F98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right w:val="single" w:color="auto" w:sz="4" w:space="0"/>
            </w:tcBorders>
            <w:vAlign w:val="center"/>
          </w:tcPr>
          <w:p w14:paraId="356D5D3D">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2D2D5E83">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007F82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43A6805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1BA496CA">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14:paraId="0BC6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bottom w:val="single" w:color="auto" w:sz="4" w:space="0"/>
              <w:right w:val="single" w:color="auto" w:sz="4" w:space="0"/>
            </w:tcBorders>
            <w:vAlign w:val="center"/>
          </w:tcPr>
          <w:p w14:paraId="5AA41F2D">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5273949B">
            <w:pPr>
              <w:keepNext w:val="0"/>
              <w:keepLines w:val="0"/>
              <w:pageBreakBefore w:val="0"/>
              <w:widowControl w:val="0"/>
              <w:kinsoku/>
              <w:wordWrap/>
              <w:overflowPunct/>
              <w:topLinePunct w:val="0"/>
              <w:bidi w:val="0"/>
              <w:snapToGrid/>
              <w:spacing w:line="240" w:lineRule="auto"/>
              <w:ind w:firstLine="480" w:firstLineChars="2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p>
        </w:tc>
        <w:tc>
          <w:tcPr>
            <w:tcW w:w="1430" w:type="dxa"/>
            <w:tcBorders>
              <w:top w:val="single" w:color="auto" w:sz="4" w:space="0"/>
              <w:left w:val="single" w:color="auto" w:sz="4" w:space="0"/>
              <w:bottom w:val="single" w:color="auto" w:sz="4" w:space="0"/>
              <w:right w:val="single" w:color="auto" w:sz="4" w:space="0"/>
            </w:tcBorders>
            <w:vAlign w:val="center"/>
          </w:tcPr>
          <w:p w14:paraId="0AB92AA9">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诚信情况</w:t>
            </w:r>
          </w:p>
        </w:tc>
        <w:tc>
          <w:tcPr>
            <w:tcW w:w="1008" w:type="dxa"/>
            <w:tcBorders>
              <w:top w:val="single" w:color="auto" w:sz="4" w:space="0"/>
              <w:left w:val="single" w:color="auto" w:sz="4" w:space="0"/>
              <w:bottom w:val="single" w:color="auto" w:sz="4" w:space="0"/>
              <w:right w:val="single" w:color="auto" w:sz="4" w:space="0"/>
            </w:tcBorders>
            <w:vAlign w:val="center"/>
          </w:tcPr>
          <w:p w14:paraId="41BBDE3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5596" w:type="dxa"/>
            <w:tcBorders>
              <w:top w:val="single" w:color="auto" w:sz="4" w:space="0"/>
              <w:left w:val="single" w:color="auto" w:sz="4" w:space="0"/>
              <w:bottom w:val="single" w:color="auto" w:sz="4" w:space="0"/>
              <w:right w:val="single" w:color="auto" w:sz="4" w:space="0"/>
            </w:tcBorders>
            <w:vAlign w:val="center"/>
          </w:tcPr>
          <w:p w14:paraId="64F4FC8E">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投标人无需提供证明材料，由招采办工作人员向评审委员会提供有关供应商诚信查询结果。</w:t>
            </w:r>
          </w:p>
          <w:p w14:paraId="6BD742D8">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2645A9AE">
      <w:pPr>
        <w:rPr>
          <w:rFonts w:hint="eastAsia"/>
          <w:color w:val="auto"/>
          <w:lang w:val="en-US" w:eastAsia="zh-CN"/>
        </w:rPr>
      </w:pPr>
      <w:bookmarkStart w:id="1" w:name="bt商务标投标文件格式"/>
      <w:bookmarkEnd w:id="1"/>
      <w:bookmarkStart w:id="2" w:name="bt投标文件签署授权委托书"/>
      <w:bookmarkEnd w:id="2"/>
      <w:bookmarkStart w:id="3" w:name="bt其他资料由投标人自定"/>
      <w:bookmarkEnd w:id="3"/>
      <w:bookmarkStart w:id="4" w:name="bt投标函"/>
      <w:bookmarkEnd w:id="4"/>
      <w:bookmarkStart w:id="5" w:name="bt其他资料2"/>
      <w:bookmarkEnd w:id="5"/>
      <w:bookmarkStart w:id="6" w:name="bt本工程承诺书"/>
      <w:bookmarkEnd w:id="6"/>
      <w:bookmarkStart w:id="7" w:name="bt投标报价汇总表"/>
      <w:bookmarkEnd w:id="7"/>
      <w:bookmarkStart w:id="8" w:name="bt技术标投标文件格式"/>
      <w:bookmarkEnd w:id="8"/>
      <w:bookmarkStart w:id="9" w:name="bt合同条款"/>
      <w:bookmarkEnd w:id="9"/>
      <w:bookmarkStart w:id="10" w:name="bt说明"/>
      <w:bookmarkEnd w:id="10"/>
      <w:bookmarkStart w:id="11" w:name="bt投标人须知"/>
      <w:bookmarkEnd w:id="11"/>
      <w:bookmarkStart w:id="12" w:name="bt合同条款及格式"/>
      <w:bookmarkEnd w:id="12"/>
      <w:bookmarkStart w:id="13" w:name="合同格式"/>
      <w:bookmarkEnd w:id="13"/>
      <w:bookmarkStart w:id="14" w:name="bt开标一览表"/>
      <w:bookmarkEnd w:id="14"/>
      <w:bookmarkStart w:id="15" w:name="bt项目管理班子配备情况"/>
      <w:bookmarkEnd w:id="15"/>
      <w:bookmarkStart w:id="16" w:name="bt合同格式"/>
      <w:bookmarkEnd w:id="16"/>
      <w:bookmarkStart w:id="17" w:name="bt投标人情况介绍"/>
      <w:bookmarkEnd w:id="17"/>
      <w:bookmarkStart w:id="18" w:name="_Toc265483798"/>
      <w:bookmarkStart w:id="19" w:name="_Toc76544499"/>
      <w:bookmarkStart w:id="20" w:name="_Toc432592813"/>
      <w:r>
        <w:rPr>
          <w:rFonts w:hint="eastAsia"/>
          <w:color w:val="auto"/>
          <w:lang w:val="en-US" w:eastAsia="zh-CN"/>
        </w:rPr>
        <w:br w:type="page"/>
      </w:r>
    </w:p>
    <w:p w14:paraId="0FC107FB">
      <w:pPr>
        <w:pStyle w:val="20"/>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14:paraId="64547E00">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14:paraId="43F57A86">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5"/>
        <w:tblW w:w="486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621"/>
        <w:gridCol w:w="1623"/>
        <w:gridCol w:w="811"/>
        <w:gridCol w:w="717"/>
        <w:gridCol w:w="1184"/>
        <w:gridCol w:w="2325"/>
      </w:tblGrid>
      <w:tr w14:paraId="14084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88" w:type="pct"/>
            <w:tcBorders>
              <w:tl2br w:val="nil"/>
              <w:tr2bl w:val="nil"/>
            </w:tcBorders>
            <w:noWrap w:val="0"/>
            <w:tcMar>
              <w:top w:w="15" w:type="dxa"/>
              <w:left w:w="15" w:type="dxa"/>
              <w:bottom w:w="15" w:type="dxa"/>
              <w:right w:w="15" w:type="dxa"/>
            </w:tcMar>
            <w:vAlign w:val="center"/>
          </w:tcPr>
          <w:p w14:paraId="134D4E74">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902" w:type="pct"/>
            <w:tcBorders>
              <w:tl2br w:val="nil"/>
              <w:tr2bl w:val="nil"/>
            </w:tcBorders>
            <w:noWrap w:val="0"/>
            <w:tcMar>
              <w:top w:w="15" w:type="dxa"/>
              <w:left w:w="15" w:type="dxa"/>
              <w:bottom w:w="15" w:type="dxa"/>
              <w:right w:w="15" w:type="dxa"/>
            </w:tcMar>
            <w:vAlign w:val="center"/>
          </w:tcPr>
          <w:p w14:paraId="5054397F">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03" w:type="pct"/>
            <w:noWrap w:val="0"/>
            <w:tcMar>
              <w:top w:w="15" w:type="dxa"/>
              <w:left w:w="15" w:type="dxa"/>
              <w:bottom w:w="15" w:type="dxa"/>
              <w:right w:w="15" w:type="dxa"/>
            </w:tcMar>
            <w:vAlign w:val="center"/>
          </w:tcPr>
          <w:p w14:paraId="174952AA">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51" w:type="pct"/>
            <w:noWrap w:val="0"/>
            <w:tcMar>
              <w:top w:w="15" w:type="dxa"/>
              <w:left w:w="15" w:type="dxa"/>
              <w:bottom w:w="15" w:type="dxa"/>
              <w:right w:w="15" w:type="dxa"/>
            </w:tcMar>
            <w:vAlign w:val="center"/>
          </w:tcPr>
          <w:p w14:paraId="2AB7CDF1">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99" w:type="pct"/>
            <w:noWrap w:val="0"/>
            <w:tcMar>
              <w:top w:w="15" w:type="dxa"/>
              <w:left w:w="15" w:type="dxa"/>
              <w:bottom w:w="15" w:type="dxa"/>
              <w:right w:w="15" w:type="dxa"/>
            </w:tcMar>
            <w:vAlign w:val="center"/>
          </w:tcPr>
          <w:p w14:paraId="6DDA1384">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59" w:type="pct"/>
            <w:noWrap w:val="0"/>
            <w:tcMar>
              <w:top w:w="15" w:type="dxa"/>
              <w:left w:w="15" w:type="dxa"/>
              <w:bottom w:w="15" w:type="dxa"/>
              <w:right w:w="15" w:type="dxa"/>
            </w:tcMar>
            <w:vAlign w:val="center"/>
          </w:tcPr>
          <w:p w14:paraId="002C3042">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预算总价（元）</w:t>
            </w:r>
          </w:p>
        </w:tc>
        <w:tc>
          <w:tcPr>
            <w:tcW w:w="1294" w:type="pct"/>
            <w:noWrap w:val="0"/>
            <w:tcMar>
              <w:top w:w="15" w:type="dxa"/>
              <w:left w:w="15" w:type="dxa"/>
              <w:bottom w:w="15" w:type="dxa"/>
              <w:right w:w="15" w:type="dxa"/>
            </w:tcMar>
            <w:vAlign w:val="center"/>
          </w:tcPr>
          <w:p w14:paraId="4C4AF66C">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14:paraId="710C0C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88" w:type="pct"/>
            <w:tcBorders>
              <w:tl2br w:val="nil"/>
              <w:tr2bl w:val="nil"/>
            </w:tcBorders>
            <w:noWrap w:val="0"/>
            <w:tcMar>
              <w:top w:w="15" w:type="dxa"/>
              <w:left w:w="15" w:type="dxa"/>
              <w:bottom w:w="15" w:type="dxa"/>
              <w:right w:w="15" w:type="dxa"/>
            </w:tcMar>
            <w:vAlign w:val="center"/>
          </w:tcPr>
          <w:p w14:paraId="51C295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902" w:type="pct"/>
            <w:tcBorders>
              <w:tl2br w:val="nil"/>
              <w:tr2bl w:val="nil"/>
            </w:tcBorders>
            <w:noWrap w:val="0"/>
            <w:tcMar>
              <w:top w:w="15" w:type="dxa"/>
              <w:left w:w="15" w:type="dxa"/>
              <w:bottom w:w="15" w:type="dxa"/>
              <w:right w:w="15" w:type="dxa"/>
            </w:tcMar>
            <w:vAlign w:val="center"/>
          </w:tcPr>
          <w:p w14:paraId="44D8BD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802</w:t>
            </w:r>
          </w:p>
        </w:tc>
        <w:tc>
          <w:tcPr>
            <w:tcW w:w="903" w:type="pct"/>
            <w:noWrap w:val="0"/>
            <w:tcMar>
              <w:top w:w="15" w:type="dxa"/>
              <w:left w:w="15" w:type="dxa"/>
              <w:bottom w:w="15" w:type="dxa"/>
              <w:right w:w="15" w:type="dxa"/>
            </w:tcMar>
            <w:vAlign w:val="center"/>
          </w:tcPr>
          <w:p w14:paraId="38B93C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cs="宋体"/>
                <w:szCs w:val="21"/>
                <w:lang w:val="en-US" w:eastAsia="zh-CN"/>
              </w:rPr>
              <w:t>耳聋等基因检测服务</w:t>
            </w:r>
          </w:p>
        </w:tc>
        <w:tc>
          <w:tcPr>
            <w:tcW w:w="451" w:type="pct"/>
            <w:noWrap w:val="0"/>
            <w:tcMar>
              <w:top w:w="15" w:type="dxa"/>
              <w:left w:w="15" w:type="dxa"/>
              <w:bottom w:w="15" w:type="dxa"/>
              <w:right w:w="15" w:type="dxa"/>
            </w:tcMar>
            <w:vAlign w:val="center"/>
          </w:tcPr>
          <w:p w14:paraId="34AB98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399" w:type="pct"/>
            <w:noWrap w:val="0"/>
            <w:tcMar>
              <w:top w:w="15" w:type="dxa"/>
              <w:left w:w="15" w:type="dxa"/>
              <w:bottom w:w="15" w:type="dxa"/>
              <w:right w:w="15" w:type="dxa"/>
            </w:tcMar>
            <w:vAlign w:val="center"/>
          </w:tcPr>
          <w:p w14:paraId="155E66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w:t>
            </w:r>
          </w:p>
        </w:tc>
        <w:tc>
          <w:tcPr>
            <w:tcW w:w="659" w:type="pct"/>
            <w:noWrap w:val="0"/>
            <w:tcMar>
              <w:top w:w="15" w:type="dxa"/>
              <w:left w:w="15" w:type="dxa"/>
              <w:bottom w:w="15" w:type="dxa"/>
              <w:right w:w="15" w:type="dxa"/>
            </w:tcMar>
            <w:vAlign w:val="center"/>
          </w:tcPr>
          <w:p w14:paraId="5DDFBF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150000</w:t>
            </w:r>
          </w:p>
        </w:tc>
        <w:tc>
          <w:tcPr>
            <w:tcW w:w="1294" w:type="pct"/>
            <w:noWrap w:val="0"/>
            <w:tcMar>
              <w:top w:w="15" w:type="dxa"/>
              <w:left w:w="15" w:type="dxa"/>
              <w:bottom w:w="15" w:type="dxa"/>
              <w:right w:w="15" w:type="dxa"/>
            </w:tcMar>
            <w:vAlign w:val="center"/>
          </w:tcPr>
          <w:p w14:paraId="3BA326B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仿宋"/>
                <w:bCs w:val="0"/>
                <w:color w:val="auto"/>
                <w:sz w:val="24"/>
                <w:szCs w:val="24"/>
                <w:highlight w:val="none"/>
                <w:lang w:val="en-US" w:eastAsia="zh-CN"/>
              </w:rPr>
              <w:t>按</w:t>
            </w:r>
            <w:r>
              <w:rPr>
                <w:rFonts w:hint="eastAsia" w:ascii="宋体" w:hAnsi="宋体" w:eastAsia="宋体" w:cs="仿宋"/>
                <w:b/>
                <w:bCs/>
                <w:color w:val="auto"/>
                <w:sz w:val="24"/>
                <w:szCs w:val="24"/>
                <w:highlight w:val="none"/>
              </w:rPr>
              <w:t>折扣率</w:t>
            </w:r>
            <w:r>
              <w:rPr>
                <w:rFonts w:hint="eastAsia" w:ascii="宋体" w:hAnsi="宋体" w:eastAsia="宋体" w:cs="仿宋"/>
                <w:b/>
                <w:bCs/>
                <w:color w:val="auto"/>
                <w:sz w:val="24"/>
                <w:szCs w:val="24"/>
                <w:highlight w:val="none"/>
                <w:lang w:val="en-US" w:eastAsia="zh-CN"/>
              </w:rPr>
              <w:t>报价</w:t>
            </w:r>
            <w:r>
              <w:rPr>
                <w:rFonts w:hint="eastAsia" w:ascii="宋体" w:hAnsi="宋体" w:eastAsia="宋体" w:cs="仿宋"/>
                <w:bCs w:val="0"/>
                <w:color w:val="auto"/>
                <w:sz w:val="24"/>
                <w:szCs w:val="24"/>
                <w:highlight w:val="none"/>
              </w:rPr>
              <w:t>，</w:t>
            </w:r>
            <w:r>
              <w:rPr>
                <w:rFonts w:hint="eastAsia" w:ascii="宋体" w:hAnsi="宋体" w:eastAsia="宋体" w:cs="仿宋"/>
                <w:b w:val="0"/>
                <w:bCs w:val="0"/>
                <w:color w:val="auto"/>
                <w:sz w:val="24"/>
                <w:szCs w:val="24"/>
                <w:highlight w:val="none"/>
              </w:rPr>
              <w:t>投标折扣率</w:t>
            </w:r>
            <w:r>
              <w:rPr>
                <w:rFonts w:hint="eastAsia" w:ascii="宋体" w:hAnsi="宋体" w:eastAsia="宋体" w:cs="仿宋"/>
                <w:b/>
                <w:bCs/>
                <w:color w:val="auto"/>
                <w:sz w:val="24"/>
                <w:szCs w:val="24"/>
                <w:highlight w:val="none"/>
              </w:rPr>
              <w:t>不得高于0.65</w:t>
            </w:r>
            <w:r>
              <w:rPr>
                <w:rFonts w:hint="eastAsia" w:ascii="宋体" w:hAnsi="宋体" w:eastAsia="宋体" w:cs="仿宋"/>
                <w:bCs w:val="0"/>
                <w:color w:val="auto"/>
                <w:sz w:val="24"/>
                <w:szCs w:val="24"/>
                <w:highlight w:val="none"/>
                <w:lang w:eastAsia="zh-CN"/>
              </w:rPr>
              <w:t>。</w:t>
            </w:r>
          </w:p>
        </w:tc>
      </w:tr>
    </w:tbl>
    <w:p w14:paraId="29297A0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二、供应商（参与人）资格要求：</w:t>
      </w:r>
    </w:p>
    <w:p w14:paraId="2FDF9B63">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1、供应商须是在中华人民共和国境内经注册独立法人单位，具有独立法人资格或者具有独立承担民事责任的能力的其他组织（提供营业执照或事业单位法人证等法人证明扫描件，原件备查）。</w:t>
      </w:r>
      <w:r>
        <w:rPr>
          <w:rFonts w:hint="eastAsia" w:asciiTheme="minorEastAsia" w:hAnsiTheme="minorEastAsia" w:cstheme="minorEastAsia"/>
          <w:bCs/>
          <w:sz w:val="24"/>
          <w:szCs w:val="24"/>
          <w:lang w:val="en-US" w:eastAsia="zh-CN"/>
        </w:rPr>
        <w:t>【</w:t>
      </w:r>
      <w:r>
        <w:rPr>
          <w:rFonts w:hint="eastAsia" w:ascii="宋体" w:hAnsi="宋体" w:cs="宋体"/>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szCs w:val="21"/>
          <w:lang w:val="en-US" w:eastAsia="zh-CN"/>
        </w:rPr>
        <w:t>】。</w:t>
      </w:r>
    </w:p>
    <w:p w14:paraId="26C42EBD">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2、本项目不接受任何形式的联合体投标，不接受同一母公司下属两家（含两家）以上的分、子公司参与投标。投标人不得将本项目进行分包、转包。</w:t>
      </w:r>
    </w:p>
    <w:p w14:paraId="64C522A3">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lang w:val="en-US" w:eastAsia="zh-CN"/>
        </w:rPr>
        <w:t>、参与本项目投标前三年内，在经营活动中没有重大违法记录（由供应商在《投标及履约承诺函》中作出声明）。</w:t>
      </w:r>
    </w:p>
    <w:p w14:paraId="59175C6A">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、参与本项目政府采购活动时不存在被有关部门禁止参与政府采购活动且在有效期内的情况（由供应商在《投标及履约承诺函》中作出声明）。</w:t>
      </w:r>
    </w:p>
    <w:p w14:paraId="576E676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、投标人未被列入失信被执行人、重大税收违法案件当事人名单及政府采购严重违法失信行为记录名单（由供应商在《投标及履约承诺函》中作出声明）。</w:t>
      </w:r>
    </w:p>
    <w:p w14:paraId="6E887AC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14:paraId="4EDA00B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、为采购项目提供整体设计、规范编制或者项目管理、监理、检测等服务的供应商，不得再参加该采购项目的其他采购活动（由供应商在《投标及履约承诺函》中作出声明）。</w:t>
      </w:r>
    </w:p>
    <w:p w14:paraId="2E3BBCAA">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三、供应商报名资格审查资料清单（复印件加盖公章、原件备查）：</w:t>
      </w:r>
    </w:p>
    <w:p w14:paraId="4F0A526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1、供应商报名表（格式详见附件）；</w:t>
      </w:r>
    </w:p>
    <w:p w14:paraId="71FE00FE">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2、企业法人营业执照、税务登记证、组织机构代码证复印件或三证合一复印件；</w:t>
      </w:r>
    </w:p>
    <w:p w14:paraId="5C16CBA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3供应商基本情况表及供应商基本情况表附件（格式详见附件）；</w:t>
      </w:r>
    </w:p>
    <w:p w14:paraId="68B289BB">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、法定代表人证明书（格式详见附件）；</w:t>
      </w:r>
    </w:p>
    <w:p w14:paraId="51D8487D">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、法定代表人授权书（格式详见附件，投标人代表为法定代表人的无需提供本格式）；</w:t>
      </w:r>
    </w:p>
    <w:p w14:paraId="7C2F86D9">
      <w:pPr>
        <w:spacing w:line="560" w:lineRule="exact"/>
        <w:ind w:firstLine="480" w:firstLineChars="200"/>
        <w:jc w:val="both"/>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343CB444">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color w:val="FF0000"/>
          <w:sz w:val="24"/>
          <w:szCs w:val="24"/>
          <w:lang w:val="en-US" w:eastAsia="zh-CN"/>
        </w:rPr>
        <w:t>注意：声明函及三个渠道查询供应商信用查询记录截图均须提供。</w:t>
      </w:r>
    </w:p>
    <w:p w14:paraId="055255C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、投标函（格式详见附件）；</w:t>
      </w:r>
    </w:p>
    <w:p w14:paraId="07537BD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8</w:t>
      </w:r>
      <w:r>
        <w:rPr>
          <w:rFonts w:hint="eastAsia" w:asciiTheme="minorEastAsia" w:hAnsiTheme="minorEastAsia" w:eastAsiaTheme="minorEastAsia" w:cstheme="minorEastAsia"/>
          <w:bCs/>
          <w:sz w:val="24"/>
          <w:szCs w:val="24"/>
          <w:lang w:val="en-US" w:eastAsia="zh-CN"/>
        </w:rPr>
        <w:t>、投标及履约承诺函（格式详见附件）</w:t>
      </w:r>
    </w:p>
    <w:p w14:paraId="5F2F6F75">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9</w:t>
      </w:r>
      <w:r>
        <w:rPr>
          <w:rFonts w:hint="eastAsia" w:asciiTheme="minorEastAsia" w:hAnsiTheme="minorEastAsia" w:eastAsiaTheme="minorEastAsia" w:cstheme="minorEastAsia"/>
          <w:bCs/>
          <w:sz w:val="24"/>
          <w:szCs w:val="24"/>
          <w:lang w:val="en-US" w:eastAsia="zh-CN"/>
        </w:rPr>
        <w:t>、龙岗区进一步规范政商交往行为告知书（格式详见附件）。</w:t>
      </w:r>
    </w:p>
    <w:p w14:paraId="10849964">
      <w:pPr>
        <w:spacing w:line="560" w:lineRule="exact"/>
        <w:ind w:firstLine="480" w:firstLineChars="200"/>
        <w:rPr>
          <w:rFonts w:hint="eastAsia" w:asciiTheme="minorEastAsia" w:hAnsiTheme="minorEastAsia" w:eastAsiaTheme="minorEastAsia" w:cstheme="minorEastAsia"/>
          <w:bCs/>
          <w:color w:val="FF0000"/>
          <w:sz w:val="24"/>
          <w:szCs w:val="24"/>
          <w:lang w:val="en-US" w:eastAsia="zh-CN"/>
        </w:rPr>
      </w:pPr>
      <w:r>
        <w:rPr>
          <w:rFonts w:hint="eastAsia" w:asciiTheme="minorEastAsia" w:hAnsiTheme="minorEastAsia" w:eastAsiaTheme="minorEastAsia" w:cstheme="minorEastAsia"/>
          <w:bCs/>
          <w:color w:val="FF0000"/>
          <w:sz w:val="24"/>
          <w:szCs w:val="24"/>
          <w:lang w:val="en-US" w:eastAsia="zh-CN"/>
        </w:rPr>
        <w:t>以上资料需加盖公章。</w:t>
      </w:r>
    </w:p>
    <w:p w14:paraId="439E185D">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8</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29</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9</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4</w:t>
      </w:r>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0755-28989999-61106</w:t>
      </w:r>
      <w:r>
        <w:rPr>
          <w:rFonts w:hint="eastAsia" w:asciiTheme="minorEastAsia" w:hAnsiTheme="minorEastAsia" w:eastAsiaTheme="minorEastAsia" w:cstheme="minorEastAsia"/>
          <w:bCs/>
          <w:sz w:val="24"/>
          <w:szCs w:val="24"/>
          <w:highlight w:val="none"/>
          <w:lang w:val="en-US" w:eastAsia="zh-CN"/>
        </w:rPr>
        <w:t>。</w:t>
      </w:r>
      <w:bookmarkStart w:id="30" w:name="_GoBack"/>
      <w:bookmarkEnd w:id="30"/>
    </w:p>
    <w:p w14:paraId="513A79E6">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14:paraId="3AABEE99">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8F980A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14:paraId="4B9803DD">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六、开标时间：</w:t>
      </w:r>
      <w:r>
        <w:rPr>
          <w:rFonts w:hint="eastAsia" w:asciiTheme="minorEastAsia" w:hAnsiTheme="minorEastAsia" w:eastAsiaTheme="minorEastAsia" w:cstheme="minorEastAsia"/>
          <w:bCs/>
          <w:color w:val="FF0000"/>
          <w:sz w:val="24"/>
          <w:szCs w:val="24"/>
          <w:lang w:val="en-US" w:eastAsia="zh-CN"/>
        </w:rPr>
        <w:t>另行通知</w:t>
      </w:r>
    </w:p>
    <w:p w14:paraId="56D9C7AD">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附件1：报名表</w:t>
      </w:r>
    </w:p>
    <w:p w14:paraId="30F7A436">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附件2：招标文件</w:t>
      </w:r>
    </w:p>
    <w:p w14:paraId="52530428">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14:paraId="2A0FEE29">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附件4：法定代表人证明书</w:t>
      </w:r>
    </w:p>
    <w:p w14:paraId="3C9C85C8">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附件5：法定代表人授权书</w:t>
      </w:r>
    </w:p>
    <w:p w14:paraId="17F1A49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附件6：信用声明函及证明文件</w:t>
      </w:r>
    </w:p>
    <w:p w14:paraId="6552CCA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附件7：投标函</w:t>
      </w:r>
    </w:p>
    <w:p w14:paraId="2F6BF91E">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附件8：投标及履约承诺函</w:t>
      </w:r>
    </w:p>
    <w:p w14:paraId="57C430A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附件9：龙岗区进一步规范政商交往行为告知书</w:t>
      </w:r>
    </w:p>
    <w:p w14:paraId="2EE4D892">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39F2E043">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14:paraId="63D22EFF">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14:paraId="482C9AEC">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14:paraId="4ABF407E">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14:paraId="2CE6A0EC">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none"/>
        </w:rPr>
        <w:t>资金来源：</w:t>
      </w:r>
      <w:r>
        <w:rPr>
          <w:rFonts w:hint="eastAsia" w:asciiTheme="minorEastAsia" w:hAnsiTheme="minorEastAsia" w:eastAsiaTheme="minorEastAsia" w:cstheme="minorEastAsia"/>
          <w:color w:val="auto"/>
          <w:sz w:val="24"/>
          <w:szCs w:val="24"/>
          <w:highlight w:val="none"/>
          <w:lang w:val="en-US" w:eastAsia="zh-CN"/>
        </w:rPr>
        <w:t>自筹</w:t>
      </w:r>
      <w:r>
        <w:rPr>
          <w:rFonts w:hint="eastAsia" w:asciiTheme="minorEastAsia" w:hAnsiTheme="minorEastAsia" w:cstheme="minorEastAsia"/>
          <w:color w:val="auto"/>
          <w:sz w:val="24"/>
          <w:szCs w:val="24"/>
          <w:highlight w:val="none"/>
          <w:lang w:val="en-US" w:eastAsia="zh-CN"/>
        </w:rPr>
        <w:t>资金</w:t>
      </w:r>
    </w:p>
    <w:p w14:paraId="5ED11D0C">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14:paraId="46D40BFD">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14:paraId="6AEB2A15">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14:paraId="21951376">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14:paraId="27942905">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14:paraId="5206ACBE">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14:paraId="155CEB9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14:paraId="436E1204">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14:paraId="21497E1C">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14:paraId="3662B7E0">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14:paraId="71475858">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14:paraId="77D4AB63">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14:paraId="0E07FF9E">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14:paraId="2A496E23">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14:paraId="3A8EAF2E">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14:paraId="5D727207">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14:paraId="03DC141D">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14:paraId="313FA275">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14:paraId="7B9DE9E2">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14:paraId="611AF8F8">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14:paraId="2A6E2A6B">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14:paraId="6C6B6594">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14:paraId="59F0AA68">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14:paraId="126EAFBD">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14:paraId="295B03AC">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14:paraId="540F1033">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14:paraId="077F990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14:paraId="5149A83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07D35E9B">
      <w:pPr>
        <w:spacing w:line="560" w:lineRule="exact"/>
        <w:ind w:firstLine="0" w:firstLineChars="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第三章   用户需求书</w:t>
      </w:r>
    </w:p>
    <w:p w14:paraId="63688292">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14:paraId="145614AD">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14:paraId="7E9B5757">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w:t>
      </w:r>
      <w:r>
        <w:rPr>
          <w:rFonts w:hint="eastAsia" w:asciiTheme="minorEastAsia" w:hAnsiTheme="minorEastAsia" w:eastAsiaTheme="minorEastAsia" w:cstheme="minorEastAsia"/>
          <w:b/>
          <w:bCs/>
          <w:color w:val="FF0000"/>
          <w:sz w:val="24"/>
          <w:szCs w:val="24"/>
          <w:highlight w:val="yellow"/>
          <w:lang w:val="en-US" w:eastAsia="zh-CN"/>
        </w:rPr>
        <w:t>如对一项招标要求（以划分框为准）</w:t>
      </w:r>
      <w:r>
        <w:rPr>
          <w:rFonts w:hint="eastAsia" w:asciiTheme="minorEastAsia" w:hAnsiTheme="minorEastAsia" w:eastAsiaTheme="minorEastAsia" w:cstheme="minorEastAsia"/>
          <w:b/>
          <w:bCs/>
          <w:color w:val="FF0000"/>
          <w:sz w:val="24"/>
          <w:szCs w:val="24"/>
          <w:lang w:val="en-US" w:eastAsia="zh-CN"/>
        </w:rPr>
        <w:t>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14:paraId="57464282">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14:paraId="4463E142">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14:paraId="1EC8803C">
      <w:pPr>
        <w:pStyle w:val="70"/>
        <w:spacing w:before="156"/>
        <w:rPr>
          <w:rFonts w:hint="eastAsia"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一、基本情况</w:t>
      </w:r>
    </w:p>
    <w:tbl>
      <w:tblPr>
        <w:tblStyle w:val="25"/>
        <w:tblW w:w="486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621"/>
        <w:gridCol w:w="1623"/>
        <w:gridCol w:w="811"/>
        <w:gridCol w:w="717"/>
        <w:gridCol w:w="1184"/>
        <w:gridCol w:w="2325"/>
      </w:tblGrid>
      <w:tr w14:paraId="6A717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88" w:type="pct"/>
            <w:tcBorders>
              <w:tl2br w:val="nil"/>
              <w:tr2bl w:val="nil"/>
            </w:tcBorders>
            <w:noWrap w:val="0"/>
            <w:tcMar>
              <w:top w:w="15" w:type="dxa"/>
              <w:left w:w="15" w:type="dxa"/>
              <w:bottom w:w="15" w:type="dxa"/>
              <w:right w:w="15" w:type="dxa"/>
            </w:tcMar>
            <w:vAlign w:val="center"/>
          </w:tcPr>
          <w:p w14:paraId="6F87B5E9">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902" w:type="pct"/>
            <w:tcBorders>
              <w:tl2br w:val="nil"/>
              <w:tr2bl w:val="nil"/>
            </w:tcBorders>
            <w:noWrap w:val="0"/>
            <w:tcMar>
              <w:top w:w="15" w:type="dxa"/>
              <w:left w:w="15" w:type="dxa"/>
              <w:bottom w:w="15" w:type="dxa"/>
              <w:right w:w="15" w:type="dxa"/>
            </w:tcMar>
            <w:vAlign w:val="center"/>
          </w:tcPr>
          <w:p w14:paraId="0C0DDDD2">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03" w:type="pct"/>
            <w:noWrap w:val="0"/>
            <w:tcMar>
              <w:top w:w="15" w:type="dxa"/>
              <w:left w:w="15" w:type="dxa"/>
              <w:bottom w:w="15" w:type="dxa"/>
              <w:right w:w="15" w:type="dxa"/>
            </w:tcMar>
            <w:vAlign w:val="center"/>
          </w:tcPr>
          <w:p w14:paraId="4C453166">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51" w:type="pct"/>
            <w:noWrap w:val="0"/>
            <w:tcMar>
              <w:top w:w="15" w:type="dxa"/>
              <w:left w:w="15" w:type="dxa"/>
              <w:bottom w:w="15" w:type="dxa"/>
              <w:right w:w="15" w:type="dxa"/>
            </w:tcMar>
            <w:vAlign w:val="center"/>
          </w:tcPr>
          <w:p w14:paraId="1D51811A">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99" w:type="pct"/>
            <w:noWrap w:val="0"/>
            <w:tcMar>
              <w:top w:w="15" w:type="dxa"/>
              <w:left w:w="15" w:type="dxa"/>
              <w:bottom w:w="15" w:type="dxa"/>
              <w:right w:w="15" w:type="dxa"/>
            </w:tcMar>
            <w:vAlign w:val="center"/>
          </w:tcPr>
          <w:p w14:paraId="656EB85F">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59" w:type="pct"/>
            <w:noWrap w:val="0"/>
            <w:tcMar>
              <w:top w:w="15" w:type="dxa"/>
              <w:left w:w="15" w:type="dxa"/>
              <w:bottom w:w="15" w:type="dxa"/>
              <w:right w:w="15" w:type="dxa"/>
            </w:tcMar>
            <w:vAlign w:val="center"/>
          </w:tcPr>
          <w:p w14:paraId="28959274">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预算总价（元）</w:t>
            </w:r>
          </w:p>
        </w:tc>
        <w:tc>
          <w:tcPr>
            <w:tcW w:w="1294" w:type="pct"/>
            <w:noWrap w:val="0"/>
            <w:tcMar>
              <w:top w:w="15" w:type="dxa"/>
              <w:left w:w="15" w:type="dxa"/>
              <w:bottom w:w="15" w:type="dxa"/>
              <w:right w:w="15" w:type="dxa"/>
            </w:tcMar>
            <w:vAlign w:val="center"/>
          </w:tcPr>
          <w:p w14:paraId="4A9A46CA">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14:paraId="6F9B85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88" w:type="pct"/>
            <w:tcBorders>
              <w:tl2br w:val="nil"/>
              <w:tr2bl w:val="nil"/>
            </w:tcBorders>
            <w:noWrap w:val="0"/>
            <w:tcMar>
              <w:top w:w="15" w:type="dxa"/>
              <w:left w:w="15" w:type="dxa"/>
              <w:bottom w:w="15" w:type="dxa"/>
              <w:right w:w="15" w:type="dxa"/>
            </w:tcMar>
            <w:vAlign w:val="center"/>
          </w:tcPr>
          <w:p w14:paraId="7239C8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902" w:type="pct"/>
            <w:tcBorders>
              <w:tl2br w:val="nil"/>
              <w:tr2bl w:val="nil"/>
            </w:tcBorders>
            <w:noWrap w:val="0"/>
            <w:tcMar>
              <w:top w:w="15" w:type="dxa"/>
              <w:left w:w="15" w:type="dxa"/>
              <w:bottom w:w="15" w:type="dxa"/>
              <w:right w:w="15" w:type="dxa"/>
            </w:tcMar>
            <w:vAlign w:val="center"/>
          </w:tcPr>
          <w:p w14:paraId="0C2D1E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802</w:t>
            </w:r>
          </w:p>
        </w:tc>
        <w:tc>
          <w:tcPr>
            <w:tcW w:w="903" w:type="pct"/>
            <w:noWrap w:val="0"/>
            <w:tcMar>
              <w:top w:w="15" w:type="dxa"/>
              <w:left w:w="15" w:type="dxa"/>
              <w:bottom w:w="15" w:type="dxa"/>
              <w:right w:w="15" w:type="dxa"/>
            </w:tcMar>
            <w:vAlign w:val="center"/>
          </w:tcPr>
          <w:p w14:paraId="0FAEAC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cs="宋体"/>
                <w:szCs w:val="21"/>
                <w:lang w:val="en-US" w:eastAsia="zh-CN"/>
              </w:rPr>
              <w:t>耳聋等基因检测服务</w:t>
            </w:r>
          </w:p>
        </w:tc>
        <w:tc>
          <w:tcPr>
            <w:tcW w:w="451" w:type="pct"/>
            <w:noWrap w:val="0"/>
            <w:tcMar>
              <w:top w:w="15" w:type="dxa"/>
              <w:left w:w="15" w:type="dxa"/>
              <w:bottom w:w="15" w:type="dxa"/>
              <w:right w:w="15" w:type="dxa"/>
            </w:tcMar>
            <w:vAlign w:val="center"/>
          </w:tcPr>
          <w:p w14:paraId="6D4948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399" w:type="pct"/>
            <w:noWrap w:val="0"/>
            <w:tcMar>
              <w:top w:w="15" w:type="dxa"/>
              <w:left w:w="15" w:type="dxa"/>
              <w:bottom w:w="15" w:type="dxa"/>
              <w:right w:w="15" w:type="dxa"/>
            </w:tcMar>
            <w:vAlign w:val="center"/>
          </w:tcPr>
          <w:p w14:paraId="2AEAFB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w:t>
            </w:r>
          </w:p>
        </w:tc>
        <w:tc>
          <w:tcPr>
            <w:tcW w:w="659" w:type="pct"/>
            <w:noWrap w:val="0"/>
            <w:tcMar>
              <w:top w:w="15" w:type="dxa"/>
              <w:left w:w="15" w:type="dxa"/>
              <w:bottom w:w="15" w:type="dxa"/>
              <w:right w:w="15" w:type="dxa"/>
            </w:tcMar>
            <w:vAlign w:val="center"/>
          </w:tcPr>
          <w:p w14:paraId="2D966F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150000</w:t>
            </w:r>
          </w:p>
        </w:tc>
        <w:tc>
          <w:tcPr>
            <w:tcW w:w="1294" w:type="pct"/>
            <w:noWrap w:val="0"/>
            <w:tcMar>
              <w:top w:w="15" w:type="dxa"/>
              <w:left w:w="15" w:type="dxa"/>
              <w:bottom w:w="15" w:type="dxa"/>
              <w:right w:w="15" w:type="dxa"/>
            </w:tcMar>
            <w:vAlign w:val="center"/>
          </w:tcPr>
          <w:p w14:paraId="0633D36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仿宋"/>
                <w:bCs w:val="0"/>
                <w:color w:val="auto"/>
                <w:sz w:val="24"/>
                <w:szCs w:val="24"/>
                <w:highlight w:val="none"/>
                <w:lang w:val="en-US" w:eastAsia="zh-CN"/>
              </w:rPr>
              <w:t>按</w:t>
            </w:r>
            <w:r>
              <w:rPr>
                <w:rFonts w:hint="eastAsia" w:ascii="宋体" w:hAnsi="宋体" w:eastAsia="宋体" w:cs="仿宋"/>
                <w:b/>
                <w:bCs/>
                <w:color w:val="auto"/>
                <w:sz w:val="24"/>
                <w:szCs w:val="24"/>
                <w:highlight w:val="none"/>
              </w:rPr>
              <w:t>折扣率</w:t>
            </w:r>
            <w:r>
              <w:rPr>
                <w:rFonts w:hint="eastAsia" w:ascii="宋体" w:hAnsi="宋体" w:eastAsia="宋体" w:cs="仿宋"/>
                <w:b/>
                <w:bCs/>
                <w:color w:val="auto"/>
                <w:sz w:val="24"/>
                <w:szCs w:val="24"/>
                <w:highlight w:val="none"/>
                <w:lang w:val="en-US" w:eastAsia="zh-CN"/>
              </w:rPr>
              <w:t>报价</w:t>
            </w:r>
            <w:r>
              <w:rPr>
                <w:rFonts w:hint="eastAsia" w:ascii="宋体" w:hAnsi="宋体" w:eastAsia="宋体" w:cs="仿宋"/>
                <w:bCs w:val="0"/>
                <w:color w:val="auto"/>
                <w:sz w:val="24"/>
                <w:szCs w:val="24"/>
                <w:highlight w:val="none"/>
              </w:rPr>
              <w:t>，</w:t>
            </w:r>
            <w:r>
              <w:rPr>
                <w:rFonts w:hint="eastAsia" w:ascii="宋体" w:hAnsi="宋体" w:eastAsia="宋体" w:cs="仿宋"/>
                <w:b w:val="0"/>
                <w:bCs w:val="0"/>
                <w:color w:val="auto"/>
                <w:sz w:val="24"/>
                <w:szCs w:val="24"/>
                <w:highlight w:val="none"/>
              </w:rPr>
              <w:t>投标折扣率</w:t>
            </w:r>
            <w:r>
              <w:rPr>
                <w:rFonts w:hint="eastAsia" w:ascii="宋体" w:hAnsi="宋体" w:eastAsia="宋体" w:cs="仿宋"/>
                <w:b/>
                <w:bCs/>
                <w:color w:val="auto"/>
                <w:sz w:val="24"/>
                <w:szCs w:val="24"/>
                <w:highlight w:val="none"/>
              </w:rPr>
              <w:t>不得高于0.65</w:t>
            </w:r>
            <w:r>
              <w:rPr>
                <w:rFonts w:hint="eastAsia" w:ascii="宋体" w:hAnsi="宋体" w:eastAsia="宋体" w:cs="仿宋"/>
                <w:bCs w:val="0"/>
                <w:color w:val="auto"/>
                <w:sz w:val="24"/>
                <w:szCs w:val="24"/>
                <w:highlight w:val="none"/>
                <w:lang w:eastAsia="zh-CN"/>
              </w:rPr>
              <w:t>。</w:t>
            </w:r>
          </w:p>
        </w:tc>
      </w:tr>
    </w:tbl>
    <w:p w14:paraId="1A47DD0C">
      <w:pPr>
        <w:keepNext/>
        <w:keepLines/>
        <w:widowControl w:val="0"/>
        <w:spacing w:before="0" w:after="0" w:line="360" w:lineRule="auto"/>
        <w:ind w:firstLine="482" w:firstLineChars="200"/>
        <w:jc w:val="both"/>
        <w:outlineLvl w:val="1"/>
        <w:rPr>
          <w:rFonts w:hint="default" w:ascii="宋体" w:hAnsi="宋体" w:cs="Times New Roman" w:eastAsiaTheme="minorEastAsia"/>
          <w:b/>
          <w:bCs/>
          <w:color w:val="FF0000"/>
          <w:kern w:val="2"/>
          <w:sz w:val="24"/>
          <w:szCs w:val="24"/>
          <w:highlight w:val="none"/>
          <w:lang w:val="en-US" w:eastAsia="zh-CN" w:bidi="ar-SA"/>
        </w:rPr>
      </w:pPr>
      <w:r>
        <w:rPr>
          <w:rFonts w:hint="eastAsia"/>
          <w:b/>
          <w:bCs/>
          <w:highlight w:val="none"/>
          <w:lang w:val="en-US" w:eastAsia="zh-CN"/>
        </w:rPr>
        <w:t>二、技术要求</w:t>
      </w:r>
    </w:p>
    <w:tbl>
      <w:tblPr>
        <w:tblStyle w:val="25"/>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711"/>
        <w:gridCol w:w="6691"/>
      </w:tblGrid>
      <w:tr w14:paraId="272F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81B8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944" w:type="pct"/>
            <w:tcBorders>
              <w:top w:val="single" w:color="auto" w:sz="4" w:space="0"/>
              <w:left w:val="single" w:color="auto" w:sz="4" w:space="0"/>
              <w:right w:val="single" w:color="auto" w:sz="4" w:space="0"/>
            </w:tcBorders>
            <w:shd w:val="clear" w:color="auto" w:fill="auto"/>
            <w:noWrap w:val="0"/>
            <w:vAlign w:val="center"/>
          </w:tcPr>
          <w:p w14:paraId="53E41692">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4"/>
                <w:szCs w:val="24"/>
                <w:u w:val="none"/>
                <w:lang w:val="en-US" w:eastAsia="zh-CN" w:bidi="ar"/>
              </w:rPr>
              <w:t>目录</w:t>
            </w:r>
          </w:p>
        </w:tc>
        <w:tc>
          <w:tcPr>
            <w:tcW w:w="36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8BA0F1">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cstheme="minorEastAsia"/>
                <w:b/>
                <w:bCs/>
                <w:i w:val="0"/>
                <w:iCs w:val="0"/>
                <w:color w:val="000000"/>
                <w:kern w:val="0"/>
                <w:sz w:val="24"/>
                <w:szCs w:val="24"/>
                <w:u w:val="none"/>
                <w:lang w:val="en-US" w:eastAsia="zh-CN" w:bidi="ar"/>
              </w:rPr>
              <w:t>服务要求</w:t>
            </w:r>
          </w:p>
        </w:tc>
      </w:tr>
      <w:tr w14:paraId="299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3286C3D">
            <w:pPr>
              <w:spacing w:after="78" w:afterLines="25" w:line="24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auto"/>
                <w:kern w:val="0"/>
                <w:sz w:val="22"/>
                <w:szCs w:val="28"/>
                <w:highlight w:val="none"/>
                <w:lang w:val="en-US" w:eastAsia="zh-CN"/>
              </w:rPr>
              <w:t>1</w:t>
            </w:r>
          </w:p>
        </w:tc>
        <w:tc>
          <w:tcPr>
            <w:tcW w:w="944" w:type="pct"/>
            <w:vMerge w:val="restart"/>
            <w:tcBorders>
              <w:left w:val="single" w:color="auto" w:sz="4" w:space="0"/>
              <w:right w:val="single" w:color="auto" w:sz="4" w:space="0"/>
            </w:tcBorders>
            <w:noWrap w:val="0"/>
            <w:vAlign w:val="center"/>
          </w:tcPr>
          <w:p w14:paraId="1C43A32D">
            <w:pPr>
              <w:numPr>
                <w:ilvl w:val="0"/>
                <w:numId w:val="0"/>
              </w:numPr>
              <w:ind w:left="0" w:leftChars="0" w:firstLine="0" w:firstLineChars="0"/>
              <w:jc w:val="center"/>
              <w:rPr>
                <w:rFonts w:hint="default" w:ascii="Times New Roman" w:hAnsi="Times New Roman" w:cs="Times New Roman" w:eastAsiaTheme="minorEastAsia"/>
                <w:b/>
                <w:bCs/>
                <w:szCs w:val="21"/>
                <w:highlight w:val="yellow"/>
                <w:lang w:val="en-US" w:eastAsia="zh-CN"/>
              </w:rPr>
            </w:pPr>
            <w:r>
              <w:rPr>
                <w:rFonts w:hint="eastAsia" w:ascii="Times New Roman" w:hAnsi="Times New Roman" w:cs="Times New Roman"/>
                <w:b/>
                <w:bCs/>
                <w:szCs w:val="21"/>
                <w:highlight w:val="none"/>
                <w:lang w:val="en-US" w:eastAsia="zh-CN"/>
              </w:rPr>
              <w:t>（一）总体</w:t>
            </w:r>
            <w:r>
              <w:rPr>
                <w:rFonts w:hint="eastAsia" w:cs="Times New Roman"/>
                <w:b/>
                <w:bCs/>
                <w:szCs w:val="21"/>
                <w:highlight w:val="none"/>
                <w:lang w:val="en-US" w:eastAsia="zh-CN"/>
              </w:rPr>
              <w:t>要求</w:t>
            </w: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F1AC2CF">
            <w:pPr>
              <w:keepNext w:val="0"/>
              <w:keepLines w:val="0"/>
              <w:widowControl w:val="0"/>
              <w:numPr>
                <w:ilvl w:val="0"/>
                <w:numId w:val="0"/>
              </w:numPr>
              <w:suppressLineNumbers w:val="0"/>
              <w:spacing w:line="360" w:lineRule="auto"/>
              <w:ind w:firstLine="480" w:firstLineChars="200"/>
              <w:jc w:val="both"/>
              <w:textAlignment w:val="auto"/>
              <w:rPr>
                <w:rFonts w:ascii="Times New Roman" w:hAnsi="Times New Roman" w:cs="Times New Roman"/>
                <w:szCs w:val="21"/>
                <w:highlight w:val="yellow"/>
              </w:rPr>
            </w:pPr>
            <w:r>
              <w:rPr>
                <w:rFonts w:hint="eastAsia" w:ascii="宋体" w:hAnsi="宋体" w:eastAsia="宋体" w:cs="Times New Roman"/>
                <w:b w:val="0"/>
                <w:bCs w:val="0"/>
                <w:color w:val="auto"/>
                <w:kern w:val="2"/>
                <w:sz w:val="24"/>
                <w:szCs w:val="24"/>
                <w:lang w:val="en-US" w:eastAsia="zh-CN" w:bidi="ar-SA"/>
              </w:rPr>
              <w:t>1.</w:t>
            </w:r>
            <w:r>
              <w:rPr>
                <w:rFonts w:hint="eastAsia" w:ascii="宋体" w:hAnsi="宋体" w:eastAsia="宋体" w:cs="Times New Roman"/>
                <w:color w:val="000000"/>
                <w:kern w:val="2"/>
                <w:sz w:val="24"/>
                <w:szCs w:val="24"/>
                <w:highlight w:val="none"/>
                <w:lang w:val="en-US" w:eastAsia="zh-CN" w:bidi="ar-SA"/>
              </w:rPr>
              <w:t>检测覆盖耳聋基因24个，包含常见的GJB2、GJB3、SLC26A4、MT-RNR1、OTOF及TMC1；覆盖耳聋基因常见位点≥200个位点。检测疾病覆盖先天性聋、大前庭水管综合征、药物性聋、听神经病、尤赛氏综合征等耳聋疾病。</w:t>
            </w:r>
          </w:p>
        </w:tc>
      </w:tr>
      <w:tr w14:paraId="447A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65804E0">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944" w:type="pct"/>
            <w:vMerge w:val="continue"/>
            <w:tcBorders>
              <w:left w:val="single" w:color="auto" w:sz="4" w:space="0"/>
              <w:right w:val="single" w:color="auto" w:sz="4" w:space="0"/>
            </w:tcBorders>
            <w:noWrap w:val="0"/>
            <w:vAlign w:val="center"/>
          </w:tcPr>
          <w:p w14:paraId="22BADB32">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2ADE829">
            <w:pPr>
              <w:keepNext w:val="0"/>
              <w:keepLines w:val="0"/>
              <w:widowControl w:val="0"/>
              <w:numPr>
                <w:ilvl w:val="0"/>
                <w:numId w:val="0"/>
              </w:numPr>
              <w:suppressLineNumbers w:val="0"/>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Times New Roman"/>
                <w:b w:val="0"/>
                <w:bCs w:val="0"/>
                <w:color w:val="auto"/>
                <w:kern w:val="2"/>
                <w:sz w:val="24"/>
                <w:szCs w:val="24"/>
                <w:lang w:val="en-US" w:eastAsia="zh-CN" w:bidi="ar-SA"/>
              </w:rPr>
              <w:t>2.</w:t>
            </w:r>
            <w:r>
              <w:rPr>
                <w:rFonts w:ascii="宋体" w:hAnsi="宋体" w:eastAsia="宋体" w:cs="Times New Roman"/>
                <w:color w:val="000000"/>
                <w:kern w:val="2"/>
                <w:sz w:val="24"/>
                <w:szCs w:val="24"/>
                <w:highlight w:val="none"/>
                <w:lang w:val="en-US" w:eastAsia="zh-CN" w:bidi="ar-SA"/>
              </w:rPr>
              <w:t>样本类型：</w:t>
            </w:r>
            <w:r>
              <w:rPr>
                <w:rFonts w:hint="eastAsia" w:ascii="宋体" w:hAnsi="宋体" w:eastAsia="宋体" w:cs="Times New Roman"/>
                <w:color w:val="000000"/>
                <w:kern w:val="2"/>
                <w:sz w:val="24"/>
                <w:szCs w:val="24"/>
                <w:highlight w:val="none"/>
                <w:lang w:val="en-US" w:eastAsia="zh-CN" w:bidi="ar-SA"/>
              </w:rPr>
              <w:t>采血卡、外周血等。</w:t>
            </w:r>
          </w:p>
        </w:tc>
      </w:tr>
      <w:tr w14:paraId="3EA8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58B6FB00">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944" w:type="pct"/>
            <w:vMerge w:val="continue"/>
            <w:tcBorders>
              <w:left w:val="single" w:color="auto" w:sz="4" w:space="0"/>
              <w:right w:val="single" w:color="auto" w:sz="4" w:space="0"/>
            </w:tcBorders>
            <w:noWrap w:val="0"/>
            <w:vAlign w:val="center"/>
          </w:tcPr>
          <w:p w14:paraId="53439503">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3D0DDBD0">
            <w:pPr>
              <w:keepNext w:val="0"/>
              <w:keepLines w:val="0"/>
              <w:widowControl w:val="0"/>
              <w:numPr>
                <w:ilvl w:val="0"/>
                <w:numId w:val="0"/>
              </w:numPr>
              <w:suppressLineNumbers w:val="0"/>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Times New Roman"/>
                <w:b w:val="0"/>
                <w:bCs w:val="0"/>
                <w:color w:val="auto"/>
                <w:kern w:val="2"/>
                <w:sz w:val="24"/>
                <w:szCs w:val="24"/>
                <w:lang w:val="en-US" w:eastAsia="zh-CN" w:bidi="ar-SA"/>
              </w:rPr>
              <w:t>3.</w:t>
            </w:r>
            <w:r>
              <w:rPr>
                <w:rFonts w:hint="eastAsia" w:ascii="宋体" w:hAnsi="宋体" w:eastAsia="宋体" w:cs="Times New Roman"/>
                <w:bCs/>
                <w:color w:val="000000"/>
                <w:kern w:val="2"/>
                <w:sz w:val="24"/>
                <w:szCs w:val="24"/>
                <w:highlight w:val="none"/>
                <w:lang w:val="en-US" w:eastAsia="zh-CN" w:bidi="ar-SA"/>
              </w:rPr>
              <w:t>检测设备获得</w:t>
            </w:r>
            <w:r>
              <w:rPr>
                <w:rFonts w:ascii="宋体" w:hAnsi="宋体" w:eastAsia="宋体" w:cs="Times New Roman"/>
                <w:bCs/>
                <w:color w:val="000000"/>
                <w:kern w:val="2"/>
                <w:sz w:val="24"/>
                <w:szCs w:val="24"/>
                <w:highlight w:val="none"/>
                <w:lang w:val="en-US" w:eastAsia="zh-CN" w:bidi="ar-SA"/>
              </w:rPr>
              <w:t>NMPA认证，且可用于对来源于人体样本的脱氧核糖核苷酸（DNA）</w:t>
            </w:r>
            <w:r>
              <w:rPr>
                <w:rFonts w:ascii="宋体" w:hAnsi="宋体" w:eastAsia="宋体" w:cs="宋体"/>
                <w:bCs/>
                <w:color w:val="000000"/>
                <w:kern w:val="2"/>
                <w:sz w:val="24"/>
                <w:szCs w:val="24"/>
                <w:highlight w:val="none"/>
                <w:lang w:val="en-US" w:eastAsia="zh-CN" w:bidi="ar-SA"/>
              </w:rPr>
              <w:t>和核糖核酸（RNA）</w:t>
            </w:r>
            <w:r>
              <w:rPr>
                <w:rFonts w:ascii="宋体" w:hAnsi="宋体" w:eastAsia="宋体" w:cs="Times New Roman"/>
                <w:bCs/>
                <w:color w:val="000000"/>
                <w:kern w:val="2"/>
                <w:sz w:val="24"/>
                <w:szCs w:val="24"/>
                <w:highlight w:val="none"/>
                <w:lang w:val="en-US" w:eastAsia="zh-CN" w:bidi="ar-SA"/>
              </w:rPr>
              <w:t>进行测序，</w:t>
            </w:r>
            <w:r>
              <w:rPr>
                <w:rFonts w:hint="eastAsia" w:ascii="宋体" w:hAnsi="宋体" w:eastAsia="宋体" w:cs="Times New Roman"/>
                <w:bCs/>
                <w:color w:val="000000"/>
                <w:kern w:val="2"/>
                <w:sz w:val="24"/>
                <w:szCs w:val="24"/>
                <w:highlight w:val="none"/>
                <w:lang w:val="en-US" w:eastAsia="zh-CN" w:bidi="ar-SA"/>
              </w:rPr>
              <w:t>以</w:t>
            </w:r>
            <w:r>
              <w:rPr>
                <w:rFonts w:ascii="宋体" w:hAnsi="宋体" w:eastAsia="宋体" w:cs="Times New Roman"/>
                <w:bCs/>
                <w:color w:val="000000"/>
                <w:kern w:val="2"/>
                <w:sz w:val="24"/>
                <w:szCs w:val="24"/>
                <w:highlight w:val="none"/>
                <w:lang w:val="en-US" w:eastAsia="zh-CN" w:bidi="ar-SA"/>
              </w:rPr>
              <w:t>检测基因变化</w:t>
            </w:r>
            <w:r>
              <w:rPr>
                <w:rFonts w:hint="eastAsia" w:ascii="宋体" w:hAnsi="宋体" w:eastAsia="宋体" w:cs="Times New Roman"/>
                <w:b/>
                <w:bCs w:val="0"/>
                <w:color w:val="FF0000"/>
                <w:kern w:val="2"/>
                <w:sz w:val="24"/>
                <w:szCs w:val="24"/>
                <w:highlight w:val="none"/>
                <w:lang w:val="en-US" w:eastAsia="zh-CN" w:bidi="ar-SA"/>
              </w:rPr>
              <w:t>（提供注册证复印件）</w:t>
            </w:r>
            <w:r>
              <w:rPr>
                <w:rFonts w:hint="eastAsia" w:ascii="宋体" w:hAnsi="宋体" w:eastAsia="宋体" w:cs="Times New Roman"/>
                <w:b/>
                <w:color w:val="FF0000"/>
                <w:kern w:val="2"/>
                <w:sz w:val="24"/>
                <w:szCs w:val="24"/>
                <w:highlight w:val="none"/>
                <w:lang w:val="en-US" w:eastAsia="zh-CN" w:bidi="ar-SA"/>
              </w:rPr>
              <w:t>。</w:t>
            </w:r>
          </w:p>
        </w:tc>
      </w:tr>
      <w:tr w14:paraId="445B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05182F66">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944" w:type="pct"/>
            <w:vMerge w:val="continue"/>
            <w:tcBorders>
              <w:left w:val="single" w:color="auto" w:sz="4" w:space="0"/>
              <w:right w:val="single" w:color="auto" w:sz="4" w:space="0"/>
            </w:tcBorders>
            <w:noWrap w:val="0"/>
            <w:vAlign w:val="center"/>
          </w:tcPr>
          <w:p w14:paraId="2AF5DACD">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892A540">
            <w:pPr>
              <w:keepNext w:val="0"/>
              <w:keepLines w:val="0"/>
              <w:widowControl w:val="0"/>
              <w:numPr>
                <w:ilvl w:val="0"/>
                <w:numId w:val="0"/>
              </w:numPr>
              <w:suppressLineNumbers w:val="0"/>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ascii="宋体" w:hAnsi="宋体" w:eastAsia="宋体" w:cs="Times New Roman"/>
                <w:kern w:val="2"/>
                <w:sz w:val="24"/>
                <w:szCs w:val="24"/>
                <w:highlight w:val="none"/>
                <w:lang w:val="en-US" w:eastAsia="zh-CN" w:bidi="ar-SA"/>
              </w:rPr>
              <w:t>▲</w:t>
            </w:r>
            <w:r>
              <w:rPr>
                <w:rFonts w:hint="eastAsia" w:ascii="宋体" w:hAnsi="宋体" w:eastAsia="宋体" w:cs="Times New Roman"/>
                <w:b w:val="0"/>
                <w:bCs w:val="0"/>
                <w:color w:val="auto"/>
                <w:kern w:val="2"/>
                <w:sz w:val="24"/>
                <w:szCs w:val="24"/>
                <w:lang w:val="en-US" w:eastAsia="zh-CN" w:bidi="ar-SA"/>
              </w:rPr>
              <w:t>4.</w:t>
            </w:r>
            <w:r>
              <w:rPr>
                <w:rFonts w:hint="eastAsia" w:ascii="宋体" w:hAnsi="宋体" w:eastAsia="宋体" w:cs="宋体"/>
                <w:kern w:val="2"/>
                <w:sz w:val="24"/>
                <w:szCs w:val="24"/>
                <w:highlight w:val="none"/>
                <w:lang w:val="en-US" w:eastAsia="zh-CN" w:bidi="ar-SA"/>
              </w:rPr>
              <w:t>本项目投入的耳聋高通量测序检测相关试剂盒以及耳聋基因检测分析软件需具备医疗器械注册证</w:t>
            </w:r>
            <w:r>
              <w:rPr>
                <w:rFonts w:hint="eastAsia" w:ascii="宋体" w:hAnsi="宋体" w:eastAsia="宋体" w:cs="宋体"/>
                <w:b/>
                <w:bCs/>
                <w:color w:val="FF0000"/>
                <w:kern w:val="2"/>
                <w:sz w:val="24"/>
                <w:szCs w:val="24"/>
                <w:highlight w:val="none"/>
                <w:lang w:val="en-US" w:eastAsia="zh-CN" w:bidi="ar-SA"/>
              </w:rPr>
              <w:t>（提供试剂盒得三类医疗器械注册证以及分析软件的医疗器械注册证）</w:t>
            </w:r>
            <w:r>
              <w:rPr>
                <w:rFonts w:hint="eastAsia" w:ascii="宋体" w:hAnsi="宋体" w:eastAsia="宋体" w:cs="宋体"/>
                <w:kern w:val="2"/>
                <w:sz w:val="24"/>
                <w:szCs w:val="24"/>
                <w:highlight w:val="none"/>
                <w:lang w:val="en-US" w:eastAsia="zh-CN" w:bidi="ar-SA"/>
              </w:rPr>
              <w:t>。</w:t>
            </w:r>
          </w:p>
        </w:tc>
      </w:tr>
      <w:tr w14:paraId="137C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6A751DA1">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944" w:type="pct"/>
            <w:vMerge w:val="continue"/>
            <w:tcBorders>
              <w:left w:val="single" w:color="auto" w:sz="4" w:space="0"/>
              <w:right w:val="single" w:color="auto" w:sz="4" w:space="0"/>
            </w:tcBorders>
            <w:noWrap w:val="0"/>
            <w:vAlign w:val="center"/>
          </w:tcPr>
          <w:p w14:paraId="47CF4508">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3B14B5CA">
            <w:pPr>
              <w:widowControl w:val="0"/>
              <w:numPr>
                <w:ilvl w:val="0"/>
                <w:numId w:val="0"/>
              </w:numPr>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Times New Roman"/>
                <w:b w:val="0"/>
                <w:bCs w:val="0"/>
                <w:color w:val="auto"/>
                <w:kern w:val="2"/>
                <w:sz w:val="24"/>
                <w:szCs w:val="24"/>
                <w:lang w:val="en-US" w:eastAsia="zh-CN" w:bidi="ar-SA"/>
              </w:rPr>
              <w:t>5.</w:t>
            </w:r>
            <w:r>
              <w:rPr>
                <w:rFonts w:hint="eastAsia" w:ascii="宋体" w:hAnsi="宋体" w:eastAsia="宋体" w:cs="宋体"/>
                <w:color w:val="000000"/>
                <w:kern w:val="2"/>
                <w:sz w:val="24"/>
                <w:szCs w:val="24"/>
                <w:highlight w:val="none"/>
                <w:lang w:val="en-US" w:eastAsia="zh-CN" w:bidi="ar-SA"/>
              </w:rPr>
              <w:t>具有完善的后续诊疗措施，能提供包括G</w:t>
            </w:r>
            <w:r>
              <w:rPr>
                <w:rFonts w:ascii="宋体" w:hAnsi="宋体" w:eastAsia="宋体" w:cs="宋体"/>
                <w:color w:val="000000"/>
                <w:kern w:val="2"/>
                <w:sz w:val="24"/>
                <w:szCs w:val="24"/>
                <w:highlight w:val="none"/>
                <w:lang w:val="en-US" w:eastAsia="zh-CN" w:bidi="ar-SA"/>
              </w:rPr>
              <w:t>JB2</w:t>
            </w:r>
            <w:r>
              <w:rPr>
                <w:rFonts w:hint="eastAsia" w:ascii="宋体" w:hAnsi="宋体" w:eastAsia="宋体" w:cs="宋体"/>
                <w:color w:val="000000"/>
                <w:kern w:val="2"/>
                <w:sz w:val="24"/>
                <w:szCs w:val="24"/>
                <w:highlight w:val="none"/>
                <w:lang w:val="en-US" w:eastAsia="zh-CN" w:bidi="ar-SA"/>
              </w:rPr>
              <w:t>和S</w:t>
            </w:r>
            <w:r>
              <w:rPr>
                <w:rFonts w:ascii="宋体" w:hAnsi="宋体" w:eastAsia="宋体" w:cs="宋体"/>
                <w:color w:val="000000"/>
                <w:kern w:val="2"/>
                <w:sz w:val="24"/>
                <w:szCs w:val="24"/>
                <w:highlight w:val="none"/>
                <w:lang w:val="en-US" w:eastAsia="zh-CN" w:bidi="ar-SA"/>
              </w:rPr>
              <w:t>LC26A4</w:t>
            </w:r>
            <w:r>
              <w:rPr>
                <w:rFonts w:hint="eastAsia" w:ascii="宋体" w:hAnsi="宋体" w:eastAsia="宋体" w:cs="宋体"/>
                <w:color w:val="000000"/>
                <w:kern w:val="2"/>
                <w:sz w:val="24"/>
                <w:szCs w:val="24"/>
                <w:highlight w:val="none"/>
                <w:lang w:val="en-US" w:eastAsia="zh-CN" w:bidi="ar-SA"/>
              </w:rPr>
              <w:t>基因编码区±1</w:t>
            </w:r>
            <w:r>
              <w:rPr>
                <w:rFonts w:ascii="宋体" w:hAnsi="宋体" w:eastAsia="宋体" w:cs="宋体"/>
                <w:color w:val="000000"/>
                <w:kern w:val="2"/>
                <w:sz w:val="24"/>
                <w:szCs w:val="24"/>
                <w:highlight w:val="none"/>
                <w:lang w:val="en-US" w:eastAsia="zh-CN" w:bidi="ar-SA"/>
              </w:rPr>
              <w:t>0</w:t>
            </w:r>
            <w:r>
              <w:rPr>
                <w:rFonts w:hint="eastAsia" w:ascii="宋体" w:hAnsi="宋体" w:eastAsia="宋体" w:cs="宋体"/>
                <w:color w:val="000000"/>
                <w:kern w:val="2"/>
                <w:sz w:val="24"/>
                <w:szCs w:val="24"/>
                <w:highlight w:val="none"/>
                <w:lang w:val="en-US" w:eastAsia="zh-CN" w:bidi="ar-SA"/>
              </w:rPr>
              <w:t>bp的全测序和耳聋相关多个基因全测序的检测服务</w:t>
            </w:r>
            <w:r>
              <w:rPr>
                <w:rFonts w:hint="eastAsia" w:ascii="宋体" w:hAnsi="宋体" w:eastAsia="宋体" w:cs="宋体"/>
                <w:b/>
                <w:bCs/>
                <w:color w:val="FF0000"/>
                <w:kern w:val="2"/>
                <w:sz w:val="24"/>
                <w:szCs w:val="24"/>
                <w:highlight w:val="none"/>
                <w:lang w:val="en-US" w:eastAsia="zh-CN" w:bidi="ar-SA"/>
              </w:rPr>
              <w:t>(提供模板检测报告)。</w:t>
            </w:r>
          </w:p>
        </w:tc>
      </w:tr>
      <w:tr w14:paraId="0A98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15E5CCE">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944" w:type="pct"/>
            <w:vMerge w:val="continue"/>
            <w:tcBorders>
              <w:left w:val="single" w:color="auto" w:sz="4" w:space="0"/>
              <w:right w:val="single" w:color="auto" w:sz="4" w:space="0"/>
            </w:tcBorders>
            <w:noWrap w:val="0"/>
            <w:vAlign w:val="center"/>
          </w:tcPr>
          <w:p w14:paraId="5BCE33DA">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6BCF198">
            <w:pPr>
              <w:keepNext w:val="0"/>
              <w:keepLines w:val="0"/>
              <w:widowControl w:val="0"/>
              <w:numPr>
                <w:ilvl w:val="0"/>
                <w:numId w:val="0"/>
              </w:numPr>
              <w:suppressLineNumbers w:val="0"/>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ascii="宋体" w:hAnsi="宋体" w:eastAsia="宋体" w:cs="Times New Roman"/>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6.</w:t>
            </w:r>
            <w:r>
              <w:rPr>
                <w:rFonts w:ascii="宋体" w:hAnsi="宋体" w:eastAsia="宋体" w:cs="Times New Roman"/>
                <w:color w:val="000000"/>
                <w:kern w:val="2"/>
                <w:sz w:val="24"/>
                <w:szCs w:val="24"/>
                <w:highlight w:val="none"/>
                <w:lang w:val="en-US" w:eastAsia="zh-CN" w:bidi="ar-SA"/>
              </w:rPr>
              <w:t>耳聋基因检测项目</w:t>
            </w:r>
            <w:r>
              <w:rPr>
                <w:rFonts w:hint="eastAsia" w:ascii="宋体" w:hAnsi="宋体" w:eastAsia="宋体" w:cs="Times New Roman"/>
                <w:color w:val="000000"/>
                <w:kern w:val="2"/>
                <w:sz w:val="24"/>
                <w:szCs w:val="24"/>
                <w:highlight w:val="none"/>
                <w:lang w:val="en-US" w:eastAsia="zh-CN" w:bidi="ar-SA"/>
              </w:rPr>
              <w:t>具有</w:t>
            </w:r>
            <w:r>
              <w:rPr>
                <w:rFonts w:ascii="宋体" w:hAnsi="宋体" w:eastAsia="宋体" w:cs="Times New Roman"/>
                <w:color w:val="000000"/>
                <w:kern w:val="2"/>
                <w:sz w:val="24"/>
                <w:szCs w:val="24"/>
                <w:highlight w:val="none"/>
                <w:lang w:val="en-US" w:eastAsia="zh-CN" w:bidi="ar-SA"/>
              </w:rPr>
              <w:t>充足临床经验</w:t>
            </w:r>
            <w:r>
              <w:rPr>
                <w:rFonts w:hint="eastAsia" w:ascii="宋体" w:hAnsi="宋体" w:eastAsia="宋体" w:cs="Times New Roman"/>
                <w:b/>
                <w:bCs/>
                <w:color w:val="FF0000"/>
                <w:kern w:val="2"/>
                <w:sz w:val="24"/>
                <w:szCs w:val="24"/>
                <w:highlight w:val="none"/>
                <w:lang w:val="en-US" w:eastAsia="zh-CN" w:bidi="ar-SA"/>
              </w:rPr>
              <w:t>（提供官微或宣传彩页或年报等官方公开发表资料作为证明材料）</w:t>
            </w:r>
            <w:r>
              <w:rPr>
                <w:rFonts w:hint="eastAsia" w:ascii="宋体" w:hAnsi="宋体" w:eastAsia="宋体" w:cs="宋体"/>
                <w:b/>
                <w:bCs/>
                <w:color w:val="FF0000"/>
                <w:kern w:val="0"/>
                <w:sz w:val="24"/>
                <w:szCs w:val="24"/>
                <w:highlight w:val="none"/>
                <w:lang w:val="en-US" w:eastAsia="zh-CN" w:bidi="ar"/>
              </w:rPr>
              <w:t>。</w:t>
            </w:r>
          </w:p>
        </w:tc>
      </w:tr>
      <w:tr w14:paraId="2294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25534C78">
            <w:pPr>
              <w:spacing w:after="78" w:afterLines="25" w:line="24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944" w:type="pct"/>
            <w:vMerge w:val="continue"/>
            <w:tcBorders>
              <w:left w:val="single" w:color="auto" w:sz="4" w:space="0"/>
              <w:right w:val="single" w:color="auto" w:sz="4" w:space="0"/>
            </w:tcBorders>
            <w:noWrap w:val="0"/>
            <w:vAlign w:val="center"/>
          </w:tcPr>
          <w:p w14:paraId="43E86719">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16E4F46C">
            <w:pPr>
              <w:keepNext w:val="0"/>
              <w:keepLines w:val="0"/>
              <w:widowControl w:val="0"/>
              <w:numPr>
                <w:ilvl w:val="0"/>
                <w:numId w:val="0"/>
              </w:numPr>
              <w:suppressLineNumbers w:val="0"/>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7.</w:t>
            </w:r>
            <w:r>
              <w:rPr>
                <w:rFonts w:hint="eastAsia" w:ascii="宋体" w:hAnsi="宋体" w:eastAsia="宋体" w:cs="Times New Roman"/>
                <w:color w:val="000000"/>
                <w:kern w:val="2"/>
                <w:sz w:val="24"/>
                <w:szCs w:val="24"/>
                <w:highlight w:val="none"/>
                <w:lang w:val="en-US" w:eastAsia="zh-CN" w:bidi="ar-SA"/>
              </w:rPr>
              <w:t>室间质量评价：投标人近五年每年均参与国家或省临床检验中心组织的耳聋</w:t>
            </w:r>
            <w:r>
              <w:rPr>
                <w:rFonts w:ascii="宋体" w:hAnsi="宋体" w:eastAsia="宋体" w:cs="Times New Roman"/>
                <w:color w:val="000000"/>
                <w:kern w:val="2"/>
                <w:sz w:val="24"/>
                <w:szCs w:val="24"/>
                <w:highlight w:val="none"/>
                <w:lang w:val="en-US" w:eastAsia="zh-CN" w:bidi="ar-SA"/>
              </w:rPr>
              <w:t>基因检测室间质量评价，并</w:t>
            </w:r>
            <w:r>
              <w:rPr>
                <w:rFonts w:hint="eastAsia" w:ascii="宋体" w:hAnsi="宋体" w:eastAsia="宋体" w:cs="Times New Roman"/>
                <w:color w:val="000000"/>
                <w:kern w:val="2"/>
                <w:sz w:val="24"/>
                <w:szCs w:val="24"/>
                <w:highlight w:val="none"/>
                <w:lang w:val="en-US" w:eastAsia="zh-CN" w:bidi="ar-SA"/>
              </w:rPr>
              <w:t>合格</w:t>
            </w:r>
            <w:r>
              <w:rPr>
                <w:rFonts w:ascii="宋体" w:hAnsi="宋体" w:eastAsia="宋体" w:cs="Times New Roman"/>
                <w:color w:val="000000"/>
                <w:kern w:val="2"/>
                <w:sz w:val="24"/>
                <w:szCs w:val="24"/>
                <w:highlight w:val="none"/>
                <w:lang w:val="en-US" w:eastAsia="zh-CN" w:bidi="ar-SA"/>
              </w:rPr>
              <w:t>通过</w:t>
            </w:r>
            <w:r>
              <w:rPr>
                <w:rFonts w:hint="eastAsia" w:ascii="宋体" w:hAnsi="宋体" w:eastAsia="宋体" w:cs="Times New Roman"/>
                <w:kern w:val="2"/>
                <w:sz w:val="24"/>
                <w:szCs w:val="24"/>
                <w:highlight w:val="none"/>
                <w:lang w:val="en-US" w:eastAsia="zh-CN" w:bidi="ar-SA"/>
              </w:rPr>
              <w:t>，</w:t>
            </w:r>
            <w:r>
              <w:rPr>
                <w:rFonts w:hint="eastAsia" w:ascii="宋体" w:hAnsi="宋体" w:eastAsia="宋体" w:cs="Times New Roman"/>
                <w:b/>
                <w:bCs/>
                <w:color w:val="FF0000"/>
                <w:kern w:val="2"/>
                <w:sz w:val="24"/>
                <w:szCs w:val="24"/>
                <w:highlight w:val="none"/>
                <w:lang w:val="en-US" w:eastAsia="zh-CN" w:bidi="ar-SA"/>
              </w:rPr>
              <w:t>需</w:t>
            </w:r>
            <w:r>
              <w:rPr>
                <w:rFonts w:ascii="宋体" w:hAnsi="宋体" w:eastAsia="宋体" w:cs="Times New Roman"/>
                <w:b/>
                <w:bCs/>
                <w:color w:val="FF0000"/>
                <w:kern w:val="2"/>
                <w:sz w:val="24"/>
                <w:szCs w:val="24"/>
                <w:highlight w:val="none"/>
                <w:lang w:val="en-US" w:eastAsia="zh-CN" w:bidi="ar-SA"/>
              </w:rPr>
              <w:t>提供室间质评合格证书</w:t>
            </w:r>
            <w:r>
              <w:rPr>
                <w:rFonts w:hint="eastAsia" w:ascii="宋体" w:hAnsi="宋体" w:eastAsia="宋体" w:cs="Times New Roman"/>
                <w:kern w:val="2"/>
                <w:sz w:val="24"/>
                <w:szCs w:val="24"/>
                <w:highlight w:val="none"/>
                <w:lang w:val="en-US" w:eastAsia="zh-CN" w:bidi="ar-SA"/>
              </w:rPr>
              <w:t>（投标人成立时间不足五年的可从成立之日起计算，即每</w:t>
            </w:r>
            <w:r>
              <w:rPr>
                <w:rFonts w:hint="eastAsia" w:ascii="宋体" w:hAnsi="宋体" w:eastAsia="宋体" w:cs="Times New Roman"/>
                <w:color w:val="000000"/>
                <w:kern w:val="2"/>
                <w:sz w:val="24"/>
                <w:szCs w:val="24"/>
                <w:highlight w:val="none"/>
                <w:lang w:val="en-US" w:eastAsia="zh-CN" w:bidi="ar-SA"/>
              </w:rPr>
              <w:t>年均需提供）。</w:t>
            </w:r>
          </w:p>
        </w:tc>
      </w:tr>
      <w:tr w14:paraId="5169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BAD6491">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944" w:type="pct"/>
            <w:vMerge w:val="restart"/>
            <w:tcBorders>
              <w:left w:val="single" w:color="auto" w:sz="4" w:space="0"/>
              <w:right w:val="single" w:color="auto" w:sz="4" w:space="0"/>
            </w:tcBorders>
            <w:noWrap w:val="0"/>
            <w:vAlign w:val="center"/>
          </w:tcPr>
          <w:p w14:paraId="63AABE10">
            <w:pPr>
              <w:numPr>
                <w:ilvl w:val="0"/>
                <w:numId w:val="0"/>
              </w:numPr>
              <w:jc w:val="center"/>
              <w:rPr>
                <w:rFonts w:hint="default" w:ascii="宋体" w:hAnsi="宋体" w:eastAsia="宋体" w:cs="宋体"/>
                <w:b/>
                <w:bCs/>
                <w:sz w:val="24"/>
                <w:szCs w:val="24"/>
                <w:highlight w:val="none"/>
                <w:lang w:val="en-US" w:eastAsia="zh-CN"/>
              </w:rPr>
            </w:pPr>
            <w:r>
              <w:rPr>
                <w:rFonts w:hint="eastAsia" w:ascii="宋体" w:hAnsi="宋体" w:eastAsia="宋体" w:cs="Times New Roman"/>
                <w:b/>
                <w:bCs/>
                <w:kern w:val="2"/>
                <w:sz w:val="24"/>
                <w:szCs w:val="24"/>
                <w:highlight w:val="none"/>
                <w:lang w:val="en-US" w:eastAsia="zh-CN" w:bidi="ar-SA"/>
              </w:rPr>
              <w:t>（二）遗传性耳聋</w:t>
            </w:r>
            <w:r>
              <w:rPr>
                <w:rFonts w:ascii="宋体" w:hAnsi="宋体" w:eastAsia="宋体" w:cs="Times New Roman"/>
                <w:b/>
                <w:bCs/>
                <w:kern w:val="2"/>
                <w:sz w:val="24"/>
                <w:szCs w:val="24"/>
                <w:highlight w:val="none"/>
                <w:lang w:val="en-US" w:eastAsia="zh-CN" w:bidi="ar-SA"/>
              </w:rPr>
              <w:t>NGS panel基因检测</w:t>
            </w:r>
          </w:p>
        </w:tc>
        <w:tc>
          <w:tcPr>
            <w:tcW w:w="3691" w:type="pct"/>
            <w:tcBorders>
              <w:top w:val="single" w:color="auto" w:sz="4" w:space="0"/>
              <w:left w:val="single" w:color="auto" w:sz="4" w:space="0"/>
              <w:bottom w:val="single" w:color="auto" w:sz="4" w:space="0"/>
              <w:right w:val="single" w:color="auto" w:sz="4" w:space="0"/>
            </w:tcBorders>
            <w:noWrap w:val="0"/>
            <w:vAlign w:val="center"/>
          </w:tcPr>
          <w:p w14:paraId="3F0DCD7A">
            <w:pPr>
              <w:keepNext w:val="0"/>
              <w:keepLines w:val="0"/>
              <w:widowControl w:val="0"/>
              <w:numPr>
                <w:ilvl w:val="0"/>
                <w:numId w:val="0"/>
              </w:numPr>
              <w:suppressLineNumbers w:val="0"/>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highlight w:val="none"/>
                <w:lang w:val="en-US" w:eastAsia="zh-CN" w:bidi="ar"/>
              </w:rPr>
              <w:t>检测内容：采用目标序列捕获及高通量测序技术，检测非综合征型与综合征型耳聋常见与罕见的不少于200个致病基因；可检出单个位点及短片段插入与缺失的杂合、纯合、复合杂合突变，以及外显子水平的纯合型缺失。</w:t>
            </w:r>
          </w:p>
        </w:tc>
      </w:tr>
      <w:tr w14:paraId="0E0B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37BC791">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944" w:type="pct"/>
            <w:vMerge w:val="continue"/>
            <w:tcBorders>
              <w:left w:val="single" w:color="auto" w:sz="4" w:space="0"/>
              <w:right w:val="single" w:color="auto" w:sz="4" w:space="0"/>
            </w:tcBorders>
            <w:noWrap w:val="0"/>
            <w:vAlign w:val="center"/>
          </w:tcPr>
          <w:p w14:paraId="59640651">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4C79E3DC">
            <w:pPr>
              <w:keepNext w:val="0"/>
              <w:keepLines w:val="0"/>
              <w:widowControl w:val="0"/>
              <w:numPr>
                <w:ilvl w:val="0"/>
                <w:numId w:val="0"/>
              </w:numPr>
              <w:suppressLineNumbers w:val="0"/>
              <w:spacing w:line="36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highlight w:val="none"/>
                <w:lang w:val="en-US" w:eastAsia="zh-CN" w:bidi="ar"/>
              </w:rPr>
              <w:t>检测技术：目标序列捕获+高通量测序技术。</w:t>
            </w:r>
          </w:p>
        </w:tc>
      </w:tr>
      <w:tr w14:paraId="031A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5B61117C">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10</w:t>
            </w:r>
          </w:p>
        </w:tc>
        <w:tc>
          <w:tcPr>
            <w:tcW w:w="944" w:type="pct"/>
            <w:vMerge w:val="continue"/>
            <w:tcBorders>
              <w:left w:val="single" w:color="auto" w:sz="4" w:space="0"/>
              <w:right w:val="single" w:color="auto" w:sz="4" w:space="0"/>
            </w:tcBorders>
            <w:noWrap w:val="0"/>
            <w:vAlign w:val="center"/>
          </w:tcPr>
          <w:p w14:paraId="21BE0D72">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07B7874">
            <w:pPr>
              <w:widowControl w:val="0"/>
              <w:numPr>
                <w:ilvl w:val="0"/>
                <w:numId w:val="0"/>
              </w:numPr>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highlight w:val="none"/>
                <w:lang w:val="en-US" w:eastAsia="zh-CN" w:bidi="ar"/>
              </w:rPr>
              <w:t>检测设备获得</w:t>
            </w:r>
            <w:r>
              <w:rPr>
                <w:rFonts w:ascii="宋体" w:hAnsi="宋体" w:eastAsia="宋体" w:cs="宋体"/>
                <w:color w:val="000000"/>
                <w:kern w:val="0"/>
                <w:sz w:val="24"/>
                <w:szCs w:val="24"/>
                <w:highlight w:val="none"/>
                <w:lang w:val="en-US" w:eastAsia="zh-CN" w:bidi="ar"/>
              </w:rPr>
              <w:t>NMPA认证，且可用于对来源于人体样本的脱氧核糖核苷酸（DNA）和核糖核酸（RNA）进行测序，</w:t>
            </w:r>
            <w:r>
              <w:rPr>
                <w:rFonts w:hint="eastAsia" w:ascii="宋体" w:hAnsi="宋体" w:eastAsia="宋体" w:cs="宋体"/>
                <w:color w:val="000000"/>
                <w:kern w:val="0"/>
                <w:sz w:val="24"/>
                <w:szCs w:val="24"/>
                <w:highlight w:val="none"/>
                <w:lang w:val="en-US" w:eastAsia="zh-CN" w:bidi="ar"/>
              </w:rPr>
              <w:t>以</w:t>
            </w:r>
            <w:r>
              <w:rPr>
                <w:rFonts w:ascii="宋体" w:hAnsi="宋体" w:eastAsia="宋体" w:cs="宋体"/>
                <w:color w:val="000000"/>
                <w:kern w:val="0"/>
                <w:sz w:val="24"/>
                <w:szCs w:val="24"/>
                <w:highlight w:val="none"/>
                <w:lang w:val="en-US" w:eastAsia="zh-CN" w:bidi="ar"/>
              </w:rPr>
              <w:t>检测基因变化</w:t>
            </w:r>
            <w:r>
              <w:rPr>
                <w:rFonts w:hint="eastAsia" w:ascii="宋体" w:hAnsi="宋体" w:eastAsia="宋体" w:cs="宋体"/>
                <w:b/>
                <w:bCs/>
                <w:color w:val="FF0000"/>
                <w:kern w:val="0"/>
                <w:sz w:val="24"/>
                <w:szCs w:val="24"/>
                <w:highlight w:val="none"/>
                <w:lang w:val="en-US" w:eastAsia="zh-CN" w:bidi="ar"/>
              </w:rPr>
              <w:t>（提供注册证复印件）。</w:t>
            </w:r>
          </w:p>
        </w:tc>
      </w:tr>
      <w:tr w14:paraId="1546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03652035">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11</w:t>
            </w:r>
          </w:p>
        </w:tc>
        <w:tc>
          <w:tcPr>
            <w:tcW w:w="944" w:type="pct"/>
            <w:vMerge w:val="continue"/>
            <w:tcBorders>
              <w:left w:val="single" w:color="auto" w:sz="4" w:space="0"/>
              <w:right w:val="single" w:color="auto" w:sz="4" w:space="0"/>
            </w:tcBorders>
            <w:noWrap w:val="0"/>
            <w:vAlign w:val="center"/>
          </w:tcPr>
          <w:p w14:paraId="79D88AA1">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EE0C5A2">
            <w:pPr>
              <w:widowControl w:val="0"/>
              <w:numPr>
                <w:ilvl w:val="0"/>
                <w:numId w:val="0"/>
              </w:numPr>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4.</w:t>
            </w:r>
            <w:r>
              <w:rPr>
                <w:rFonts w:ascii="宋体" w:hAnsi="宋体" w:eastAsia="宋体" w:cs="宋体"/>
                <w:kern w:val="0"/>
                <w:sz w:val="24"/>
                <w:szCs w:val="24"/>
                <w:highlight w:val="none"/>
                <w:lang w:val="en-US" w:eastAsia="zh-CN" w:bidi="ar"/>
              </w:rPr>
              <w:t>扩增方法：</w:t>
            </w:r>
            <w:r>
              <w:rPr>
                <w:rFonts w:hint="eastAsia" w:ascii="宋体" w:hAnsi="宋体" w:eastAsia="宋体" w:cs="宋体"/>
                <w:kern w:val="0"/>
                <w:sz w:val="24"/>
                <w:szCs w:val="24"/>
                <w:highlight w:val="none"/>
                <w:lang w:val="en-US" w:eastAsia="zh-CN" w:bidi="ar"/>
              </w:rPr>
              <w:t>线性扩增方法，无指数P</w:t>
            </w:r>
            <w:r>
              <w:rPr>
                <w:rFonts w:ascii="宋体" w:hAnsi="宋体" w:eastAsia="宋体" w:cs="宋体"/>
                <w:kern w:val="0"/>
                <w:sz w:val="24"/>
                <w:szCs w:val="24"/>
                <w:highlight w:val="none"/>
                <w:lang w:val="en-US" w:eastAsia="zh-CN" w:bidi="ar"/>
              </w:rPr>
              <w:t>CR</w:t>
            </w:r>
            <w:r>
              <w:rPr>
                <w:rFonts w:hint="eastAsia" w:ascii="宋体" w:hAnsi="宋体" w:eastAsia="宋体" w:cs="宋体"/>
                <w:kern w:val="0"/>
                <w:sz w:val="24"/>
                <w:szCs w:val="24"/>
                <w:highlight w:val="none"/>
                <w:lang w:val="en-US" w:eastAsia="zh-CN" w:bidi="ar"/>
              </w:rPr>
              <w:t>累计错误</w:t>
            </w:r>
            <w:r>
              <w:rPr>
                <w:rFonts w:hint="eastAsia" w:ascii="宋体" w:hAnsi="宋体" w:eastAsia="宋体" w:cs="宋体"/>
                <w:color w:val="000000"/>
                <w:kern w:val="0"/>
                <w:sz w:val="24"/>
                <w:szCs w:val="24"/>
                <w:highlight w:val="none"/>
                <w:lang w:val="en-US" w:eastAsia="zh-CN" w:bidi="ar"/>
              </w:rPr>
              <w:t>。</w:t>
            </w:r>
          </w:p>
        </w:tc>
      </w:tr>
      <w:tr w14:paraId="7595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45B0113">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12</w:t>
            </w:r>
          </w:p>
        </w:tc>
        <w:tc>
          <w:tcPr>
            <w:tcW w:w="944" w:type="pct"/>
            <w:vMerge w:val="continue"/>
            <w:tcBorders>
              <w:left w:val="single" w:color="auto" w:sz="4" w:space="0"/>
              <w:right w:val="single" w:color="auto" w:sz="4" w:space="0"/>
            </w:tcBorders>
            <w:noWrap w:val="0"/>
            <w:vAlign w:val="center"/>
          </w:tcPr>
          <w:p w14:paraId="6A8A48DC">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23DBE3F">
            <w:pPr>
              <w:widowControl w:val="0"/>
              <w:numPr>
                <w:ilvl w:val="0"/>
                <w:numId w:val="0"/>
              </w:numPr>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highlight w:val="none"/>
                <w:lang w:val="en-US" w:eastAsia="zh-CN" w:bidi="ar"/>
              </w:rPr>
              <w:t>检测结果与“金标准”Sanger测序结果一致率1</w:t>
            </w:r>
            <w:r>
              <w:rPr>
                <w:rFonts w:ascii="宋体" w:hAnsi="宋体" w:eastAsia="宋体" w:cs="宋体"/>
                <w:color w:val="000000"/>
                <w:kern w:val="0"/>
                <w:sz w:val="24"/>
                <w:szCs w:val="24"/>
                <w:highlight w:val="none"/>
                <w:lang w:val="en-US" w:eastAsia="zh-CN" w:bidi="ar"/>
              </w:rPr>
              <w:t>00</w:t>
            </w:r>
            <w:r>
              <w:rPr>
                <w:rFonts w:hint="eastAsia" w:ascii="宋体" w:hAnsi="宋体" w:eastAsia="宋体" w:cs="宋体"/>
                <w:color w:val="000000"/>
                <w:kern w:val="0"/>
                <w:sz w:val="24"/>
                <w:szCs w:val="24"/>
                <w:highlight w:val="none"/>
                <w:lang w:val="en-US" w:eastAsia="zh-CN" w:bidi="ar"/>
              </w:rPr>
              <w:t>%。</w:t>
            </w:r>
          </w:p>
        </w:tc>
      </w:tr>
      <w:tr w14:paraId="279A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26CD592B">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13</w:t>
            </w:r>
          </w:p>
        </w:tc>
        <w:tc>
          <w:tcPr>
            <w:tcW w:w="944" w:type="pct"/>
            <w:vMerge w:val="continue"/>
            <w:tcBorders>
              <w:left w:val="single" w:color="auto" w:sz="4" w:space="0"/>
              <w:right w:val="single" w:color="auto" w:sz="4" w:space="0"/>
            </w:tcBorders>
            <w:noWrap w:val="0"/>
            <w:vAlign w:val="center"/>
          </w:tcPr>
          <w:p w14:paraId="0830A23B">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105FACC8">
            <w:pPr>
              <w:widowControl w:val="0"/>
              <w:numPr>
                <w:ilvl w:val="0"/>
                <w:numId w:val="0"/>
              </w:numPr>
              <w:spacing w:line="360" w:lineRule="auto"/>
              <w:ind w:firstLine="480" w:firstLineChars="200"/>
              <w:jc w:val="both"/>
              <w:rPr>
                <w:rFonts w:hint="default" w:ascii="宋体" w:hAnsi="宋体" w:eastAsia="宋体" w:cs="宋体"/>
                <w:sz w:val="24"/>
                <w:szCs w:val="24"/>
                <w:highlight w:val="none"/>
                <w:lang w:val="en-US" w:eastAsia="zh-CN"/>
              </w:rPr>
            </w:pPr>
            <w:r>
              <w:rPr>
                <w:rFonts w:ascii="宋体" w:hAnsi="宋体" w:eastAsia="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6</w:t>
            </w:r>
            <w:r>
              <w:rPr>
                <w:rFonts w:hint="eastAsia" w:ascii="宋体" w:hAnsi="宋体" w:eastAsia="宋体" w:cs="Times New Roman"/>
                <w:b w:val="0"/>
                <w:bCs w:val="0"/>
                <w:color w:val="auto"/>
                <w:kern w:val="2"/>
                <w:sz w:val="24"/>
                <w:szCs w:val="24"/>
                <w:lang w:val="en-US" w:eastAsia="zh-CN" w:bidi="ar-SA"/>
              </w:rPr>
              <w:t>.</w:t>
            </w:r>
            <w:r>
              <w:rPr>
                <w:rFonts w:hint="eastAsia" w:ascii="宋体" w:hAnsi="宋体" w:eastAsia="宋体" w:cs="Times New Roman"/>
                <w:color w:val="000000"/>
                <w:kern w:val="2"/>
                <w:sz w:val="24"/>
                <w:szCs w:val="24"/>
                <w:highlight w:val="none"/>
                <w:lang w:val="en-US" w:eastAsia="zh-CN" w:bidi="ar-SA"/>
              </w:rPr>
              <w:t>具有较好的耳聋项目科研能力，发表过耳聋相关</w:t>
            </w:r>
            <w:r>
              <w:rPr>
                <w:rFonts w:ascii="宋体" w:hAnsi="宋体" w:eastAsia="宋体" w:cs="Times New Roman"/>
                <w:color w:val="000000"/>
                <w:kern w:val="2"/>
                <w:sz w:val="24"/>
                <w:szCs w:val="24"/>
                <w:highlight w:val="none"/>
                <w:lang w:val="en-US" w:eastAsia="zh-CN" w:bidi="ar-SA"/>
              </w:rPr>
              <w:t>SCI文章</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b/>
                <w:bCs/>
                <w:color w:val="FF0000"/>
                <w:kern w:val="0"/>
                <w:sz w:val="24"/>
                <w:szCs w:val="24"/>
                <w:highlight w:val="none"/>
                <w:lang w:val="en-US" w:eastAsia="zh-CN" w:bidi="ar"/>
              </w:rPr>
              <w:t>提供文章清单列表。</w:t>
            </w:r>
          </w:p>
        </w:tc>
      </w:tr>
      <w:tr w14:paraId="58A2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4E78919">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14</w:t>
            </w:r>
          </w:p>
        </w:tc>
        <w:tc>
          <w:tcPr>
            <w:tcW w:w="944" w:type="pct"/>
            <w:vMerge w:val="restart"/>
            <w:tcBorders>
              <w:left w:val="single" w:color="auto" w:sz="4" w:space="0"/>
              <w:right w:val="single" w:color="auto" w:sz="4" w:space="0"/>
            </w:tcBorders>
            <w:noWrap w:val="0"/>
            <w:vAlign w:val="center"/>
          </w:tcPr>
          <w:p w14:paraId="59B3E83E">
            <w:pPr>
              <w:numPr>
                <w:ilvl w:val="0"/>
                <w:numId w:val="0"/>
              </w:numPr>
              <w:jc w:val="center"/>
              <w:rPr>
                <w:rFonts w:hint="default" w:ascii="宋体" w:hAnsi="宋体" w:eastAsia="宋体" w:cs="宋体"/>
                <w:b/>
                <w:bCs/>
                <w:sz w:val="24"/>
                <w:szCs w:val="24"/>
                <w:highlight w:val="none"/>
                <w:lang w:val="en-US" w:eastAsia="zh-CN"/>
              </w:rPr>
            </w:pPr>
            <w:r>
              <w:rPr>
                <w:rFonts w:hint="eastAsia" w:ascii="宋体" w:hAnsi="宋体" w:eastAsia="宋体" w:cs="Times New Roman"/>
                <w:b/>
                <w:bCs/>
                <w:sz w:val="24"/>
                <w:szCs w:val="24"/>
                <w:highlight w:val="none"/>
                <w:lang w:eastAsia="zh-CN" w:bidi="ar-SA"/>
              </w:rPr>
              <w:t>（</w:t>
            </w:r>
            <w:r>
              <w:rPr>
                <w:rFonts w:hint="eastAsia" w:ascii="宋体" w:hAnsi="宋体" w:eastAsia="宋体" w:cs="Times New Roman"/>
                <w:b/>
                <w:bCs/>
                <w:sz w:val="24"/>
                <w:szCs w:val="24"/>
                <w:highlight w:val="none"/>
                <w:lang w:val="en-US" w:eastAsia="zh-CN" w:bidi="ar-SA"/>
              </w:rPr>
              <w:t>三</w:t>
            </w:r>
            <w:r>
              <w:rPr>
                <w:rFonts w:hint="eastAsia" w:ascii="宋体" w:hAnsi="宋体" w:eastAsia="宋体" w:cs="Times New Roman"/>
                <w:b/>
                <w:bCs/>
                <w:sz w:val="24"/>
                <w:szCs w:val="24"/>
                <w:highlight w:val="none"/>
                <w:lang w:eastAsia="zh-CN" w:bidi="ar-SA"/>
              </w:rPr>
              <w:t>）</w:t>
            </w:r>
            <w:r>
              <w:rPr>
                <w:rFonts w:hint="eastAsia" w:ascii="宋体" w:hAnsi="宋体" w:eastAsia="宋体" w:cs="Times New Roman"/>
                <w:b/>
                <w:bCs/>
                <w:sz w:val="24"/>
                <w:szCs w:val="24"/>
                <w:highlight w:val="none"/>
                <w:lang w:bidi="ar-SA"/>
              </w:rPr>
              <w:t>临床全基因组检测</w:t>
            </w:r>
          </w:p>
        </w:tc>
        <w:tc>
          <w:tcPr>
            <w:tcW w:w="3691" w:type="pct"/>
            <w:tcBorders>
              <w:top w:val="single" w:color="auto" w:sz="4" w:space="0"/>
              <w:left w:val="single" w:color="auto" w:sz="4" w:space="0"/>
              <w:bottom w:val="single" w:color="auto" w:sz="4" w:space="0"/>
              <w:right w:val="single" w:color="auto" w:sz="4" w:space="0"/>
            </w:tcBorders>
            <w:noWrap w:val="0"/>
            <w:vAlign w:val="center"/>
          </w:tcPr>
          <w:p w14:paraId="7B77FD29">
            <w:pPr>
              <w:widowControl w:val="0"/>
              <w:numPr>
                <w:ilvl w:val="0"/>
                <w:numId w:val="0"/>
              </w:numPr>
              <w:spacing w:line="360" w:lineRule="auto"/>
              <w:ind w:firstLine="480" w:firstLineChars="200"/>
              <w:jc w:val="both"/>
              <w:rPr>
                <w:rFonts w:ascii="宋体" w:hAnsi="宋体" w:eastAsia="宋体" w:cs="Times New Roman"/>
                <w:kern w:val="2"/>
                <w:sz w:val="24"/>
                <w:szCs w:val="24"/>
                <w:highlight w:val="none"/>
                <w:lang w:val="en-US" w:eastAsia="zh-CN" w:bidi="ar-SA"/>
              </w:rPr>
            </w:pPr>
            <w:r>
              <w:rPr>
                <w:rFonts w:ascii="宋体" w:hAnsi="宋体" w:eastAsia="宋体" w:cs="Times New Roman"/>
                <w:color w:val="auto"/>
                <w:kern w:val="0"/>
                <w:sz w:val="24"/>
                <w:szCs w:val="24"/>
                <w:lang w:val="en-US" w:eastAsia="zh-CN" w:bidi="ar"/>
              </w:rPr>
              <w:t>1.</w:t>
            </w:r>
            <w:r>
              <w:rPr>
                <w:rFonts w:hint="eastAsia" w:ascii="宋体" w:hAnsi="宋体" w:eastAsia="宋体"/>
                <w:sz w:val="24"/>
                <w:szCs w:val="24"/>
                <w:highlight w:val="none"/>
              </w:rPr>
              <w:t>检测范围：</w:t>
            </w:r>
            <w:r>
              <w:rPr>
                <w:rFonts w:hint="eastAsia" w:ascii="宋体" w:hAnsi="宋体" w:eastAsia="宋体"/>
                <w:kern w:val="0"/>
                <w:sz w:val="24"/>
                <w:szCs w:val="24"/>
                <w:highlight w:val="none"/>
                <w:lang w:bidi="ar"/>
              </w:rPr>
              <w:t>一次性检测人类基因组中2万多个基因，</w:t>
            </w:r>
            <w:r>
              <w:rPr>
                <w:rFonts w:ascii="宋体" w:hAnsi="宋体" w:eastAsia="宋体"/>
                <w:kern w:val="0"/>
                <w:sz w:val="24"/>
                <w:szCs w:val="24"/>
                <w:highlight w:val="none"/>
                <w:lang w:bidi="ar"/>
              </w:rPr>
              <w:t>可分析的变异</w:t>
            </w:r>
            <w:r>
              <w:rPr>
                <w:rFonts w:hint="eastAsia" w:ascii="宋体" w:hAnsi="宋体" w:eastAsia="宋体"/>
                <w:kern w:val="0"/>
                <w:sz w:val="24"/>
                <w:szCs w:val="24"/>
                <w:highlight w:val="none"/>
                <w:lang w:bidi="ar"/>
              </w:rPr>
              <w:t>包括但不限于</w:t>
            </w:r>
            <w:r>
              <w:rPr>
                <w:rFonts w:ascii="宋体" w:hAnsi="宋体" w:eastAsia="宋体"/>
                <w:kern w:val="0"/>
                <w:sz w:val="24"/>
                <w:szCs w:val="24"/>
                <w:highlight w:val="none"/>
                <w:lang w:bidi="ar"/>
              </w:rPr>
              <w:t>：核基因编码及非编码区的点突变(SNV)、小片段插入缺失(InDel)，外显子水平的拷贝数变异 (ExonCNV)</w:t>
            </w:r>
            <w:r>
              <w:rPr>
                <w:rFonts w:hint="eastAsia" w:ascii="宋体" w:hAnsi="宋体" w:eastAsia="宋体"/>
                <w:kern w:val="0"/>
                <w:sz w:val="24"/>
                <w:szCs w:val="24"/>
                <w:highlight w:val="none"/>
                <w:lang w:bidi="ar"/>
              </w:rPr>
              <w:t>、</w:t>
            </w:r>
            <w:r>
              <w:rPr>
                <w:rFonts w:ascii="宋体" w:hAnsi="宋体" w:eastAsia="宋体"/>
                <w:kern w:val="0"/>
                <w:sz w:val="24"/>
                <w:szCs w:val="24"/>
                <w:highlight w:val="none"/>
                <w:lang w:bidi="ar"/>
              </w:rPr>
              <w:t>30Kb 以上的大片段缺失重复变异</w:t>
            </w:r>
            <w:r>
              <w:rPr>
                <w:rFonts w:hint="eastAsia" w:ascii="宋体" w:hAnsi="宋体" w:eastAsia="宋体"/>
                <w:kern w:val="0"/>
                <w:sz w:val="24"/>
                <w:szCs w:val="24"/>
                <w:highlight w:val="none"/>
                <w:lang w:bidi="ar"/>
              </w:rPr>
              <w:t>、</w:t>
            </w:r>
            <w:r>
              <w:rPr>
                <w:rFonts w:ascii="宋体" w:hAnsi="宋体" w:eastAsia="宋体"/>
                <w:kern w:val="0"/>
                <w:sz w:val="24"/>
                <w:szCs w:val="24"/>
                <w:highlight w:val="none"/>
                <w:lang w:bidi="ar"/>
              </w:rPr>
              <w:t>染色体非整倍体、三倍体变异</w:t>
            </w:r>
            <w:r>
              <w:rPr>
                <w:rFonts w:hint="eastAsia" w:ascii="宋体" w:hAnsi="宋体" w:eastAsia="宋体"/>
                <w:kern w:val="0"/>
                <w:sz w:val="24"/>
                <w:szCs w:val="24"/>
                <w:highlight w:val="none"/>
                <w:lang w:bidi="ar"/>
              </w:rPr>
              <w:t>以及不少于1</w:t>
            </w:r>
            <w:r>
              <w:rPr>
                <w:rFonts w:ascii="宋体" w:hAnsi="宋体" w:eastAsia="宋体"/>
                <w:kern w:val="0"/>
                <w:sz w:val="24"/>
                <w:szCs w:val="24"/>
                <w:highlight w:val="none"/>
                <w:lang w:bidi="ar"/>
              </w:rPr>
              <w:t>50</w:t>
            </w:r>
            <w:r>
              <w:rPr>
                <w:rFonts w:hint="eastAsia" w:ascii="宋体" w:hAnsi="宋体" w:eastAsia="宋体"/>
                <w:kern w:val="0"/>
                <w:sz w:val="24"/>
                <w:szCs w:val="24"/>
                <w:highlight w:val="none"/>
                <w:lang w:bidi="ar"/>
              </w:rPr>
              <w:t>个</w:t>
            </w:r>
            <w:r>
              <w:rPr>
                <w:rFonts w:ascii="宋体" w:hAnsi="宋体" w:eastAsia="宋体"/>
                <w:kern w:val="0"/>
                <w:sz w:val="24"/>
                <w:szCs w:val="24"/>
                <w:highlight w:val="none"/>
                <w:lang w:bidi="ar"/>
              </w:rPr>
              <w:t>线粒体</w:t>
            </w:r>
            <w:r>
              <w:rPr>
                <w:rFonts w:hint="eastAsia" w:ascii="宋体" w:hAnsi="宋体" w:eastAsia="宋体"/>
                <w:kern w:val="0"/>
                <w:sz w:val="24"/>
                <w:szCs w:val="24"/>
                <w:highlight w:val="none"/>
                <w:lang w:bidi="ar"/>
              </w:rPr>
              <w:t>基因</w:t>
            </w:r>
            <w:r>
              <w:rPr>
                <w:rFonts w:ascii="宋体" w:hAnsi="宋体" w:eastAsia="宋体"/>
                <w:kern w:val="0"/>
                <w:sz w:val="24"/>
                <w:szCs w:val="24"/>
                <w:highlight w:val="none"/>
                <w:lang w:bidi="ar"/>
              </w:rPr>
              <w:t>变异等。</w:t>
            </w:r>
          </w:p>
        </w:tc>
      </w:tr>
      <w:tr w14:paraId="7C31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93011DD">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15</w:t>
            </w:r>
          </w:p>
        </w:tc>
        <w:tc>
          <w:tcPr>
            <w:tcW w:w="944" w:type="pct"/>
            <w:vMerge w:val="continue"/>
            <w:tcBorders>
              <w:left w:val="single" w:color="auto" w:sz="4" w:space="0"/>
              <w:right w:val="single" w:color="auto" w:sz="4" w:space="0"/>
            </w:tcBorders>
            <w:noWrap w:val="0"/>
            <w:vAlign w:val="center"/>
          </w:tcPr>
          <w:p w14:paraId="4DDBC4BC">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965BFAB">
            <w:pPr>
              <w:widowControl w:val="0"/>
              <w:numPr>
                <w:ilvl w:val="0"/>
                <w:numId w:val="0"/>
              </w:numPr>
              <w:spacing w:line="360" w:lineRule="auto"/>
              <w:ind w:firstLine="480" w:firstLineChars="200"/>
              <w:jc w:val="both"/>
              <w:rPr>
                <w:rFonts w:ascii="宋体" w:hAnsi="宋体" w:eastAsia="宋体" w:cs="Times New Roman"/>
                <w:kern w:val="2"/>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2</w:t>
            </w:r>
            <w:r>
              <w:rPr>
                <w:rFonts w:ascii="宋体" w:hAnsi="宋体" w:eastAsia="宋体" w:cs="Times New Roman"/>
                <w:color w:val="auto"/>
                <w:kern w:val="2"/>
                <w:sz w:val="24"/>
                <w:szCs w:val="24"/>
                <w:lang w:val="en-US" w:eastAsia="zh-CN" w:bidi="ar-SA"/>
              </w:rPr>
              <w:t>.</w:t>
            </w:r>
            <w:r>
              <w:rPr>
                <w:rFonts w:hint="eastAsia" w:ascii="宋体" w:hAnsi="宋体" w:eastAsia="宋体" w:cs="Times New Roman"/>
                <w:sz w:val="24"/>
                <w:szCs w:val="24"/>
                <w:highlight w:val="none"/>
              </w:rPr>
              <w:t>检测设备具有</w:t>
            </w:r>
            <w:r>
              <w:rPr>
                <w:rFonts w:ascii="宋体" w:hAnsi="宋体" w:eastAsia="宋体" w:cs="Times New Roman"/>
                <w:sz w:val="24"/>
                <w:szCs w:val="24"/>
                <w:highlight w:val="none"/>
              </w:rPr>
              <w:t>NMPA认证，在临床上用于对来源于人体样本的脱氧核糖核酸（DNA）和核糖核酸（RNA）进行测序，以检测基因序列</w:t>
            </w:r>
            <w:r>
              <w:rPr>
                <w:rFonts w:hint="eastAsia" w:ascii="宋体" w:hAnsi="宋体" w:eastAsia="宋体"/>
                <w:b/>
                <w:bCs/>
                <w:color w:val="FF0000"/>
                <w:sz w:val="24"/>
                <w:szCs w:val="24"/>
                <w:highlight w:val="none"/>
              </w:rPr>
              <w:t>（提供注册证复印件）</w:t>
            </w:r>
            <w:r>
              <w:rPr>
                <w:rFonts w:ascii="宋体" w:hAnsi="宋体" w:eastAsia="宋体" w:cs="Times New Roman"/>
                <w:b/>
                <w:bCs/>
                <w:color w:val="FF0000"/>
                <w:sz w:val="24"/>
                <w:szCs w:val="24"/>
                <w:highlight w:val="none"/>
              </w:rPr>
              <w:t>。</w:t>
            </w:r>
          </w:p>
        </w:tc>
      </w:tr>
      <w:tr w14:paraId="2A3E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77E507E">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16</w:t>
            </w:r>
          </w:p>
        </w:tc>
        <w:tc>
          <w:tcPr>
            <w:tcW w:w="944" w:type="pct"/>
            <w:vMerge w:val="continue"/>
            <w:tcBorders>
              <w:left w:val="single" w:color="auto" w:sz="4" w:space="0"/>
              <w:right w:val="single" w:color="auto" w:sz="4" w:space="0"/>
            </w:tcBorders>
            <w:noWrap w:val="0"/>
            <w:vAlign w:val="center"/>
          </w:tcPr>
          <w:p w14:paraId="217174B2">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F332B9D">
            <w:pPr>
              <w:widowControl w:val="0"/>
              <w:numPr>
                <w:ilvl w:val="0"/>
                <w:numId w:val="0"/>
              </w:numPr>
              <w:spacing w:line="360" w:lineRule="auto"/>
              <w:ind w:firstLine="480" w:firstLineChars="200"/>
              <w:jc w:val="both"/>
              <w:rPr>
                <w:rFonts w:ascii="宋体" w:hAnsi="宋体" w:eastAsia="宋体" w:cs="Times New Roman"/>
                <w:kern w:val="2"/>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3</w:t>
            </w:r>
            <w:r>
              <w:rPr>
                <w:rFonts w:ascii="宋体" w:hAnsi="宋体" w:eastAsia="宋体" w:cs="Times New Roman"/>
                <w:color w:val="auto"/>
                <w:kern w:val="2"/>
                <w:sz w:val="24"/>
                <w:szCs w:val="24"/>
                <w:lang w:val="en-US" w:eastAsia="zh-CN" w:bidi="ar-SA"/>
              </w:rPr>
              <w:t>.</w:t>
            </w:r>
            <w:r>
              <w:rPr>
                <w:rFonts w:hint="eastAsia" w:ascii="宋体" w:hAnsi="宋体" w:eastAsia="宋体"/>
                <w:sz w:val="24"/>
                <w:szCs w:val="24"/>
                <w:highlight w:val="none"/>
              </w:rPr>
              <w:t>单个样本数据量不少于1</w:t>
            </w:r>
            <w:r>
              <w:rPr>
                <w:rFonts w:ascii="宋体" w:hAnsi="宋体" w:eastAsia="宋体"/>
                <w:sz w:val="24"/>
                <w:szCs w:val="24"/>
                <w:highlight w:val="none"/>
              </w:rPr>
              <w:t>20G</w:t>
            </w:r>
            <w:r>
              <w:rPr>
                <w:rFonts w:hint="eastAsia" w:ascii="宋体" w:hAnsi="宋体" w:eastAsia="宋体"/>
                <w:sz w:val="24"/>
                <w:szCs w:val="24"/>
                <w:highlight w:val="none"/>
              </w:rPr>
              <w:t>。</w:t>
            </w:r>
          </w:p>
        </w:tc>
      </w:tr>
      <w:tr w14:paraId="71DD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5609847">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17</w:t>
            </w:r>
          </w:p>
        </w:tc>
        <w:tc>
          <w:tcPr>
            <w:tcW w:w="944" w:type="pct"/>
            <w:vMerge w:val="continue"/>
            <w:tcBorders>
              <w:left w:val="single" w:color="auto" w:sz="4" w:space="0"/>
              <w:right w:val="single" w:color="auto" w:sz="4" w:space="0"/>
            </w:tcBorders>
            <w:noWrap w:val="0"/>
            <w:vAlign w:val="center"/>
          </w:tcPr>
          <w:p w14:paraId="751C0580">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79A63BB9">
            <w:pPr>
              <w:widowControl w:val="0"/>
              <w:numPr>
                <w:ilvl w:val="0"/>
                <w:numId w:val="0"/>
              </w:numPr>
              <w:spacing w:line="360" w:lineRule="auto"/>
              <w:ind w:firstLine="480" w:firstLineChars="200"/>
              <w:jc w:val="both"/>
              <w:rPr>
                <w:rFonts w:ascii="宋体" w:hAnsi="宋体" w:eastAsia="宋体" w:cs="Times New Roman"/>
                <w:kern w:val="2"/>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4</w:t>
            </w:r>
            <w:r>
              <w:rPr>
                <w:rFonts w:ascii="宋体" w:hAnsi="宋体" w:eastAsia="宋体" w:cs="Times New Roman"/>
                <w:color w:val="auto"/>
                <w:kern w:val="2"/>
                <w:sz w:val="24"/>
                <w:szCs w:val="24"/>
                <w:lang w:val="en-US" w:eastAsia="zh-CN" w:bidi="ar-SA"/>
              </w:rPr>
              <w:t>.</w:t>
            </w:r>
            <w:r>
              <w:rPr>
                <w:rFonts w:hint="eastAsia" w:ascii="宋体" w:hAnsi="宋体" w:eastAsia="宋体"/>
                <w:sz w:val="24"/>
                <w:szCs w:val="24"/>
                <w:highlight w:val="none"/>
              </w:rPr>
              <w:t>质控标准：去重测序深度＞40X，20X覆盖度≥9</w:t>
            </w:r>
            <w:r>
              <w:rPr>
                <w:rFonts w:ascii="宋体" w:hAnsi="宋体" w:eastAsia="宋体"/>
                <w:sz w:val="24"/>
                <w:szCs w:val="24"/>
                <w:highlight w:val="none"/>
              </w:rPr>
              <w:t>0</w:t>
            </w:r>
            <w:r>
              <w:rPr>
                <w:rFonts w:hint="eastAsia" w:ascii="宋体" w:hAnsi="宋体" w:eastAsia="宋体"/>
                <w:sz w:val="24"/>
                <w:szCs w:val="24"/>
                <w:highlight w:val="none"/>
              </w:rPr>
              <w:t>%，线粒体2</w:t>
            </w:r>
            <w:r>
              <w:rPr>
                <w:rFonts w:ascii="宋体" w:hAnsi="宋体" w:eastAsia="宋体"/>
                <w:sz w:val="24"/>
                <w:szCs w:val="24"/>
                <w:highlight w:val="none"/>
              </w:rPr>
              <w:t>00X</w:t>
            </w:r>
            <w:r>
              <w:rPr>
                <w:rFonts w:hint="eastAsia" w:ascii="宋体" w:hAnsi="宋体" w:eastAsia="宋体"/>
                <w:sz w:val="24"/>
                <w:szCs w:val="24"/>
                <w:highlight w:val="none"/>
              </w:rPr>
              <w:t>覆盖度≥</w:t>
            </w:r>
            <w:r>
              <w:rPr>
                <w:rFonts w:ascii="宋体" w:hAnsi="宋体" w:eastAsia="宋体"/>
                <w:sz w:val="24"/>
                <w:szCs w:val="24"/>
                <w:highlight w:val="none"/>
              </w:rPr>
              <w:t>99%</w:t>
            </w:r>
            <w:r>
              <w:rPr>
                <w:rFonts w:hint="eastAsia" w:ascii="宋体" w:hAnsi="宋体" w:eastAsia="宋体"/>
                <w:sz w:val="24"/>
                <w:szCs w:val="24"/>
                <w:highlight w:val="none"/>
              </w:rPr>
              <w:t>且线粒体拷贝数≥</w:t>
            </w:r>
            <w:r>
              <w:rPr>
                <w:rFonts w:ascii="宋体" w:hAnsi="宋体" w:eastAsia="宋体"/>
                <w:sz w:val="24"/>
                <w:szCs w:val="24"/>
                <w:highlight w:val="none"/>
              </w:rPr>
              <w:t>50</w:t>
            </w:r>
            <w:r>
              <w:rPr>
                <w:rFonts w:hint="eastAsia" w:ascii="宋体" w:hAnsi="宋体" w:eastAsia="宋体"/>
                <w:sz w:val="24"/>
                <w:szCs w:val="24"/>
                <w:highlight w:val="none"/>
              </w:rPr>
              <w:t>。</w:t>
            </w:r>
          </w:p>
        </w:tc>
      </w:tr>
      <w:tr w14:paraId="78D7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AABCD5E">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18</w:t>
            </w:r>
          </w:p>
        </w:tc>
        <w:tc>
          <w:tcPr>
            <w:tcW w:w="944" w:type="pct"/>
            <w:vMerge w:val="continue"/>
            <w:tcBorders>
              <w:left w:val="single" w:color="auto" w:sz="4" w:space="0"/>
              <w:right w:val="single" w:color="auto" w:sz="4" w:space="0"/>
            </w:tcBorders>
            <w:noWrap w:val="0"/>
            <w:vAlign w:val="center"/>
          </w:tcPr>
          <w:p w14:paraId="7101680E">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7592156B">
            <w:pPr>
              <w:widowControl w:val="0"/>
              <w:numPr>
                <w:ilvl w:val="0"/>
                <w:numId w:val="0"/>
              </w:numPr>
              <w:spacing w:line="360" w:lineRule="auto"/>
              <w:ind w:firstLine="480" w:firstLineChars="200"/>
              <w:jc w:val="both"/>
              <w:rPr>
                <w:rFonts w:ascii="宋体" w:hAnsi="宋体" w:eastAsia="宋体" w:cs="Times New Roman"/>
                <w:kern w:val="2"/>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5</w:t>
            </w:r>
            <w:r>
              <w:rPr>
                <w:rFonts w:ascii="宋体" w:hAnsi="宋体" w:eastAsia="宋体" w:cs="Times New Roman"/>
                <w:color w:val="auto"/>
                <w:kern w:val="2"/>
                <w:sz w:val="24"/>
                <w:szCs w:val="24"/>
                <w:lang w:val="en-US" w:eastAsia="zh-CN" w:bidi="ar-SA"/>
              </w:rPr>
              <w:t>.</w:t>
            </w:r>
            <w:r>
              <w:rPr>
                <w:rFonts w:hint="eastAsia" w:ascii="宋体" w:hAnsi="宋体" w:eastAsia="宋体"/>
                <w:sz w:val="24"/>
                <w:szCs w:val="24"/>
                <w:highlight w:val="none"/>
              </w:rPr>
              <w:t>具有丰富的项目经验，已完成单基因遗传病基因检测例数超过</w:t>
            </w:r>
            <w:r>
              <w:rPr>
                <w:rFonts w:ascii="宋体" w:hAnsi="宋体" w:eastAsia="宋体"/>
                <w:sz w:val="24"/>
                <w:szCs w:val="24"/>
                <w:highlight w:val="none"/>
              </w:rPr>
              <w:t>20</w:t>
            </w:r>
            <w:r>
              <w:rPr>
                <w:rFonts w:hint="eastAsia" w:ascii="宋体" w:hAnsi="宋体" w:eastAsia="宋体"/>
                <w:sz w:val="24"/>
                <w:szCs w:val="24"/>
                <w:highlight w:val="none"/>
              </w:rPr>
              <w:t>万例</w:t>
            </w:r>
            <w:r>
              <w:rPr>
                <w:rStyle w:val="72"/>
                <w:rFonts w:hint="eastAsia" w:ascii="宋体" w:hAnsi="宋体" w:eastAsia="宋体"/>
                <w:b/>
                <w:bCs/>
                <w:color w:val="FF0000"/>
                <w:sz w:val="24"/>
                <w:szCs w:val="24"/>
                <w:highlight w:val="none"/>
              </w:rPr>
              <w:t>（提供官微或宣传彩页或年报等官方公开发表资料）</w:t>
            </w:r>
            <w:r>
              <w:rPr>
                <w:rFonts w:hint="eastAsia" w:ascii="宋体" w:hAnsi="宋体" w:eastAsia="宋体"/>
                <w:kern w:val="0"/>
                <w:sz w:val="24"/>
                <w:szCs w:val="24"/>
                <w:highlight w:val="none"/>
                <w:lang w:bidi="ar"/>
              </w:rPr>
              <w:t>。</w:t>
            </w:r>
          </w:p>
        </w:tc>
      </w:tr>
      <w:tr w14:paraId="039E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567C8DA4">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19</w:t>
            </w:r>
          </w:p>
        </w:tc>
        <w:tc>
          <w:tcPr>
            <w:tcW w:w="944" w:type="pct"/>
            <w:vMerge w:val="continue"/>
            <w:tcBorders>
              <w:left w:val="single" w:color="auto" w:sz="4" w:space="0"/>
              <w:right w:val="single" w:color="auto" w:sz="4" w:space="0"/>
            </w:tcBorders>
            <w:noWrap w:val="0"/>
            <w:vAlign w:val="center"/>
          </w:tcPr>
          <w:p w14:paraId="41E3BAEF">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36B24041">
            <w:pPr>
              <w:pStyle w:val="45"/>
              <w:spacing w:line="360" w:lineRule="auto"/>
              <w:jc w:val="both"/>
              <w:rPr>
                <w:rFonts w:ascii="宋体" w:hAnsi="宋体" w:eastAsia="宋体" w:cs="Times New Roman"/>
                <w:kern w:val="2"/>
                <w:sz w:val="24"/>
                <w:szCs w:val="24"/>
                <w:highlight w:val="none"/>
                <w:lang w:val="en-US" w:eastAsia="zh-CN" w:bidi="ar-SA"/>
              </w:rPr>
            </w:pPr>
            <w:r>
              <w:rPr>
                <w:rFonts w:hint="eastAsia" w:ascii="宋体" w:hAnsi="宋体" w:eastAsia="宋体"/>
                <w:sz w:val="24"/>
                <w:szCs w:val="24"/>
                <w:highlight w:val="none"/>
              </w:rPr>
              <w:t>▲</w:t>
            </w:r>
            <w:r>
              <w:rPr>
                <w:rFonts w:hint="eastAsia" w:ascii="宋体" w:hAnsi="宋体" w:cs="Times New Roman"/>
                <w:color w:val="auto"/>
                <w:kern w:val="2"/>
                <w:sz w:val="24"/>
                <w:szCs w:val="24"/>
                <w:highlight w:val="none"/>
                <w:lang w:val="en-US" w:eastAsia="zh-CN" w:bidi="ar-SA"/>
              </w:rPr>
              <w:t>6</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sz w:val="24"/>
                <w:szCs w:val="24"/>
                <w:highlight w:val="none"/>
              </w:rPr>
              <w:t>具有较好的单基因遗传病检测的项目科研能力，</w:t>
            </w:r>
            <w:r>
              <w:rPr>
                <w:rFonts w:hint="eastAsia" w:ascii="宋体" w:hAnsi="宋体" w:eastAsia="宋体" w:cs="Times New Roman"/>
                <w:b/>
                <w:bCs/>
                <w:color w:val="FF0000"/>
                <w:sz w:val="24"/>
                <w:szCs w:val="24"/>
                <w:highlight w:val="none"/>
              </w:rPr>
              <w:t>需提供文章清单列表</w:t>
            </w:r>
            <w:r>
              <w:rPr>
                <w:rFonts w:hint="eastAsia" w:ascii="宋体" w:hAnsi="宋体" w:eastAsia="宋体"/>
                <w:b/>
                <w:bCs/>
                <w:color w:val="FF0000"/>
                <w:sz w:val="24"/>
                <w:szCs w:val="24"/>
                <w:highlight w:val="none"/>
              </w:rPr>
              <w:t>。</w:t>
            </w:r>
          </w:p>
        </w:tc>
      </w:tr>
      <w:tr w14:paraId="7220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4501AF0">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20</w:t>
            </w:r>
          </w:p>
        </w:tc>
        <w:tc>
          <w:tcPr>
            <w:tcW w:w="944" w:type="pct"/>
            <w:vMerge w:val="restart"/>
            <w:tcBorders>
              <w:left w:val="single" w:color="auto" w:sz="4" w:space="0"/>
              <w:right w:val="single" w:color="auto" w:sz="4" w:space="0"/>
            </w:tcBorders>
            <w:noWrap w:val="0"/>
            <w:vAlign w:val="center"/>
          </w:tcPr>
          <w:p w14:paraId="4F6545CF">
            <w:pPr>
              <w:widowControl w:val="0"/>
              <w:numPr>
                <w:ilvl w:val="0"/>
                <w:numId w:val="0"/>
              </w:numPr>
              <w:spacing w:line="360" w:lineRule="auto"/>
              <w:ind w:left="0" w:leftChars="0" w:firstLine="0" w:firstLineChars="0"/>
              <w:jc w:val="center"/>
              <w:rPr>
                <w:rFonts w:hint="default"/>
                <w:b/>
                <w:bCs/>
                <w:highlight w:val="none"/>
                <w:lang w:val="en-US"/>
              </w:rPr>
            </w:pPr>
            <w:r>
              <w:rPr>
                <w:rFonts w:hint="eastAsia" w:ascii="宋体" w:hAnsi="宋体" w:eastAsia="宋体" w:cs="Times New Roman"/>
                <w:b/>
                <w:bCs/>
                <w:color w:val="000000"/>
                <w:kern w:val="2"/>
                <w:sz w:val="24"/>
                <w:szCs w:val="24"/>
                <w:highlight w:val="none"/>
                <w:lang w:val="en-US" w:eastAsia="zh-CN" w:bidi="ar-SA"/>
              </w:rPr>
              <w:t>（四）单基因遗传病携带者筛查（100-200种）</w:t>
            </w:r>
          </w:p>
          <w:p w14:paraId="7BCE38CC">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2033D1C9">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bCs/>
                <w:color w:val="auto"/>
                <w:kern w:val="2"/>
                <w:sz w:val="24"/>
                <w:szCs w:val="24"/>
                <w:lang w:val="en-US" w:eastAsia="zh-CN" w:bidi="ar-SA"/>
              </w:rPr>
              <w:t>1.</w:t>
            </w:r>
            <w:r>
              <w:rPr>
                <w:rStyle w:val="72"/>
                <w:rFonts w:ascii="宋体" w:hAnsi="宋体" w:eastAsia="宋体" w:cs="Times New Roman"/>
                <w:color w:val="000000" w:themeColor="text1"/>
                <w:sz w:val="24"/>
                <w:szCs w:val="24"/>
                <w:highlight w:val="none"/>
                <w14:textFill>
                  <w14:solidFill>
                    <w14:schemeClr w14:val="tx1"/>
                  </w14:solidFill>
                </w14:textFill>
              </w:rPr>
              <w:t>检测病种数：</w:t>
            </w:r>
            <w:r>
              <w:rPr>
                <w:rStyle w:val="72"/>
                <w:rFonts w:hint="eastAsia" w:ascii="宋体" w:hAnsi="宋体" w:eastAsia="宋体" w:cs="Times New Roman"/>
                <w:color w:val="000000" w:themeColor="text1"/>
                <w:sz w:val="24"/>
                <w:szCs w:val="24"/>
                <w:highlight w:val="none"/>
                <w14:textFill>
                  <w14:solidFill>
                    <w14:schemeClr w14:val="tx1"/>
                  </w14:solidFill>
                </w14:textFill>
              </w:rPr>
              <w:t>不低于1</w:t>
            </w:r>
            <w:r>
              <w:rPr>
                <w:rStyle w:val="72"/>
                <w:rFonts w:ascii="宋体" w:hAnsi="宋体" w:eastAsia="宋体" w:cs="Times New Roman"/>
                <w:color w:val="000000" w:themeColor="text1"/>
                <w:sz w:val="24"/>
                <w:szCs w:val="24"/>
                <w:highlight w:val="none"/>
                <w14:textFill>
                  <w14:solidFill>
                    <w14:schemeClr w14:val="tx1"/>
                  </w14:solidFill>
                </w14:textFill>
              </w:rPr>
              <w:t>50种，包含常见的进行性假肥大性肌营养不良（DMD）、脊肌萎缩症（SMA）和地中海贫血等遗传病</w:t>
            </w:r>
            <w:r>
              <w:rPr>
                <w:rStyle w:val="72"/>
                <w:rFonts w:hint="eastAsia" w:ascii="宋体" w:hAnsi="宋体" w:eastAsia="宋体" w:cs="Times New Roman"/>
                <w:sz w:val="24"/>
                <w:szCs w:val="24"/>
                <w:highlight w:val="none"/>
              </w:rPr>
              <w:t>。</w:t>
            </w:r>
          </w:p>
        </w:tc>
      </w:tr>
      <w:tr w14:paraId="296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2FE22C20">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21</w:t>
            </w:r>
          </w:p>
        </w:tc>
        <w:tc>
          <w:tcPr>
            <w:tcW w:w="944" w:type="pct"/>
            <w:vMerge w:val="continue"/>
            <w:tcBorders>
              <w:left w:val="single" w:color="auto" w:sz="4" w:space="0"/>
              <w:right w:val="single" w:color="auto" w:sz="4" w:space="0"/>
            </w:tcBorders>
            <w:noWrap w:val="0"/>
            <w:vAlign w:val="center"/>
          </w:tcPr>
          <w:p w14:paraId="4C2E321E">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1CCEB8CE">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Style w:val="72"/>
                <w:rFonts w:ascii="宋体" w:hAnsi="宋体" w:eastAsia="宋体"/>
                <w:color w:val="000000" w:themeColor="text1"/>
                <w:sz w:val="24"/>
                <w:szCs w:val="24"/>
                <w:highlight w:val="none"/>
                <w14:textFill>
                  <w14:solidFill>
                    <w14:schemeClr w14:val="tx1"/>
                  </w14:solidFill>
                </w14:textFill>
              </w:rPr>
              <w:t>▲</w:t>
            </w:r>
            <w:r>
              <w:rPr>
                <w:rStyle w:val="72"/>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auto"/>
                <w:kern w:val="2"/>
                <w:sz w:val="24"/>
                <w:szCs w:val="24"/>
                <w:lang w:val="en-US" w:eastAsia="zh-CN" w:bidi="ar-SA"/>
              </w:rPr>
              <w:t>.</w:t>
            </w:r>
            <w:r>
              <w:rPr>
                <w:rStyle w:val="72"/>
                <w:rFonts w:ascii="宋体" w:hAnsi="宋体" w:eastAsia="宋体" w:cs="Times New Roman"/>
                <w:color w:val="000000" w:themeColor="text1"/>
                <w:sz w:val="24"/>
                <w:szCs w:val="24"/>
                <w:highlight w:val="none"/>
                <w14:textFill>
                  <w14:solidFill>
                    <w14:schemeClr w14:val="tx1"/>
                  </w14:solidFill>
                </w14:textFill>
              </w:rPr>
              <w:t>能检测</w:t>
            </w:r>
            <w:r>
              <w:rPr>
                <w:rStyle w:val="72"/>
                <w:rFonts w:hint="eastAsia" w:ascii="宋体" w:hAnsi="宋体" w:eastAsia="宋体" w:cs="Times New Roman"/>
                <w:color w:val="000000" w:themeColor="text1"/>
                <w:sz w:val="24"/>
                <w:szCs w:val="24"/>
                <w:highlight w:val="none"/>
                <w14:textFill>
                  <w14:solidFill>
                    <w14:schemeClr w14:val="tx1"/>
                  </w14:solidFill>
                </w14:textFill>
              </w:rPr>
              <w:t>常见的C</w:t>
            </w:r>
            <w:r>
              <w:rPr>
                <w:rStyle w:val="72"/>
                <w:rFonts w:ascii="宋体" w:hAnsi="宋体" w:eastAsia="宋体" w:cs="Times New Roman"/>
                <w:color w:val="000000" w:themeColor="text1"/>
                <w:sz w:val="24"/>
                <w:szCs w:val="24"/>
                <w:highlight w:val="none"/>
                <w14:textFill>
                  <w14:solidFill>
                    <w14:schemeClr w14:val="tx1"/>
                  </w14:solidFill>
                </w14:textFill>
              </w:rPr>
              <w:t>NV</w:t>
            </w:r>
            <w:r>
              <w:rPr>
                <w:rStyle w:val="72"/>
                <w:rFonts w:hint="eastAsia" w:ascii="宋体" w:hAnsi="宋体" w:eastAsia="宋体" w:cs="Times New Roman"/>
                <w:color w:val="000000" w:themeColor="text1"/>
                <w:sz w:val="24"/>
                <w:szCs w:val="24"/>
                <w:highlight w:val="none"/>
                <w14:textFill>
                  <w14:solidFill>
                    <w14:schemeClr w14:val="tx1"/>
                  </w14:solidFill>
                </w14:textFill>
              </w:rPr>
              <w:t>变异类型，包括</w:t>
            </w:r>
            <w:r>
              <w:rPr>
                <w:rStyle w:val="72"/>
                <w:rFonts w:ascii="宋体" w:hAnsi="宋体" w:eastAsia="宋体" w:cs="Times New Roman"/>
                <w:color w:val="000000" w:themeColor="text1"/>
                <w:sz w:val="24"/>
                <w:szCs w:val="24"/>
                <w:highlight w:val="none"/>
                <w14:textFill>
                  <w14:solidFill>
                    <w14:schemeClr w14:val="tx1"/>
                  </w14:solidFill>
                </w14:textFill>
              </w:rPr>
              <w:t>进行性假肥大性肌营养不良DMD基因连续</w:t>
            </w:r>
            <w:r>
              <w:rPr>
                <w:rStyle w:val="72"/>
                <w:rFonts w:hint="eastAsia" w:ascii="宋体" w:hAnsi="宋体" w:eastAsia="宋体" w:cs="Times New Roman"/>
                <w:color w:val="000000" w:themeColor="text1"/>
                <w:sz w:val="24"/>
                <w:szCs w:val="24"/>
                <w:highlight w:val="none"/>
                <w14:textFill>
                  <w14:solidFill>
                    <w14:schemeClr w14:val="tx1"/>
                  </w14:solidFill>
                </w14:textFill>
              </w:rPr>
              <w:t>2个</w:t>
            </w:r>
            <w:r>
              <w:rPr>
                <w:rStyle w:val="72"/>
                <w:rFonts w:ascii="宋体" w:hAnsi="宋体" w:eastAsia="宋体" w:cs="Times New Roman"/>
                <w:color w:val="000000" w:themeColor="text1"/>
                <w:sz w:val="24"/>
                <w:szCs w:val="24"/>
                <w:highlight w:val="none"/>
                <w14:textFill>
                  <w14:solidFill>
                    <w14:schemeClr w14:val="tx1"/>
                  </w14:solidFill>
                </w14:textFill>
              </w:rPr>
              <w:t>外显子</w:t>
            </w:r>
            <w:r>
              <w:rPr>
                <w:rStyle w:val="72"/>
                <w:rFonts w:hint="eastAsia" w:ascii="宋体" w:hAnsi="宋体" w:eastAsia="宋体" w:cs="Times New Roman"/>
                <w:color w:val="000000" w:themeColor="text1"/>
                <w:sz w:val="24"/>
                <w:szCs w:val="24"/>
                <w:highlight w:val="none"/>
                <w14:textFill>
                  <w14:solidFill>
                    <w14:schemeClr w14:val="tx1"/>
                  </w14:solidFill>
                </w14:textFill>
              </w:rPr>
              <w:t>及以上</w:t>
            </w:r>
            <w:r>
              <w:rPr>
                <w:rStyle w:val="72"/>
                <w:rFonts w:ascii="宋体" w:hAnsi="宋体" w:eastAsia="宋体" w:cs="Times New Roman"/>
                <w:color w:val="000000" w:themeColor="text1"/>
                <w:sz w:val="24"/>
                <w:szCs w:val="24"/>
                <w:highlight w:val="none"/>
                <w14:textFill>
                  <w14:solidFill>
                    <w14:schemeClr w14:val="tx1"/>
                  </w14:solidFill>
                </w14:textFill>
              </w:rPr>
              <w:t>的缺失</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重复</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脊髓性肌肉萎缩症SMN1基因7号外显子缺失</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地中海贫血HBA1</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HBA2基因</w:t>
            </w:r>
            <w:r>
              <w:rPr>
                <w:rStyle w:val="72"/>
                <w:rFonts w:hint="eastAsia" w:ascii="宋体" w:hAnsi="宋体" w:eastAsia="宋体" w:cs="Times New Roman"/>
                <w:color w:val="000000" w:themeColor="text1"/>
                <w:sz w:val="24"/>
                <w:szCs w:val="24"/>
                <w:highlight w:val="none"/>
                <w14:textFill>
                  <w14:solidFill>
                    <w14:schemeClr w14:val="tx1"/>
                  </w14:solidFill>
                </w14:textFill>
              </w:rPr>
              <w:t>的常见5种大片段缺失（-</w:t>
            </w:r>
            <w:r>
              <w:rPr>
                <w:rStyle w:val="72"/>
                <w:rFonts w:ascii="宋体" w:hAnsi="宋体" w:eastAsia="宋体" w:cs="Times New Roman"/>
                <w:color w:val="000000" w:themeColor="text1"/>
                <w:sz w:val="24"/>
                <w:szCs w:val="24"/>
                <w:highlight w:val="none"/>
                <w14:textFill>
                  <w14:solidFill>
                    <w14:schemeClr w14:val="tx1"/>
                  </w14:solidFill>
                </w14:textFill>
              </w:rPr>
              <w:t>SEA、-α3.7、-α4.2、</w:t>
            </w:r>
            <w:r>
              <w:rPr>
                <w:rStyle w:val="72"/>
                <w:rFonts w:hint="eastAsia" w:ascii="宋体" w:hAnsi="宋体" w:eastAsia="宋体" w:cs="Times New Roman"/>
                <w:color w:val="000000" w:themeColor="text1"/>
                <w:sz w:val="24"/>
                <w:szCs w:val="24"/>
                <w:highlight w:val="none"/>
                <w14:textFill>
                  <w14:solidFill>
                    <w14:schemeClr w14:val="tx1"/>
                  </w14:solidFill>
                </w14:textFill>
              </w:rPr>
              <w:t>FIL、T</w:t>
            </w:r>
            <w:r>
              <w:rPr>
                <w:rStyle w:val="72"/>
                <w:rFonts w:ascii="宋体" w:hAnsi="宋体" w:eastAsia="宋体" w:cs="Times New Roman"/>
                <w:color w:val="000000" w:themeColor="text1"/>
                <w:sz w:val="24"/>
                <w:szCs w:val="24"/>
                <w:highlight w:val="none"/>
                <w14:textFill>
                  <w14:solidFill>
                    <w14:schemeClr w14:val="tx1"/>
                  </w14:solidFill>
                </w14:textFill>
              </w:rPr>
              <w:t xml:space="preserve">HAI </w:t>
            </w:r>
            <w:r>
              <w:rPr>
                <w:rStyle w:val="72"/>
                <w:rFonts w:hint="eastAsia" w:ascii="宋体" w:hAnsi="宋体" w:eastAsia="宋体" w:cs="Times New Roman"/>
                <w:color w:val="000000" w:themeColor="text1"/>
                <w:sz w:val="24"/>
                <w:szCs w:val="24"/>
                <w:highlight w:val="none"/>
                <w14:textFill>
                  <w14:solidFill>
                    <w14:schemeClr w14:val="tx1"/>
                  </w14:solidFill>
                </w14:textFill>
              </w:rPr>
              <w:t>）和</w:t>
            </w:r>
            <w:r>
              <w:rPr>
                <w:rStyle w:val="72"/>
                <w:rFonts w:ascii="宋体" w:hAnsi="宋体" w:eastAsia="宋体" w:cs="Times New Roman"/>
                <w:color w:val="000000" w:themeColor="text1"/>
                <w:sz w:val="24"/>
                <w:szCs w:val="24"/>
                <w:highlight w:val="none"/>
                <w14:textFill>
                  <w14:solidFill>
                    <w14:schemeClr w14:val="tx1"/>
                  </w14:solidFill>
                </w14:textFill>
              </w:rPr>
              <w:t>地中海贫血HBB基因</w:t>
            </w:r>
            <w:r>
              <w:rPr>
                <w:rStyle w:val="72"/>
                <w:rFonts w:hint="eastAsia" w:ascii="宋体" w:hAnsi="宋体" w:eastAsia="宋体" w:cs="Times New Roman"/>
                <w:color w:val="000000" w:themeColor="text1"/>
                <w:sz w:val="24"/>
                <w:szCs w:val="24"/>
                <w:highlight w:val="none"/>
                <w14:textFill>
                  <w14:solidFill>
                    <w14:schemeClr w14:val="tx1"/>
                  </w14:solidFill>
                </w14:textFill>
              </w:rPr>
              <w:t>的常见3种</w:t>
            </w:r>
            <w:r>
              <w:rPr>
                <w:rStyle w:val="72"/>
                <w:rFonts w:ascii="宋体" w:hAnsi="宋体" w:eastAsia="宋体" w:cs="Times New Roman"/>
                <w:color w:val="000000" w:themeColor="text1"/>
                <w:sz w:val="24"/>
                <w:szCs w:val="24"/>
                <w:highlight w:val="none"/>
                <w14:textFill>
                  <w14:solidFill>
                    <w14:schemeClr w14:val="tx1"/>
                  </w14:solidFill>
                </w14:textFill>
              </w:rPr>
              <w:t>大片段缺失</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SEA-HPFH</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Chinese、Taiwanese</w:t>
            </w:r>
            <w:r>
              <w:rPr>
                <w:rStyle w:val="72"/>
                <w:rFonts w:hint="eastAsia" w:ascii="宋体" w:hAnsi="宋体" w:eastAsia="宋体" w:cs="Times New Roman"/>
                <w:color w:val="000000" w:themeColor="text1"/>
                <w:sz w:val="24"/>
                <w:szCs w:val="24"/>
                <w:highlight w:val="none"/>
                <w14:textFill>
                  <w14:solidFill>
                    <w14:schemeClr w14:val="tx1"/>
                  </w14:solidFill>
                </w14:textFill>
              </w:rPr>
              <w:t>）。</w:t>
            </w:r>
          </w:p>
        </w:tc>
      </w:tr>
      <w:tr w14:paraId="2A35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03DCA520">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22</w:t>
            </w:r>
          </w:p>
        </w:tc>
        <w:tc>
          <w:tcPr>
            <w:tcW w:w="944" w:type="pct"/>
            <w:vMerge w:val="continue"/>
            <w:tcBorders>
              <w:left w:val="single" w:color="auto" w:sz="4" w:space="0"/>
              <w:right w:val="single" w:color="auto" w:sz="4" w:space="0"/>
            </w:tcBorders>
            <w:noWrap w:val="0"/>
            <w:vAlign w:val="center"/>
          </w:tcPr>
          <w:p w14:paraId="0025711D">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419D2448">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color w:val="auto"/>
                <w:kern w:val="2"/>
                <w:sz w:val="24"/>
                <w:szCs w:val="24"/>
                <w:lang w:val="en-US" w:eastAsia="zh-CN" w:bidi="ar-SA"/>
              </w:rPr>
              <w:t>3.</w:t>
            </w:r>
            <w:r>
              <w:rPr>
                <w:rFonts w:ascii="宋体" w:hAnsi="宋体" w:eastAsia="宋体"/>
                <w:color w:val="000000" w:themeColor="text1"/>
                <w:sz w:val="24"/>
                <w:szCs w:val="24"/>
                <w:highlight w:val="none"/>
                <w14:textFill>
                  <w14:solidFill>
                    <w14:schemeClr w14:val="tx1"/>
                  </w14:solidFill>
                </w14:textFill>
              </w:rPr>
              <w:t>对于承诺能检测的CNV，需提供CNV检测性能报告书</w:t>
            </w:r>
            <w:r>
              <w:rPr>
                <w:rStyle w:val="72"/>
                <w:rFonts w:ascii="宋体" w:hAnsi="宋体" w:eastAsia="宋体" w:cs="Times New Roman"/>
                <w:color w:val="000000" w:themeColor="text1"/>
                <w:sz w:val="24"/>
                <w:szCs w:val="24"/>
                <w:highlight w:val="none"/>
                <w14:textFill>
                  <w14:solidFill>
                    <w14:schemeClr w14:val="tx1"/>
                  </w14:solidFill>
                </w14:textFill>
              </w:rPr>
              <w:t>，与金标准相比灵敏度特异性不低于99%</w:t>
            </w:r>
            <w:r>
              <w:rPr>
                <w:rStyle w:val="72"/>
                <w:rFonts w:hint="eastAsia" w:ascii="宋体" w:hAnsi="宋体" w:eastAsia="宋体" w:cs="Times New Roman"/>
                <w:color w:val="000000" w:themeColor="text1"/>
                <w:sz w:val="24"/>
                <w:szCs w:val="24"/>
                <w:highlight w:val="none"/>
                <w14:textFill>
                  <w14:solidFill>
                    <w14:schemeClr w14:val="tx1"/>
                  </w14:solidFill>
                </w14:textFill>
              </w:rPr>
              <w:t>。</w:t>
            </w:r>
          </w:p>
        </w:tc>
      </w:tr>
      <w:tr w14:paraId="637D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C21D6DD">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23</w:t>
            </w:r>
          </w:p>
        </w:tc>
        <w:tc>
          <w:tcPr>
            <w:tcW w:w="944" w:type="pct"/>
            <w:vMerge w:val="continue"/>
            <w:tcBorders>
              <w:left w:val="single" w:color="auto" w:sz="4" w:space="0"/>
              <w:right w:val="single" w:color="auto" w:sz="4" w:space="0"/>
            </w:tcBorders>
            <w:noWrap w:val="0"/>
            <w:vAlign w:val="center"/>
          </w:tcPr>
          <w:p w14:paraId="57F65995">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7249F04D">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color w:val="auto"/>
                <w:kern w:val="2"/>
                <w:sz w:val="24"/>
                <w:szCs w:val="24"/>
                <w:lang w:val="en-US" w:eastAsia="zh-CN" w:bidi="ar-SA"/>
              </w:rPr>
              <w:t>4.</w:t>
            </w:r>
            <w:r>
              <w:rPr>
                <w:rStyle w:val="72"/>
                <w:rFonts w:ascii="宋体" w:hAnsi="宋体" w:eastAsia="宋体" w:cs="Times New Roman"/>
                <w:color w:val="000000" w:themeColor="text1"/>
                <w:sz w:val="24"/>
                <w:szCs w:val="24"/>
                <w:highlight w:val="none"/>
                <w14:textFill>
                  <w14:solidFill>
                    <w14:schemeClr w14:val="tx1"/>
                  </w14:solidFill>
                </w14:textFill>
              </w:rPr>
              <w:t>对NGS分析CNV流程中结果为阳性或灰区的样本提供金标准MLPA、Gap-PCR等方法的二次验证</w:t>
            </w:r>
            <w:r>
              <w:rPr>
                <w:rStyle w:val="72"/>
                <w:rFonts w:hint="eastAsia" w:ascii="宋体" w:hAnsi="宋体" w:eastAsia="宋体" w:cs="Times New Roman"/>
                <w:color w:val="000000" w:themeColor="text1"/>
                <w:sz w:val="24"/>
                <w:szCs w:val="24"/>
                <w:highlight w:val="none"/>
                <w14:textFill>
                  <w14:solidFill>
                    <w14:schemeClr w14:val="tx1"/>
                  </w14:solidFill>
                </w14:textFill>
              </w:rPr>
              <w:t>。</w:t>
            </w:r>
          </w:p>
        </w:tc>
      </w:tr>
      <w:tr w14:paraId="33B1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DC17D55">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24</w:t>
            </w:r>
          </w:p>
        </w:tc>
        <w:tc>
          <w:tcPr>
            <w:tcW w:w="944" w:type="pct"/>
            <w:vMerge w:val="continue"/>
            <w:tcBorders>
              <w:left w:val="single" w:color="auto" w:sz="4" w:space="0"/>
              <w:right w:val="single" w:color="auto" w:sz="4" w:space="0"/>
            </w:tcBorders>
            <w:noWrap w:val="0"/>
            <w:vAlign w:val="center"/>
          </w:tcPr>
          <w:p w14:paraId="734D3C94">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253C4525">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color w:val="auto"/>
                <w:kern w:val="2"/>
                <w:sz w:val="24"/>
                <w:szCs w:val="24"/>
                <w:lang w:val="en-US" w:eastAsia="zh-CN" w:bidi="ar-SA"/>
              </w:rPr>
              <w:t>5.</w:t>
            </w:r>
            <w:r>
              <w:rPr>
                <w:rFonts w:hint="eastAsia" w:ascii="宋体" w:hAnsi="宋体" w:eastAsia="宋体" w:cs="@仿宋_GB2312"/>
                <w:color w:val="000000" w:themeColor="text1"/>
                <w:sz w:val="24"/>
                <w:szCs w:val="24"/>
                <w:highlight w:val="none"/>
                <w14:textFill>
                  <w14:solidFill>
                    <w14:schemeClr w14:val="tx1"/>
                  </w14:solidFill>
                </w14:textFill>
              </w:rPr>
              <w:t>采用</w:t>
            </w:r>
            <w:r>
              <w:rPr>
                <w:rFonts w:hint="eastAsia" w:ascii="宋体" w:hAnsi="宋体" w:eastAsia="宋体"/>
                <w:kern w:val="0"/>
                <w:sz w:val="24"/>
                <w:szCs w:val="24"/>
                <w:highlight w:val="none"/>
                <w:lang w:bidi="ar"/>
              </w:rPr>
              <w:t>线性扩增方法，无指数P</w:t>
            </w:r>
            <w:r>
              <w:rPr>
                <w:rFonts w:ascii="宋体" w:hAnsi="宋体" w:eastAsia="宋体"/>
                <w:kern w:val="0"/>
                <w:sz w:val="24"/>
                <w:szCs w:val="24"/>
                <w:highlight w:val="none"/>
                <w:lang w:bidi="ar"/>
              </w:rPr>
              <w:t>CR</w:t>
            </w:r>
            <w:r>
              <w:rPr>
                <w:rFonts w:hint="eastAsia" w:ascii="宋体" w:hAnsi="宋体" w:eastAsia="宋体"/>
                <w:kern w:val="0"/>
                <w:sz w:val="24"/>
                <w:szCs w:val="24"/>
                <w:highlight w:val="none"/>
                <w:lang w:bidi="ar"/>
              </w:rPr>
              <w:t>累计错误。</w:t>
            </w:r>
          </w:p>
        </w:tc>
      </w:tr>
      <w:tr w14:paraId="5351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298B71D">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25</w:t>
            </w:r>
          </w:p>
        </w:tc>
        <w:tc>
          <w:tcPr>
            <w:tcW w:w="944" w:type="pct"/>
            <w:vMerge w:val="continue"/>
            <w:tcBorders>
              <w:left w:val="single" w:color="auto" w:sz="4" w:space="0"/>
              <w:right w:val="single" w:color="auto" w:sz="4" w:space="0"/>
            </w:tcBorders>
            <w:noWrap w:val="0"/>
            <w:vAlign w:val="center"/>
          </w:tcPr>
          <w:p w14:paraId="391B9C4F">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415CD10B">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color w:val="auto"/>
                <w:kern w:val="2"/>
                <w:sz w:val="24"/>
                <w:szCs w:val="24"/>
                <w:lang w:val="en-US" w:eastAsia="zh-CN" w:bidi="ar-SA"/>
              </w:rPr>
              <w:t>6.</w:t>
            </w:r>
            <w:r>
              <w:rPr>
                <w:rStyle w:val="72"/>
                <w:rFonts w:ascii="宋体" w:hAnsi="宋体" w:eastAsia="宋体" w:cs="Times New Roman"/>
                <w:color w:val="000000" w:themeColor="text1"/>
                <w:sz w:val="24"/>
                <w:szCs w:val="24"/>
                <w:highlight w:val="none"/>
                <w14:textFill>
                  <w14:solidFill>
                    <w14:schemeClr w14:val="tx1"/>
                  </w14:solidFill>
                </w14:textFill>
              </w:rPr>
              <w:t>检测报告需包含所检测疾病的剩余风险相关信息</w:t>
            </w:r>
            <w:r>
              <w:rPr>
                <w:rStyle w:val="72"/>
                <w:rFonts w:hint="eastAsia" w:ascii="宋体" w:hAnsi="宋体" w:eastAsia="宋体" w:cs="Times New Roman"/>
                <w:color w:val="000000" w:themeColor="text1"/>
                <w:sz w:val="24"/>
                <w:szCs w:val="24"/>
                <w:highlight w:val="none"/>
                <w14:textFill>
                  <w14:solidFill>
                    <w14:schemeClr w14:val="tx1"/>
                  </w14:solidFill>
                </w14:textFill>
              </w:rPr>
              <w:t>。</w:t>
            </w:r>
          </w:p>
        </w:tc>
      </w:tr>
      <w:tr w14:paraId="1D4D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F508509">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26</w:t>
            </w:r>
          </w:p>
        </w:tc>
        <w:tc>
          <w:tcPr>
            <w:tcW w:w="944" w:type="pct"/>
            <w:vMerge w:val="continue"/>
            <w:tcBorders>
              <w:left w:val="single" w:color="auto" w:sz="4" w:space="0"/>
              <w:right w:val="single" w:color="auto" w:sz="4" w:space="0"/>
            </w:tcBorders>
            <w:noWrap w:val="0"/>
            <w:vAlign w:val="center"/>
          </w:tcPr>
          <w:p w14:paraId="4EB9E6F4">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2B7E2DD">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color w:val="auto"/>
                <w:kern w:val="2"/>
                <w:sz w:val="24"/>
                <w:szCs w:val="24"/>
                <w:lang w:val="en-US" w:eastAsia="zh-CN" w:bidi="ar-SA"/>
              </w:rPr>
              <w:t>7.</w:t>
            </w:r>
            <w:r>
              <w:rPr>
                <w:rFonts w:ascii="宋体" w:hAnsi="宋体" w:eastAsia="宋体" w:cs="Times New Roman"/>
                <w:sz w:val="24"/>
                <w:szCs w:val="24"/>
                <w:highlight w:val="none"/>
              </w:rPr>
              <w:t>具有</w:t>
            </w:r>
            <w:r>
              <w:rPr>
                <w:rFonts w:hint="eastAsia" w:ascii="宋体" w:hAnsi="宋体" w:eastAsia="宋体" w:cs="Times New Roman"/>
                <w:sz w:val="24"/>
                <w:szCs w:val="24"/>
                <w:highlight w:val="none"/>
              </w:rPr>
              <w:t>丰富</w:t>
            </w:r>
            <w:r>
              <w:rPr>
                <w:rFonts w:ascii="宋体" w:hAnsi="宋体" w:eastAsia="宋体" w:cs="Times New Roman"/>
                <w:sz w:val="24"/>
                <w:szCs w:val="24"/>
                <w:highlight w:val="none"/>
              </w:rPr>
              <w:t>的项目经验</w:t>
            </w:r>
            <w:r>
              <w:rPr>
                <w:rFonts w:hint="eastAsia" w:ascii="宋体" w:hAnsi="宋体" w:eastAsia="宋体"/>
                <w:color w:val="000000"/>
                <w:kern w:val="0"/>
                <w:sz w:val="24"/>
                <w:szCs w:val="24"/>
                <w:highlight w:val="none"/>
                <w:lang w:bidi="ar"/>
              </w:rPr>
              <w:t>。</w:t>
            </w:r>
          </w:p>
        </w:tc>
      </w:tr>
      <w:tr w14:paraId="4647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39E180FA">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27</w:t>
            </w:r>
          </w:p>
        </w:tc>
        <w:tc>
          <w:tcPr>
            <w:tcW w:w="944" w:type="pct"/>
            <w:vMerge w:val="restart"/>
            <w:tcBorders>
              <w:left w:val="single" w:color="auto" w:sz="4" w:space="0"/>
              <w:right w:val="single" w:color="auto" w:sz="4" w:space="0"/>
            </w:tcBorders>
            <w:noWrap w:val="0"/>
            <w:vAlign w:val="center"/>
          </w:tcPr>
          <w:p w14:paraId="2BC1C436">
            <w:pPr>
              <w:numPr>
                <w:ilvl w:val="0"/>
                <w:numId w:val="0"/>
              </w:numPr>
              <w:jc w:val="center"/>
              <w:rPr>
                <w:rFonts w:hint="default" w:ascii="宋体" w:hAnsi="宋体" w:eastAsia="宋体" w:cs="宋体"/>
                <w:b/>
                <w:bCs/>
                <w:sz w:val="24"/>
                <w:szCs w:val="24"/>
                <w:highlight w:val="none"/>
                <w:lang w:val="en-US" w:eastAsia="zh-CN"/>
              </w:rPr>
            </w:pPr>
            <w:r>
              <w:rPr>
                <w:rFonts w:hint="eastAsia" w:ascii="宋体" w:hAnsi="宋体" w:eastAsia="宋体" w:cs="Times New Roman"/>
                <w:b/>
                <w:bCs/>
                <w:sz w:val="24"/>
                <w:szCs w:val="24"/>
                <w:highlight w:val="none"/>
                <w:lang w:val="en-US" w:eastAsia="zh-CN" w:bidi="ar-SA"/>
              </w:rPr>
              <w:t>（五）</w:t>
            </w:r>
            <w:r>
              <w:rPr>
                <w:rFonts w:hint="default" w:ascii="宋体" w:hAnsi="宋体" w:eastAsia="宋体" w:cs="Times New Roman"/>
                <w:b/>
                <w:bCs/>
                <w:sz w:val="24"/>
                <w:szCs w:val="24"/>
                <w:highlight w:val="none"/>
                <w:lang w:val="en-US" w:eastAsia="zh-CN" w:bidi="ar-SA"/>
              </w:rPr>
              <w:t>实体瘤用药全景基因检测</w:t>
            </w:r>
          </w:p>
        </w:tc>
        <w:tc>
          <w:tcPr>
            <w:tcW w:w="3691" w:type="pct"/>
            <w:tcBorders>
              <w:top w:val="single" w:color="auto" w:sz="4" w:space="0"/>
              <w:left w:val="single" w:color="auto" w:sz="4" w:space="0"/>
              <w:bottom w:val="single" w:color="auto" w:sz="4" w:space="0"/>
              <w:right w:val="single" w:color="auto" w:sz="4" w:space="0"/>
            </w:tcBorders>
            <w:noWrap w:val="0"/>
            <w:vAlign w:val="center"/>
          </w:tcPr>
          <w:p w14:paraId="32903C68">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kern w:val="2"/>
                <w:sz w:val="24"/>
                <w:szCs w:val="24"/>
                <w:lang w:val="en-US" w:eastAsia="zh-CN" w:bidi="ar-SA"/>
              </w:rPr>
              <w:t>1.</w:t>
            </w:r>
            <w:r>
              <w:rPr>
                <w:rFonts w:hint="eastAsia" w:ascii="宋体" w:hAnsi="宋体" w:eastAsia="宋体" w:cs="Times New Roman"/>
                <w:sz w:val="24"/>
                <w:szCs w:val="24"/>
                <w:highlight w:val="none"/>
              </w:rPr>
              <w:t>检测实体瘤患者肿瘤组织</w:t>
            </w:r>
            <w:r>
              <w:rPr>
                <w:rFonts w:hint="eastAsia" w:ascii="宋体" w:hAnsi="宋体" w:eastAsia="宋体" w:cs="Times New Roman"/>
                <w:sz w:val="24"/>
                <w:szCs w:val="24"/>
                <w:highlight w:val="none"/>
                <w:lang w:val="en-US" w:eastAsia="zh-CN"/>
              </w:rPr>
              <w:t>或血液</w:t>
            </w:r>
            <w:r>
              <w:rPr>
                <w:rFonts w:hint="eastAsia" w:ascii="宋体" w:hAnsi="宋体" w:eastAsia="宋体" w:cs="Times New Roman"/>
                <w:sz w:val="24"/>
                <w:szCs w:val="24"/>
                <w:highlight w:val="none"/>
              </w:rPr>
              <w:t>样本，使用高通量测序技术，检测与肿瘤诊治相关的基因数量大于</w:t>
            </w:r>
            <w:r>
              <w:rPr>
                <w:rFonts w:ascii="宋体" w:hAnsi="宋体" w:eastAsia="宋体" w:cs="Times New Roman"/>
                <w:sz w:val="24"/>
                <w:szCs w:val="24"/>
                <w:highlight w:val="none"/>
              </w:rPr>
              <w:t>800个,涵盖靶向治疗药物靶点基因、化疗基因、免疫治疗基因、MSI位点、TMB等检测。</w:t>
            </w:r>
            <w:r>
              <w:rPr>
                <w:rFonts w:ascii="宋体" w:hAnsi="宋体" w:eastAsia="宋体" w:cs="Times New Roman"/>
                <w:b/>
                <w:bCs/>
                <w:color w:val="FF0000"/>
                <w:sz w:val="24"/>
                <w:szCs w:val="24"/>
                <w:highlight w:val="none"/>
              </w:rPr>
              <w:t>（提供公开发表的资料</w:t>
            </w:r>
            <w:r>
              <w:rPr>
                <w:rFonts w:hint="eastAsia" w:ascii="宋体" w:hAnsi="宋体" w:eastAsia="宋体" w:cs="Times New Roman"/>
                <w:b/>
                <w:bCs/>
                <w:color w:val="FF0000"/>
                <w:sz w:val="24"/>
                <w:szCs w:val="24"/>
                <w:highlight w:val="none"/>
                <w:lang w:val="en-US" w:eastAsia="zh-CN"/>
              </w:rPr>
              <w:t>作为证明材料</w:t>
            </w:r>
            <w:r>
              <w:rPr>
                <w:rFonts w:ascii="宋体" w:hAnsi="宋体" w:eastAsia="宋体" w:cs="Times New Roman"/>
                <w:b/>
                <w:bCs/>
                <w:color w:val="FF0000"/>
                <w:sz w:val="24"/>
                <w:szCs w:val="24"/>
                <w:highlight w:val="none"/>
              </w:rPr>
              <w:t>）</w:t>
            </w:r>
          </w:p>
        </w:tc>
      </w:tr>
      <w:tr w14:paraId="0C6A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1A13AF4">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28</w:t>
            </w:r>
          </w:p>
        </w:tc>
        <w:tc>
          <w:tcPr>
            <w:tcW w:w="944" w:type="pct"/>
            <w:vMerge w:val="continue"/>
            <w:tcBorders>
              <w:left w:val="single" w:color="auto" w:sz="4" w:space="0"/>
              <w:right w:val="single" w:color="auto" w:sz="4" w:space="0"/>
            </w:tcBorders>
            <w:noWrap w:val="0"/>
            <w:vAlign w:val="center"/>
          </w:tcPr>
          <w:p w14:paraId="0000CC10">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44DA67A5">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kern w:val="2"/>
                <w:sz w:val="24"/>
                <w:szCs w:val="24"/>
                <w:lang w:val="en-US" w:eastAsia="zh-CN" w:bidi="ar-SA"/>
              </w:rPr>
              <w:t>2.</w:t>
            </w:r>
            <w:r>
              <w:rPr>
                <w:rFonts w:ascii="宋体" w:hAnsi="宋体" w:eastAsia="宋体" w:cs="Times New Roman"/>
                <w:sz w:val="24"/>
                <w:szCs w:val="24"/>
                <w:highlight w:val="none"/>
              </w:rPr>
              <w:t>MSI检测采用高通量测序方法，位点数量≥1000个。</w:t>
            </w:r>
          </w:p>
        </w:tc>
      </w:tr>
      <w:tr w14:paraId="1105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C6097FC">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29</w:t>
            </w:r>
          </w:p>
        </w:tc>
        <w:tc>
          <w:tcPr>
            <w:tcW w:w="944" w:type="pct"/>
            <w:vMerge w:val="continue"/>
            <w:tcBorders>
              <w:left w:val="single" w:color="auto" w:sz="4" w:space="0"/>
              <w:right w:val="single" w:color="auto" w:sz="4" w:space="0"/>
            </w:tcBorders>
            <w:noWrap w:val="0"/>
            <w:vAlign w:val="center"/>
          </w:tcPr>
          <w:p w14:paraId="1FF245CE">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3C506A07">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kern w:val="2"/>
                <w:sz w:val="24"/>
                <w:szCs w:val="24"/>
                <w:lang w:val="en-US" w:eastAsia="zh-CN" w:bidi="ar-SA"/>
              </w:rPr>
              <w:t>3.</w:t>
            </w:r>
            <w:r>
              <w:rPr>
                <w:rFonts w:ascii="宋体" w:hAnsi="宋体" w:eastAsia="宋体" w:cs="Times New Roman"/>
                <w:sz w:val="24"/>
                <w:szCs w:val="24"/>
                <w:highlight w:val="none"/>
              </w:rPr>
              <w:t>TMB检测与WES 的一致性高，相关系数&gt;0.95。</w:t>
            </w:r>
          </w:p>
        </w:tc>
      </w:tr>
      <w:tr w14:paraId="28C0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7DD41E5">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30</w:t>
            </w:r>
          </w:p>
        </w:tc>
        <w:tc>
          <w:tcPr>
            <w:tcW w:w="944" w:type="pct"/>
            <w:vMerge w:val="continue"/>
            <w:tcBorders>
              <w:left w:val="single" w:color="auto" w:sz="4" w:space="0"/>
              <w:right w:val="single" w:color="auto" w:sz="4" w:space="0"/>
            </w:tcBorders>
            <w:noWrap w:val="0"/>
            <w:vAlign w:val="center"/>
          </w:tcPr>
          <w:p w14:paraId="48C2F553">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23F3C63D">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kern w:val="2"/>
                <w:sz w:val="24"/>
                <w:szCs w:val="24"/>
                <w:lang w:val="en-US" w:eastAsia="zh-CN" w:bidi="ar-SA"/>
              </w:rPr>
              <w:t>4.</w:t>
            </w:r>
            <w:r>
              <w:rPr>
                <w:rFonts w:ascii="宋体" w:hAnsi="宋体" w:eastAsia="宋体" w:cs="Times New Roman"/>
                <w:sz w:val="24"/>
                <w:szCs w:val="24"/>
                <w:highlight w:val="none"/>
              </w:rPr>
              <w:t>检测方法：高通量测序技术。</w:t>
            </w:r>
          </w:p>
        </w:tc>
      </w:tr>
      <w:tr w14:paraId="4180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0CECC362">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31</w:t>
            </w:r>
          </w:p>
        </w:tc>
        <w:tc>
          <w:tcPr>
            <w:tcW w:w="944" w:type="pct"/>
            <w:vMerge w:val="continue"/>
            <w:tcBorders>
              <w:left w:val="single" w:color="auto" w:sz="4" w:space="0"/>
              <w:right w:val="single" w:color="auto" w:sz="4" w:space="0"/>
            </w:tcBorders>
            <w:noWrap w:val="0"/>
            <w:vAlign w:val="center"/>
          </w:tcPr>
          <w:p w14:paraId="1D1AF4DF">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374BC96">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kern w:val="2"/>
                <w:sz w:val="24"/>
                <w:szCs w:val="24"/>
                <w:lang w:val="en-US" w:eastAsia="zh-CN" w:bidi="ar-SA"/>
              </w:rPr>
              <w:t>5.</w:t>
            </w:r>
            <w:r>
              <w:rPr>
                <w:rFonts w:ascii="宋体" w:hAnsi="宋体" w:eastAsia="宋体" w:cs="Times New Roman"/>
                <w:sz w:val="24"/>
                <w:szCs w:val="24"/>
                <w:highlight w:val="none"/>
              </w:rPr>
              <w:t>检测周期：</w:t>
            </w:r>
            <w:r>
              <w:rPr>
                <w:rFonts w:hint="eastAsia" w:ascii="宋体" w:hAnsi="宋体" w:eastAsia="宋体" w:cs="Times New Roman"/>
                <w:sz w:val="24"/>
                <w:szCs w:val="24"/>
                <w:highlight w:val="none"/>
                <w:lang w:val="en-US" w:eastAsia="zh-CN"/>
              </w:rPr>
              <w:t>7</w:t>
            </w:r>
            <w:r>
              <w:rPr>
                <w:rFonts w:ascii="宋体" w:hAnsi="宋体" w:eastAsia="宋体" w:cs="Times New Roman"/>
                <w:sz w:val="24"/>
                <w:szCs w:val="24"/>
                <w:highlight w:val="none"/>
              </w:rPr>
              <w:t>个自然日。</w:t>
            </w:r>
          </w:p>
        </w:tc>
      </w:tr>
      <w:tr w14:paraId="3BE6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57B043D">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32</w:t>
            </w:r>
          </w:p>
        </w:tc>
        <w:tc>
          <w:tcPr>
            <w:tcW w:w="944" w:type="pct"/>
            <w:vMerge w:val="continue"/>
            <w:tcBorders>
              <w:left w:val="single" w:color="auto" w:sz="4" w:space="0"/>
              <w:right w:val="single" w:color="auto" w:sz="4" w:space="0"/>
            </w:tcBorders>
            <w:noWrap w:val="0"/>
            <w:vAlign w:val="center"/>
          </w:tcPr>
          <w:p w14:paraId="745BA5BD">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7E2350B9">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kern w:val="2"/>
                <w:sz w:val="24"/>
                <w:szCs w:val="24"/>
                <w:lang w:val="en-US" w:eastAsia="zh-CN" w:bidi="ar-SA"/>
              </w:rPr>
              <w:t>6.</w:t>
            </w:r>
            <w:r>
              <w:rPr>
                <w:rFonts w:ascii="宋体" w:hAnsi="宋体" w:eastAsia="宋体" w:cs="Times New Roman"/>
                <w:sz w:val="24"/>
                <w:szCs w:val="24"/>
                <w:highlight w:val="none"/>
              </w:rPr>
              <w:t>样本类型：新鲜肿瘤组织、石蜡包埋组织、胸腹水</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血液。</w:t>
            </w:r>
          </w:p>
        </w:tc>
      </w:tr>
      <w:tr w14:paraId="77C5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2155F398">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33</w:t>
            </w:r>
          </w:p>
        </w:tc>
        <w:tc>
          <w:tcPr>
            <w:tcW w:w="944" w:type="pct"/>
            <w:vMerge w:val="continue"/>
            <w:tcBorders>
              <w:left w:val="single" w:color="auto" w:sz="4" w:space="0"/>
              <w:right w:val="single" w:color="auto" w:sz="4" w:space="0"/>
            </w:tcBorders>
            <w:noWrap w:val="0"/>
            <w:vAlign w:val="center"/>
          </w:tcPr>
          <w:p w14:paraId="39C400E2">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4BD1E1D0">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sz w:val="24"/>
                <w:szCs w:val="24"/>
                <w:highlight w:val="none"/>
                <w:lang w:val="en-US" w:eastAsia="zh-CN"/>
              </w:rPr>
              <w:t>7.</w:t>
            </w:r>
            <w:r>
              <w:rPr>
                <w:rFonts w:ascii="宋体" w:hAnsi="宋体" w:eastAsia="宋体" w:cs="Times New Roman"/>
                <w:sz w:val="24"/>
                <w:szCs w:val="24"/>
                <w:highlight w:val="none"/>
              </w:rPr>
              <w:t>检测体系突变类型包括：单核苷酸变异SNV，小片段插入缺失InDel、拷贝数变异CNV、融合Fusion。胚系突变类型包括：单核苷酸变异SNV，小片段插入缺失InDel</w:t>
            </w:r>
            <w:r>
              <w:rPr>
                <w:rFonts w:hint="eastAsia" w:ascii="宋体" w:hAnsi="宋体" w:eastAsia="宋体" w:cs="Times New Roman"/>
                <w:sz w:val="24"/>
                <w:szCs w:val="24"/>
                <w:highlight w:val="none"/>
                <w:lang w:eastAsia="zh-CN"/>
              </w:rPr>
              <w:t>。</w:t>
            </w:r>
          </w:p>
        </w:tc>
      </w:tr>
      <w:tr w14:paraId="2C4B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17BA817C">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34</w:t>
            </w:r>
          </w:p>
        </w:tc>
        <w:tc>
          <w:tcPr>
            <w:tcW w:w="944" w:type="pct"/>
            <w:vMerge w:val="continue"/>
            <w:tcBorders>
              <w:left w:val="single" w:color="auto" w:sz="4" w:space="0"/>
              <w:right w:val="single" w:color="auto" w:sz="4" w:space="0"/>
            </w:tcBorders>
            <w:noWrap w:val="0"/>
            <w:vAlign w:val="center"/>
          </w:tcPr>
          <w:p w14:paraId="110E07DD">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23736F8">
            <w:pPr>
              <w:widowControl w:val="0"/>
              <w:numPr>
                <w:ilvl w:val="0"/>
                <w:numId w:val="0"/>
              </w:numPr>
              <w:spacing w:line="360" w:lineRule="auto"/>
              <w:ind w:firstLine="480" w:firstLineChars="200"/>
              <w:jc w:val="both"/>
              <w:rPr>
                <w:rFonts w:hint="eastAsia" w:ascii="宋体" w:hAnsi="宋体" w:eastAsia="宋体"/>
                <w:sz w:val="24"/>
                <w:szCs w:val="24"/>
                <w:highlight w:val="none"/>
              </w:rPr>
            </w:pPr>
            <w:r>
              <w:rPr>
                <w:rFonts w:hint="eastAsia" w:ascii="宋体" w:hAnsi="宋体" w:eastAsia="宋体" w:cs="Times New Roman"/>
                <w:sz w:val="24"/>
                <w:szCs w:val="24"/>
                <w:highlight w:val="none"/>
                <w:lang w:val="en-US" w:eastAsia="zh-CN"/>
              </w:rPr>
              <w:t>8.</w:t>
            </w:r>
            <w:r>
              <w:rPr>
                <w:rFonts w:ascii="宋体" w:hAnsi="宋体" w:eastAsia="宋体" w:cs="Times New Roman"/>
                <w:sz w:val="24"/>
                <w:szCs w:val="24"/>
                <w:highlight w:val="none"/>
              </w:rPr>
              <w:t>有效（去重）测序深度：组织</w:t>
            </w:r>
            <w:r>
              <w:rPr>
                <w:rFonts w:hint="eastAsia" w:ascii="宋体" w:hAnsi="宋体" w:eastAsia="宋体" w:cs="Times New Roman"/>
                <w:sz w:val="24"/>
                <w:szCs w:val="24"/>
                <w:highlight w:val="none"/>
                <w:lang w:val="en-US" w:eastAsia="zh-CN"/>
              </w:rPr>
              <w:t>样本</w:t>
            </w:r>
            <w:r>
              <w:rPr>
                <w:rFonts w:ascii="宋体" w:hAnsi="宋体" w:eastAsia="宋体" w:cs="Times New Roman"/>
                <w:sz w:val="24"/>
                <w:szCs w:val="24"/>
                <w:highlight w:val="none"/>
              </w:rPr>
              <w:t>≥1200X</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血液样本</w:t>
            </w:r>
            <w:r>
              <w:rPr>
                <w:rFonts w:hint="eastAsia" w:ascii="宋体" w:hAnsi="宋体" w:eastAsia="宋体" w:cs="Times New Roman"/>
                <w:sz w:val="24"/>
                <w:szCs w:val="24"/>
                <w:highlight w:val="none"/>
              </w:rPr>
              <w:t>≥2500X</w:t>
            </w:r>
            <w:r>
              <w:rPr>
                <w:rFonts w:hint="eastAsia" w:ascii="宋体" w:hAnsi="宋体" w:eastAsia="宋体"/>
                <w:sz w:val="24"/>
                <w:szCs w:val="24"/>
                <w:highlight w:val="none"/>
                <w:lang w:eastAsia="zh-CN"/>
              </w:rPr>
              <w:t>。</w:t>
            </w:r>
          </w:p>
        </w:tc>
      </w:tr>
      <w:tr w14:paraId="7470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EFF2D04">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35</w:t>
            </w:r>
          </w:p>
        </w:tc>
        <w:tc>
          <w:tcPr>
            <w:tcW w:w="944" w:type="pct"/>
            <w:vMerge w:val="restart"/>
            <w:tcBorders>
              <w:left w:val="single" w:color="auto" w:sz="4" w:space="0"/>
              <w:right w:val="single" w:color="auto" w:sz="4" w:space="0"/>
            </w:tcBorders>
            <w:noWrap w:val="0"/>
            <w:vAlign w:val="center"/>
          </w:tcPr>
          <w:p w14:paraId="6FCF365E">
            <w:pPr>
              <w:numPr>
                <w:ilvl w:val="0"/>
                <w:numId w:val="0"/>
              </w:numPr>
              <w:jc w:val="center"/>
              <w:rPr>
                <w:rFonts w:hint="default" w:ascii="宋体" w:hAnsi="宋体" w:eastAsia="宋体" w:cs="宋体"/>
                <w:b/>
                <w:bCs/>
                <w:sz w:val="24"/>
                <w:szCs w:val="24"/>
                <w:highlight w:val="none"/>
                <w:lang w:val="en-US" w:eastAsia="zh-CN"/>
              </w:rPr>
            </w:pPr>
            <w:r>
              <w:rPr>
                <w:rFonts w:hint="eastAsia" w:ascii="宋体" w:hAnsi="宋体" w:eastAsia="宋体" w:cs="Times New Roman"/>
                <w:b/>
                <w:bCs/>
                <w:kern w:val="2"/>
                <w:sz w:val="24"/>
                <w:szCs w:val="24"/>
                <w:highlight w:val="none"/>
                <w:lang w:val="en-US" w:eastAsia="zh-CN" w:bidi="ar-SA"/>
              </w:rPr>
              <w:t>（六）病原微生物(DNA+RNA) 宏基因组高通量基因检测</w:t>
            </w: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5DFE402">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Style w:val="72"/>
                <w:rFonts w:hint="eastAsia" w:ascii="宋体" w:hAnsi="宋体" w:eastAsia="宋体" w:cs="Times New Roman"/>
                <w:color w:val="000000" w:themeColor="text1"/>
                <w:sz w:val="24"/>
                <w:szCs w:val="24"/>
                <w:highlight w:val="none"/>
                <w14:textFill>
                  <w14:solidFill>
                    <w14:schemeClr w14:val="tx1"/>
                  </w14:solidFill>
                </w14:textFill>
              </w:rPr>
              <w:t>检测涵盖＞35000种病原微生物，</w:t>
            </w:r>
            <w:r>
              <w:rPr>
                <w:rStyle w:val="72"/>
                <w:rFonts w:hint="eastAsia" w:ascii="宋体" w:hAnsi="宋体" w:eastAsia="宋体" w:cs="Times New Roman"/>
                <w:b/>
                <w:bCs/>
                <w:color w:val="FF0000"/>
                <w:sz w:val="24"/>
                <w:szCs w:val="24"/>
                <w:highlight w:val="none"/>
              </w:rPr>
              <w:t>提供临床检测报告作为证明材料。</w:t>
            </w:r>
          </w:p>
        </w:tc>
      </w:tr>
      <w:tr w14:paraId="58D9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4043B107">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36</w:t>
            </w:r>
          </w:p>
        </w:tc>
        <w:tc>
          <w:tcPr>
            <w:tcW w:w="944" w:type="pct"/>
            <w:vMerge w:val="continue"/>
            <w:tcBorders>
              <w:left w:val="single" w:color="auto" w:sz="4" w:space="0"/>
              <w:right w:val="single" w:color="auto" w:sz="4" w:space="0"/>
            </w:tcBorders>
            <w:noWrap w:val="0"/>
            <w:vAlign w:val="center"/>
          </w:tcPr>
          <w:p w14:paraId="7D99FC3E">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B784A91">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Style w:val="72"/>
                <w:rFonts w:hint="eastAsia" w:ascii="宋体" w:hAnsi="宋体" w:eastAsia="宋体" w:cs="Times New Roman"/>
                <w:color w:val="000000" w:themeColor="text1"/>
                <w:sz w:val="24"/>
                <w:szCs w:val="24"/>
                <w:highlight w:val="none"/>
                <w14:textFill>
                  <w14:solidFill>
                    <w14:schemeClr w14:val="tx1"/>
                  </w14:solidFill>
                </w14:textFill>
              </w:rPr>
              <w:t>检测涵盖＞30种耐药基因，＞280种毒力基因，</w:t>
            </w:r>
            <w:r>
              <w:rPr>
                <w:rStyle w:val="72"/>
                <w:rFonts w:hint="eastAsia" w:ascii="宋体" w:hAnsi="宋体" w:eastAsia="宋体" w:cs="Times New Roman"/>
                <w:b/>
                <w:bCs/>
                <w:color w:val="FF0000"/>
                <w:sz w:val="24"/>
                <w:szCs w:val="24"/>
                <w:highlight w:val="none"/>
              </w:rPr>
              <w:t>需提供官方对外宣传彩页、官微。</w:t>
            </w:r>
          </w:p>
        </w:tc>
      </w:tr>
      <w:tr w14:paraId="2173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28539E7F">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37</w:t>
            </w:r>
          </w:p>
        </w:tc>
        <w:tc>
          <w:tcPr>
            <w:tcW w:w="944" w:type="pct"/>
            <w:vMerge w:val="continue"/>
            <w:tcBorders>
              <w:left w:val="single" w:color="auto" w:sz="4" w:space="0"/>
              <w:right w:val="single" w:color="auto" w:sz="4" w:space="0"/>
            </w:tcBorders>
            <w:noWrap w:val="0"/>
            <w:vAlign w:val="center"/>
          </w:tcPr>
          <w:p w14:paraId="65CB063D">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1EF42885">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Style w:val="72"/>
                <w:rFonts w:hint="eastAsia" w:ascii="宋体" w:hAnsi="宋体" w:eastAsia="宋体" w:cs="Times New Roman"/>
                <w:color w:val="000000" w:themeColor="text1"/>
                <w:sz w:val="24"/>
                <w:szCs w:val="24"/>
                <w:highlight w:val="none"/>
                <w14:textFill>
                  <w14:solidFill>
                    <w14:schemeClr w14:val="tx1"/>
                  </w14:solidFill>
                </w14:textFill>
              </w:rPr>
              <w:t>可进行病原体鉴定，耐药毒力分析（含肺炎支原体≥4个耐药位点）,可对宏基因组测序数据中的人源背景数据进行深度挖掘，提供宿主染色体变异拷贝（CNV）分析。</w:t>
            </w:r>
            <w:r>
              <w:rPr>
                <w:rStyle w:val="72"/>
                <w:rFonts w:hint="eastAsia" w:ascii="宋体" w:hAnsi="宋体" w:eastAsia="宋体" w:cs="Times New Roman"/>
                <w:b/>
                <w:bCs/>
                <w:color w:val="FF0000"/>
                <w:sz w:val="24"/>
                <w:szCs w:val="24"/>
                <w:highlight w:val="none"/>
              </w:rPr>
              <w:t>提供脱敏真实报告</w:t>
            </w:r>
            <w:r>
              <w:rPr>
                <w:rStyle w:val="72"/>
                <w:rFonts w:hint="eastAsia" w:ascii="宋体" w:hAnsi="宋体" w:eastAsia="宋体" w:cs="Times New Roman"/>
                <w:b/>
                <w:bCs/>
                <w:color w:val="FF0000"/>
                <w:sz w:val="24"/>
                <w:szCs w:val="24"/>
                <w:highlight w:val="none"/>
                <w:lang w:eastAsia="zh-CN"/>
              </w:rPr>
              <w:t>。</w:t>
            </w:r>
          </w:p>
        </w:tc>
      </w:tr>
      <w:tr w14:paraId="49F3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5A788DB6">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38</w:t>
            </w:r>
          </w:p>
        </w:tc>
        <w:tc>
          <w:tcPr>
            <w:tcW w:w="944" w:type="pct"/>
            <w:vMerge w:val="continue"/>
            <w:tcBorders>
              <w:left w:val="single" w:color="auto" w:sz="4" w:space="0"/>
              <w:right w:val="single" w:color="auto" w:sz="4" w:space="0"/>
            </w:tcBorders>
            <w:noWrap w:val="0"/>
            <w:vAlign w:val="center"/>
          </w:tcPr>
          <w:p w14:paraId="44B113F7">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DB94DD8">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4.</w:t>
            </w:r>
            <w:r>
              <w:rPr>
                <w:rStyle w:val="72"/>
                <w:rFonts w:hint="eastAsia" w:ascii="宋体" w:hAnsi="宋体" w:eastAsia="宋体" w:cs="Times New Roman"/>
                <w:color w:val="000000" w:themeColor="text1"/>
                <w:sz w:val="24"/>
                <w:szCs w:val="24"/>
                <w:highlight w:val="none"/>
                <w14:textFill>
                  <w14:solidFill>
                    <w14:schemeClr w14:val="tx1"/>
                  </w14:solidFill>
                </w14:textFill>
              </w:rPr>
              <w:t>DR共检双流程平均数据量≥70M。</w:t>
            </w:r>
          </w:p>
        </w:tc>
      </w:tr>
      <w:tr w14:paraId="64E3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EF8ABC9">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39</w:t>
            </w:r>
          </w:p>
        </w:tc>
        <w:tc>
          <w:tcPr>
            <w:tcW w:w="944" w:type="pct"/>
            <w:vMerge w:val="continue"/>
            <w:tcBorders>
              <w:left w:val="single" w:color="auto" w:sz="4" w:space="0"/>
              <w:right w:val="single" w:color="auto" w:sz="4" w:space="0"/>
            </w:tcBorders>
            <w:noWrap w:val="0"/>
            <w:vAlign w:val="center"/>
          </w:tcPr>
          <w:p w14:paraId="694588A8">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4FDF2E34">
            <w:pPr>
              <w:widowControl w:val="0"/>
              <w:numPr>
                <w:ilvl w:val="0"/>
                <w:numId w:val="0"/>
              </w:numPr>
              <w:spacing w:line="360" w:lineRule="auto"/>
              <w:ind w:firstLine="480" w:firstLineChars="200"/>
              <w:jc w:val="both"/>
              <w:rPr>
                <w:rStyle w:val="72"/>
                <w:rFonts w:hint="eastAsia" w:ascii="宋体" w:hAnsi="宋体" w:eastAsia="宋体" w:cs="Times New Roman"/>
                <w:color w:val="000000" w:themeColor="text1"/>
                <w:sz w:val="24"/>
                <w:szCs w:val="24"/>
                <w:highlight w:val="red"/>
                <w14:textFill>
                  <w14:solidFill>
                    <w14:schemeClr w14:val="tx1"/>
                  </w14:solidFill>
                </w14:textFill>
              </w:rPr>
            </w:pP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Style w:val="72"/>
                <w:rFonts w:hint="eastAsia" w:ascii="宋体" w:hAnsi="宋体" w:eastAsia="宋体" w:cs="Times New Roman"/>
                <w:color w:val="000000" w:themeColor="text1"/>
                <w:sz w:val="24"/>
                <w:szCs w:val="24"/>
                <w:highlight w:val="none"/>
                <w14:textFill>
                  <w14:solidFill>
                    <w14:schemeClr w14:val="tx1"/>
                  </w14:solidFill>
                </w14:textFill>
              </w:rPr>
              <w:t>投标人根据样本中的宿主含量有选择性进行前置去宿主，去宿主技术有专利技术支持</w:t>
            </w:r>
            <w:r>
              <w:rPr>
                <w:rStyle w:val="72"/>
                <w:rFonts w:hint="eastAsia" w:ascii="宋体" w:hAnsi="宋体" w:eastAsia="宋体" w:cs="Times New Roman"/>
                <w:b/>
                <w:bCs/>
                <w:color w:val="FF0000"/>
                <w:sz w:val="24"/>
                <w:szCs w:val="24"/>
                <w:highlight w:val="none"/>
              </w:rPr>
              <w:t>(需提供证明材料)。</w:t>
            </w:r>
          </w:p>
        </w:tc>
      </w:tr>
      <w:tr w14:paraId="26EB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8545A4C">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40</w:t>
            </w:r>
          </w:p>
        </w:tc>
        <w:tc>
          <w:tcPr>
            <w:tcW w:w="944" w:type="pct"/>
            <w:vMerge w:val="restart"/>
            <w:tcBorders>
              <w:left w:val="single" w:color="auto" w:sz="4" w:space="0"/>
              <w:right w:val="single" w:color="auto" w:sz="4" w:space="0"/>
            </w:tcBorders>
            <w:noWrap w:val="0"/>
            <w:vAlign w:val="center"/>
          </w:tcPr>
          <w:p w14:paraId="3F64E4C9">
            <w:pPr>
              <w:widowControl/>
              <w:spacing w:line="360" w:lineRule="auto"/>
              <w:ind w:firstLine="0" w:firstLineChars="0"/>
              <w:jc w:val="center"/>
              <w:rPr>
                <w:rFonts w:hint="eastAsia" w:ascii="宋体" w:hAnsi="宋体" w:eastAsia="宋体" w:cs="Times New Roman"/>
                <w:b/>
                <w:bCs/>
                <w:kern w:val="44"/>
                <w:sz w:val="24"/>
                <w:szCs w:val="24"/>
                <w:highlight w:val="none"/>
                <w:lang w:val="en-US" w:eastAsia="zh-CN"/>
              </w:rPr>
            </w:pPr>
            <w:r>
              <w:rPr>
                <w:rFonts w:hint="eastAsia" w:ascii="宋体" w:hAnsi="宋体" w:eastAsia="宋体" w:cs="Times New Roman"/>
                <w:b/>
                <w:bCs/>
                <w:kern w:val="44"/>
                <w:sz w:val="24"/>
                <w:szCs w:val="24"/>
                <w:highlight w:val="none"/>
                <w:lang w:eastAsia="zh-CN"/>
              </w:rPr>
              <w:t>（</w:t>
            </w:r>
            <w:r>
              <w:rPr>
                <w:rFonts w:hint="eastAsia" w:ascii="宋体" w:hAnsi="宋体" w:eastAsia="宋体" w:cs="Times New Roman"/>
                <w:b/>
                <w:bCs/>
                <w:kern w:val="44"/>
                <w:sz w:val="24"/>
                <w:szCs w:val="24"/>
                <w:highlight w:val="none"/>
                <w:lang w:val="en-US" w:eastAsia="zh-CN"/>
              </w:rPr>
              <w:t>七</w:t>
            </w:r>
            <w:r>
              <w:rPr>
                <w:rFonts w:hint="eastAsia" w:ascii="宋体" w:hAnsi="宋体" w:eastAsia="宋体" w:cs="Times New Roman"/>
                <w:b/>
                <w:bCs/>
                <w:kern w:val="44"/>
                <w:sz w:val="24"/>
                <w:szCs w:val="24"/>
                <w:highlight w:val="none"/>
                <w:lang w:eastAsia="zh-CN"/>
              </w:rPr>
              <w:t>）</w:t>
            </w:r>
            <w:r>
              <w:rPr>
                <w:rFonts w:hint="eastAsia" w:ascii="宋体" w:hAnsi="宋体" w:eastAsia="宋体" w:cs="Times New Roman"/>
                <w:b/>
                <w:bCs/>
                <w:kern w:val="44"/>
                <w:sz w:val="24"/>
                <w:szCs w:val="24"/>
                <w:highlight w:val="none"/>
              </w:rPr>
              <w:t>呼吸道病原微生物靶向高通量基因检测</w:t>
            </w:r>
          </w:p>
          <w:p w14:paraId="2A1245E6">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0061C335">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Style w:val="72"/>
                <w:rFonts w:hint="eastAsia" w:ascii="宋体" w:hAnsi="宋体" w:eastAsia="宋体" w:cs="Times New Roman"/>
                <w:color w:val="000000" w:themeColor="text1"/>
                <w:sz w:val="24"/>
                <w:szCs w:val="24"/>
                <w:highlight w:val="none"/>
                <w:lang w:bidi="ar"/>
                <w14:textFill>
                  <w14:solidFill>
                    <w14:schemeClr w14:val="tx1"/>
                  </w14:solidFill>
                </w14:textFill>
              </w:rPr>
              <w:t>可鉴定呼吸道病原微生物＞230种，耐药基因＞30种，毒力基因＞10种。</w:t>
            </w:r>
          </w:p>
        </w:tc>
      </w:tr>
      <w:tr w14:paraId="754D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62DECFFD">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41</w:t>
            </w:r>
          </w:p>
        </w:tc>
        <w:tc>
          <w:tcPr>
            <w:tcW w:w="944" w:type="pct"/>
            <w:vMerge w:val="continue"/>
            <w:tcBorders>
              <w:left w:val="single" w:color="auto" w:sz="4" w:space="0"/>
              <w:right w:val="single" w:color="auto" w:sz="4" w:space="0"/>
            </w:tcBorders>
            <w:noWrap w:val="0"/>
            <w:vAlign w:val="center"/>
          </w:tcPr>
          <w:p w14:paraId="55E9FE71">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F8AB33F">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Style w:val="72"/>
                <w:rFonts w:hint="eastAsia" w:ascii="宋体" w:hAnsi="宋体" w:eastAsia="宋体" w:cs="Times New Roman"/>
                <w:color w:val="000000" w:themeColor="text1"/>
                <w:sz w:val="24"/>
                <w:szCs w:val="24"/>
                <w:highlight w:val="none"/>
                <w14:textFill>
                  <w14:solidFill>
                    <w14:schemeClr w14:val="tx1"/>
                  </w14:solidFill>
                </w14:textFill>
              </w:rPr>
              <w:t>采用超多重PCR +高通量测序技术</w:t>
            </w:r>
            <w:r>
              <w:rPr>
                <w:rStyle w:val="72"/>
                <w:rFonts w:hint="eastAsia" w:ascii="宋体" w:hAnsi="宋体" w:eastAsia="宋体" w:cs="Times New Roman"/>
                <w:color w:val="000000" w:themeColor="text1"/>
                <w:sz w:val="24"/>
                <w:szCs w:val="24"/>
                <w:lang w:eastAsia="zh-CN"/>
                <w14:textFill>
                  <w14:solidFill>
                    <w14:schemeClr w14:val="tx1"/>
                  </w14:solidFill>
                </w14:textFill>
              </w:rPr>
              <w:t>。</w:t>
            </w:r>
          </w:p>
        </w:tc>
      </w:tr>
      <w:tr w14:paraId="32AE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3510BC0F">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42</w:t>
            </w:r>
          </w:p>
        </w:tc>
        <w:tc>
          <w:tcPr>
            <w:tcW w:w="944" w:type="pct"/>
            <w:vMerge w:val="restart"/>
            <w:tcBorders>
              <w:left w:val="single" w:color="auto" w:sz="4" w:space="0"/>
              <w:right w:val="single" w:color="auto" w:sz="4" w:space="0"/>
            </w:tcBorders>
            <w:noWrap w:val="0"/>
            <w:vAlign w:val="center"/>
          </w:tcPr>
          <w:p w14:paraId="705D47D4">
            <w:pPr>
              <w:numPr>
                <w:ilvl w:val="0"/>
                <w:numId w:val="0"/>
              </w:numPr>
              <w:jc w:val="center"/>
              <w:rPr>
                <w:rFonts w:hint="default" w:ascii="宋体" w:hAnsi="宋体" w:eastAsia="宋体" w:cs="宋体"/>
                <w:b/>
                <w:bCs/>
                <w:sz w:val="24"/>
                <w:szCs w:val="24"/>
                <w:highlight w:val="none"/>
                <w:lang w:val="en-US" w:eastAsia="zh-CN"/>
              </w:rPr>
            </w:pP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八</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泛感染病原微生物靶向高通量基因检测（PTseq plus）</w:t>
            </w:r>
          </w:p>
        </w:tc>
        <w:tc>
          <w:tcPr>
            <w:tcW w:w="3691" w:type="pct"/>
            <w:tcBorders>
              <w:top w:val="single" w:color="auto" w:sz="4" w:space="0"/>
              <w:left w:val="single" w:color="auto" w:sz="4" w:space="0"/>
              <w:bottom w:val="single" w:color="auto" w:sz="4" w:space="0"/>
              <w:right w:val="single" w:color="auto" w:sz="4" w:space="0"/>
            </w:tcBorders>
            <w:noWrap w:val="0"/>
            <w:vAlign w:val="center"/>
          </w:tcPr>
          <w:p w14:paraId="7CC51F1B">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Fonts w:hint="eastAsia" w:ascii="宋体" w:hAnsi="宋体" w:eastAsia="宋体" w:cs="仿宋"/>
                <w:sz w:val="24"/>
                <w:szCs w:val="24"/>
                <w:highlight w:val="none"/>
                <w:lang w:val="en-US" w:eastAsia="zh-CN"/>
              </w:rPr>
              <w:t>1.</w:t>
            </w:r>
            <w:r>
              <w:rPr>
                <w:rFonts w:ascii="宋体" w:hAnsi="宋体" w:eastAsia="宋体" w:cs="仿宋"/>
                <w:sz w:val="24"/>
                <w:szCs w:val="24"/>
                <w:highlight w:val="none"/>
              </w:rPr>
              <w:t>可鉴定</w:t>
            </w:r>
            <w:r>
              <w:rPr>
                <w:rFonts w:hint="eastAsia" w:ascii="宋体" w:hAnsi="宋体" w:eastAsia="宋体" w:cs="仿宋"/>
                <w:sz w:val="24"/>
                <w:szCs w:val="24"/>
                <w:highlight w:val="none"/>
              </w:rPr>
              <w:t>呼吸、血流、中枢等多种症候群感染的720种以上病原微生物。</w:t>
            </w:r>
          </w:p>
        </w:tc>
      </w:tr>
      <w:tr w14:paraId="46DD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0638644">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43</w:t>
            </w:r>
          </w:p>
        </w:tc>
        <w:tc>
          <w:tcPr>
            <w:tcW w:w="944" w:type="pct"/>
            <w:vMerge w:val="continue"/>
            <w:tcBorders>
              <w:left w:val="single" w:color="auto" w:sz="4" w:space="0"/>
              <w:right w:val="single" w:color="auto" w:sz="4" w:space="0"/>
            </w:tcBorders>
            <w:noWrap w:val="0"/>
            <w:vAlign w:val="center"/>
          </w:tcPr>
          <w:p w14:paraId="2ECDD3FC">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C9AF1A6">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Fonts w:hint="eastAsia" w:ascii="宋体" w:hAnsi="宋体" w:eastAsia="宋体" w:cs="仿宋"/>
                <w:sz w:val="24"/>
                <w:szCs w:val="24"/>
                <w:highlight w:val="none"/>
                <w:lang w:val="en-US" w:eastAsia="zh-CN"/>
              </w:rPr>
              <w:t>2.</w:t>
            </w:r>
            <w:r>
              <w:rPr>
                <w:rFonts w:ascii="宋体" w:hAnsi="宋体" w:eastAsia="宋体" w:cs="仿宋"/>
                <w:sz w:val="24"/>
                <w:szCs w:val="24"/>
                <w:highlight w:val="none"/>
              </w:rPr>
              <w:t>可鉴定</w:t>
            </w:r>
            <w:r>
              <w:rPr>
                <w:rFonts w:hint="eastAsia" w:ascii="宋体" w:hAnsi="宋体" w:eastAsia="宋体" w:cs="仿宋"/>
                <w:sz w:val="24"/>
                <w:szCs w:val="24"/>
                <w:highlight w:val="none"/>
              </w:rPr>
              <w:t>60个以上耐药基因，需包含结核分枝杆菌复合群（MTBC）耐药和真菌耐药</w:t>
            </w:r>
            <w:r>
              <w:rPr>
                <w:rFonts w:hint="eastAsia" w:ascii="宋体" w:hAnsi="宋体" w:eastAsia="宋体" w:cs="仿宋"/>
                <w:sz w:val="24"/>
                <w:szCs w:val="24"/>
                <w:highlight w:val="none"/>
                <w:lang w:eastAsia="zh-CN"/>
              </w:rPr>
              <w:t>。</w:t>
            </w:r>
          </w:p>
        </w:tc>
      </w:tr>
      <w:tr w14:paraId="630A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3C60822E">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44</w:t>
            </w:r>
          </w:p>
        </w:tc>
        <w:tc>
          <w:tcPr>
            <w:tcW w:w="944" w:type="pct"/>
            <w:vMerge w:val="continue"/>
            <w:tcBorders>
              <w:left w:val="single" w:color="auto" w:sz="4" w:space="0"/>
              <w:right w:val="single" w:color="auto" w:sz="4" w:space="0"/>
            </w:tcBorders>
            <w:noWrap w:val="0"/>
            <w:vAlign w:val="center"/>
          </w:tcPr>
          <w:p w14:paraId="444256FB">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68C931B6">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Fonts w:hint="eastAsia" w:ascii="宋体" w:hAnsi="宋体" w:eastAsia="宋体" w:cs="仿宋"/>
                <w:sz w:val="24"/>
                <w:szCs w:val="24"/>
                <w:highlight w:val="none"/>
                <w:lang w:val="en-US" w:eastAsia="zh-CN"/>
              </w:rPr>
              <w:t>3.</w:t>
            </w:r>
            <w:r>
              <w:rPr>
                <w:rFonts w:ascii="宋体" w:hAnsi="宋体" w:eastAsia="宋体" w:cs="仿宋"/>
                <w:sz w:val="24"/>
                <w:szCs w:val="24"/>
                <w:highlight w:val="none"/>
              </w:rPr>
              <w:t>可</w:t>
            </w:r>
            <w:r>
              <w:rPr>
                <w:rFonts w:hint="eastAsia" w:ascii="宋体" w:hAnsi="宋体" w:eastAsia="宋体" w:cs="仿宋"/>
                <w:sz w:val="24"/>
                <w:szCs w:val="24"/>
                <w:highlight w:val="none"/>
              </w:rPr>
              <w:t>鉴定60种以上毒力基因</w:t>
            </w:r>
            <w:r>
              <w:rPr>
                <w:rFonts w:hint="eastAsia" w:ascii="宋体" w:hAnsi="宋体" w:eastAsia="宋体" w:cs="仿宋"/>
                <w:sz w:val="24"/>
                <w:szCs w:val="24"/>
                <w:highlight w:val="none"/>
                <w:lang w:eastAsia="zh-CN"/>
              </w:rPr>
              <w:t>。</w:t>
            </w:r>
          </w:p>
        </w:tc>
      </w:tr>
      <w:tr w14:paraId="6F28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76ECC885">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45</w:t>
            </w:r>
          </w:p>
        </w:tc>
        <w:tc>
          <w:tcPr>
            <w:tcW w:w="944" w:type="pct"/>
            <w:vMerge w:val="continue"/>
            <w:tcBorders>
              <w:left w:val="single" w:color="auto" w:sz="4" w:space="0"/>
              <w:right w:val="single" w:color="auto" w:sz="4" w:space="0"/>
            </w:tcBorders>
            <w:noWrap w:val="0"/>
            <w:vAlign w:val="center"/>
          </w:tcPr>
          <w:p w14:paraId="124CD456">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29E3E21">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Fonts w:hint="eastAsia" w:ascii="宋体" w:hAnsi="宋体" w:eastAsia="宋体"/>
                <w:sz w:val="24"/>
                <w:szCs w:val="24"/>
                <w:highlight w:val="none"/>
                <w:lang w:val="en-US" w:eastAsia="zh-CN" w:bidi="ar"/>
              </w:rPr>
              <w:t>4.</w:t>
            </w:r>
            <w:r>
              <w:rPr>
                <w:rFonts w:ascii="宋体" w:hAnsi="宋体" w:eastAsia="宋体"/>
                <w:sz w:val="24"/>
                <w:szCs w:val="24"/>
                <w:highlight w:val="none"/>
                <w:lang w:bidi="ar"/>
              </w:rPr>
              <w:t>采用</w:t>
            </w:r>
            <w:r>
              <w:rPr>
                <w:rFonts w:hint="eastAsia" w:ascii="宋体" w:hAnsi="宋体" w:eastAsia="宋体"/>
                <w:sz w:val="24"/>
                <w:szCs w:val="24"/>
                <w:highlight w:val="none"/>
                <w:lang w:bidi="ar"/>
              </w:rPr>
              <w:t>探针杂交捕获</w:t>
            </w:r>
            <w:r>
              <w:rPr>
                <w:rFonts w:ascii="宋体" w:hAnsi="宋体" w:eastAsia="宋体"/>
                <w:sz w:val="24"/>
                <w:szCs w:val="24"/>
                <w:highlight w:val="none"/>
                <w:lang w:bidi="ar"/>
              </w:rPr>
              <w:t>+高通量测序技术。</w:t>
            </w:r>
          </w:p>
        </w:tc>
      </w:tr>
      <w:tr w14:paraId="6E55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14:paraId="28E10C57">
            <w:pPr>
              <w:spacing w:after="78" w:afterLines="25" w:line="24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46</w:t>
            </w:r>
          </w:p>
        </w:tc>
        <w:tc>
          <w:tcPr>
            <w:tcW w:w="944" w:type="pct"/>
            <w:vMerge w:val="continue"/>
            <w:tcBorders>
              <w:left w:val="single" w:color="auto" w:sz="4" w:space="0"/>
              <w:right w:val="single" w:color="auto" w:sz="4" w:space="0"/>
            </w:tcBorders>
            <w:noWrap w:val="0"/>
            <w:vAlign w:val="center"/>
          </w:tcPr>
          <w:p w14:paraId="424FA0F3">
            <w:pPr>
              <w:numPr>
                <w:ilvl w:val="0"/>
                <w:numId w:val="0"/>
              </w:numPr>
              <w:jc w:val="center"/>
              <w:rPr>
                <w:rFonts w:hint="default" w:ascii="宋体" w:hAnsi="宋体" w:eastAsia="宋体" w:cs="宋体"/>
                <w:b/>
                <w:bCs/>
                <w:sz w:val="24"/>
                <w:szCs w:val="24"/>
                <w:highlight w:val="none"/>
                <w:lang w:val="en-US" w:eastAsia="zh-CN"/>
              </w:rPr>
            </w:pPr>
          </w:p>
        </w:tc>
        <w:tc>
          <w:tcPr>
            <w:tcW w:w="3691" w:type="pct"/>
            <w:tcBorders>
              <w:top w:val="single" w:color="auto" w:sz="4" w:space="0"/>
              <w:left w:val="single" w:color="auto" w:sz="4" w:space="0"/>
              <w:bottom w:val="single" w:color="auto" w:sz="4" w:space="0"/>
              <w:right w:val="single" w:color="auto" w:sz="4" w:space="0"/>
            </w:tcBorders>
            <w:noWrap w:val="0"/>
            <w:vAlign w:val="center"/>
          </w:tcPr>
          <w:p w14:paraId="51979F6F">
            <w:pPr>
              <w:widowControl w:val="0"/>
              <w:numPr>
                <w:ilvl w:val="0"/>
                <w:numId w:val="0"/>
              </w:numPr>
              <w:spacing w:line="360" w:lineRule="auto"/>
              <w:ind w:firstLine="480" w:firstLineChars="200"/>
              <w:jc w:val="both"/>
              <w:rPr>
                <w:rFonts w:hint="eastAsia" w:ascii="宋体" w:hAnsi="宋体" w:eastAsia="宋体" w:cs="Times New Roman"/>
                <w:sz w:val="24"/>
                <w:szCs w:val="24"/>
                <w:highlight w:val="none"/>
                <w:lang w:val="en-US" w:eastAsia="zh-CN"/>
              </w:rPr>
            </w:pPr>
            <w:r>
              <w:rPr>
                <w:rFonts w:hint="eastAsia" w:ascii="宋体" w:hAnsi="宋体" w:eastAsia="宋体" w:cs="仿宋"/>
                <w:b w:val="0"/>
                <w:bCs w:val="0"/>
                <w:color w:val="auto"/>
                <w:sz w:val="24"/>
                <w:szCs w:val="24"/>
                <w:highlight w:val="none"/>
                <w:lang w:val="en-US" w:eastAsia="zh-CN"/>
              </w:rPr>
              <w:t>5.</w:t>
            </w:r>
            <w:r>
              <w:rPr>
                <w:rFonts w:hint="eastAsia" w:ascii="宋体" w:hAnsi="宋体" w:eastAsia="宋体" w:cstheme="minorEastAsia"/>
                <w:b w:val="0"/>
                <w:bCs w:val="0"/>
                <w:color w:val="auto"/>
                <w:kern w:val="0"/>
                <w:sz w:val="24"/>
                <w:szCs w:val="24"/>
                <w:highlight w:val="none"/>
                <w:shd w:val="clear" w:color="auto" w:fill="FFFFFF"/>
              </w:rPr>
              <w:t>检测设备入选市级或以上工业和信息化局创新产品推广应用目录，</w:t>
            </w:r>
            <w:r>
              <w:rPr>
                <w:rFonts w:hint="eastAsia" w:ascii="宋体" w:hAnsi="宋体" w:eastAsia="宋体" w:cstheme="minorEastAsia"/>
                <w:b/>
                <w:bCs/>
                <w:color w:val="FF0000"/>
                <w:kern w:val="0"/>
                <w:sz w:val="24"/>
                <w:szCs w:val="24"/>
                <w:highlight w:val="none"/>
                <w:shd w:val="clear" w:color="auto" w:fill="FFFFFF"/>
              </w:rPr>
              <w:t>提供入选通知书</w:t>
            </w:r>
            <w:r>
              <w:rPr>
                <w:rFonts w:hint="eastAsia" w:ascii="宋体" w:hAnsi="宋体" w:eastAsia="宋体" w:cstheme="minorEastAsia"/>
                <w:color w:val="000000" w:themeColor="text1"/>
                <w:kern w:val="0"/>
                <w:sz w:val="24"/>
                <w:szCs w:val="24"/>
                <w:highlight w:val="none"/>
                <w:shd w:val="clear" w:color="auto" w:fill="FFFFFF"/>
                <w14:textFill>
                  <w14:solidFill>
                    <w14:schemeClr w14:val="tx1"/>
                  </w14:solidFill>
                </w14:textFill>
              </w:rPr>
              <w:t>。</w:t>
            </w:r>
          </w:p>
        </w:tc>
      </w:tr>
    </w:tbl>
    <w:p w14:paraId="645723BC">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p>
    <w:p w14:paraId="619B9370">
      <w:pPr>
        <w:widowControl/>
        <w:numPr>
          <w:ilvl w:val="0"/>
          <w:numId w:val="0"/>
        </w:numPr>
        <w:adjustRightInd/>
        <w:snapToGrid/>
        <w:spacing w:line="360" w:lineRule="auto"/>
        <w:ind w:firstLine="482" w:firstLineChars="200"/>
        <w:jc w:val="both"/>
        <w:rPr>
          <w:rFonts w:hint="eastAsia" w:ascii="宋体" w:hAnsi="宋体" w:eastAsia="宋体" w:cs="Courier New"/>
          <w:b/>
          <w:bCs w:val="0"/>
          <w:color w:val="auto"/>
          <w:kern w:val="2"/>
          <w:highlight w:val="none"/>
          <w:lang w:val="en-US" w:eastAsia="zh-CN"/>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二、</w:t>
      </w:r>
      <w:r>
        <w:rPr>
          <w:rFonts w:hint="eastAsia" w:ascii="宋体" w:hAnsi="宋体" w:eastAsia="宋体" w:cs="Courier New"/>
          <w:b/>
          <w:bCs w:val="0"/>
          <w:color w:val="auto"/>
          <w:kern w:val="2"/>
          <w:highlight w:val="none"/>
          <w:lang w:val="en-US" w:eastAsia="zh-CN"/>
        </w:rPr>
        <w:t>商务要求</w:t>
      </w:r>
    </w:p>
    <w:tbl>
      <w:tblPr>
        <w:tblStyle w:val="25"/>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880"/>
        <w:gridCol w:w="6488"/>
      </w:tblGrid>
      <w:tr w14:paraId="4461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C34DF">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cstheme="minorEastAsia"/>
                <w:b/>
                <w:bCs/>
                <w:i w:val="0"/>
                <w:iCs w:val="0"/>
                <w:color w:val="auto"/>
                <w:kern w:val="0"/>
                <w:sz w:val="24"/>
                <w:szCs w:val="24"/>
                <w:u w:val="none"/>
                <w:lang w:val="en-US" w:eastAsia="zh-CN" w:bidi="ar"/>
              </w:rPr>
              <w:t>序号</w:t>
            </w:r>
          </w:p>
        </w:tc>
        <w:tc>
          <w:tcPr>
            <w:tcW w:w="10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EDD470">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cstheme="minorEastAsia"/>
                <w:b/>
                <w:bCs/>
                <w:i w:val="0"/>
                <w:iCs w:val="0"/>
                <w:color w:val="auto"/>
                <w:kern w:val="0"/>
                <w:sz w:val="24"/>
                <w:szCs w:val="24"/>
                <w:u w:val="none"/>
                <w:lang w:val="en-US" w:eastAsia="zh-CN" w:bidi="ar"/>
              </w:rPr>
              <w:t>目录</w:t>
            </w:r>
          </w:p>
        </w:tc>
        <w:tc>
          <w:tcPr>
            <w:tcW w:w="35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4E3D09">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cstheme="minorEastAsia"/>
                <w:b/>
                <w:bCs/>
                <w:i w:val="0"/>
                <w:iCs w:val="0"/>
                <w:color w:val="auto"/>
                <w:kern w:val="0"/>
                <w:sz w:val="24"/>
                <w:szCs w:val="24"/>
                <w:u w:val="none"/>
                <w:lang w:val="en-US" w:eastAsia="zh-CN" w:bidi="ar"/>
              </w:rPr>
              <w:t>招标商务要求</w:t>
            </w:r>
          </w:p>
        </w:tc>
      </w:tr>
      <w:tr w14:paraId="7D9D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23C376EB">
            <w:pPr>
              <w:spacing w:after="78" w:afterLines="25" w:line="300" w:lineRule="auto"/>
              <w:jc w:val="center"/>
              <w:rPr>
                <w:rFonts w:hint="default" w:ascii="宋体" w:hAnsi="宋体" w:cs="宋体"/>
                <w:b/>
                <w:bCs/>
                <w:color w:val="auto"/>
                <w:kern w:val="0"/>
                <w:sz w:val="22"/>
                <w:szCs w:val="28"/>
                <w:highlight w:val="none"/>
                <w:lang w:val="en-US" w:eastAsia="zh-CN"/>
              </w:rPr>
            </w:pPr>
            <w:r>
              <w:rPr>
                <w:rFonts w:hint="eastAsia" w:ascii="宋体" w:hAnsi="宋体" w:cs="宋体"/>
                <w:b/>
                <w:bCs/>
                <w:color w:val="auto"/>
                <w:kern w:val="0"/>
                <w:sz w:val="22"/>
                <w:szCs w:val="28"/>
                <w:highlight w:val="none"/>
                <w:lang w:val="en-US" w:eastAsia="zh-CN"/>
              </w:rPr>
              <w:t>1</w:t>
            </w:r>
          </w:p>
        </w:tc>
        <w:tc>
          <w:tcPr>
            <w:tcW w:w="1025" w:type="pct"/>
            <w:vMerge w:val="restart"/>
            <w:tcBorders>
              <w:top w:val="single" w:color="auto" w:sz="4" w:space="0"/>
              <w:left w:val="single" w:color="auto" w:sz="4" w:space="0"/>
              <w:right w:val="single" w:color="auto" w:sz="4" w:space="0"/>
            </w:tcBorders>
            <w:noWrap w:val="0"/>
            <w:vAlign w:val="center"/>
          </w:tcPr>
          <w:p w14:paraId="5B03CB19">
            <w:pPr>
              <w:keepNext w:val="0"/>
              <w:keepLines w:val="0"/>
              <w:widowControl/>
              <w:suppressLineNumbers w:val="0"/>
              <w:jc w:val="center"/>
              <w:textAlignment w:val="center"/>
              <w:rPr>
                <w:rFonts w:hint="default" w:asciiTheme="minorEastAsia" w:hAnsiTheme="minorEastAsia" w:cstheme="minorEastAsia"/>
                <w:b/>
                <w:bCs/>
                <w:i w:val="0"/>
                <w:iCs w:val="0"/>
                <w:color w:val="auto"/>
                <w:sz w:val="24"/>
                <w:szCs w:val="24"/>
                <w:u w:val="none"/>
                <w:lang w:val="en-US" w:eastAsia="zh-CN"/>
              </w:rPr>
            </w:pPr>
            <w:r>
              <w:rPr>
                <w:rFonts w:hint="eastAsia" w:asciiTheme="minorEastAsia" w:hAnsiTheme="minorEastAsia" w:cstheme="minorEastAsia"/>
                <w:b/>
                <w:bCs/>
                <w:i w:val="0"/>
                <w:iCs w:val="0"/>
                <w:color w:val="auto"/>
                <w:sz w:val="24"/>
                <w:szCs w:val="24"/>
                <w:u w:val="none"/>
                <w:lang w:val="en-US" w:eastAsia="zh-CN"/>
              </w:rPr>
              <w:t>关于售后</w:t>
            </w:r>
          </w:p>
        </w:tc>
        <w:tc>
          <w:tcPr>
            <w:tcW w:w="3537" w:type="pct"/>
            <w:tcBorders>
              <w:top w:val="single" w:color="auto" w:sz="4" w:space="0"/>
              <w:left w:val="single" w:color="auto" w:sz="4" w:space="0"/>
              <w:bottom w:val="single" w:color="auto" w:sz="4" w:space="0"/>
              <w:right w:val="single" w:color="auto" w:sz="4" w:space="0"/>
            </w:tcBorders>
            <w:noWrap w:val="0"/>
            <w:vAlign w:val="center"/>
          </w:tcPr>
          <w:p w14:paraId="579C29FC">
            <w:pPr>
              <w:keepNext w:val="0"/>
              <w:keepLines w:val="0"/>
              <w:widowControl/>
              <w:suppressLineNumbers w:val="0"/>
              <w:spacing w:line="360" w:lineRule="auto"/>
              <w:ind w:firstLine="480" w:firstLineChars="200"/>
              <w:jc w:val="left"/>
              <w:textAlignment w:val="center"/>
              <w:rPr>
                <w:rFonts w:hint="eastAsia" w:asciiTheme="minorEastAsia" w:hAnsiTheme="minorEastAsia" w:cstheme="minorEastAsia"/>
                <w:i w:val="0"/>
                <w:iCs w:val="0"/>
                <w:color w:val="auto"/>
                <w:sz w:val="24"/>
                <w:szCs w:val="24"/>
                <w:u w:val="none"/>
                <w:lang w:val="en-US" w:eastAsia="zh-CN"/>
              </w:rPr>
            </w:pPr>
            <w:r>
              <w:rPr>
                <w:rFonts w:hint="eastAsia" w:ascii="宋体" w:hAnsi="宋体" w:eastAsia="宋体" w:cs="仿宋"/>
                <w:bCs w:val="0"/>
                <w:color w:val="auto"/>
                <w:sz w:val="24"/>
                <w:szCs w:val="24"/>
                <w:highlight w:val="none"/>
              </w:rPr>
              <w:t>采购人定期对中标人的服务质量进行考核，并根据考核结果扣罚中标人的服务费，考核标准由采购人在签订合同时与中标人协商确定。</w:t>
            </w:r>
          </w:p>
        </w:tc>
      </w:tr>
      <w:tr w14:paraId="6DFE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06B8C787">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1025" w:type="pct"/>
            <w:vMerge w:val="continue"/>
            <w:tcBorders>
              <w:left w:val="single" w:color="auto" w:sz="4" w:space="0"/>
              <w:right w:val="single" w:color="auto" w:sz="4" w:space="0"/>
            </w:tcBorders>
            <w:noWrap w:val="0"/>
            <w:vAlign w:val="center"/>
          </w:tcPr>
          <w:p w14:paraId="0D4B609F">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u w:val="none"/>
                <w:lang w:val="en-US" w:eastAsia="zh-CN"/>
              </w:rPr>
            </w:pPr>
          </w:p>
        </w:tc>
        <w:tc>
          <w:tcPr>
            <w:tcW w:w="3537" w:type="pct"/>
            <w:tcBorders>
              <w:top w:val="single" w:color="auto" w:sz="4" w:space="0"/>
              <w:left w:val="single" w:color="auto" w:sz="4" w:space="0"/>
              <w:bottom w:val="single" w:color="auto" w:sz="4" w:space="0"/>
              <w:right w:val="single" w:color="auto" w:sz="4" w:space="0"/>
            </w:tcBorders>
            <w:noWrap w:val="0"/>
            <w:vAlign w:val="center"/>
          </w:tcPr>
          <w:p w14:paraId="135021DC">
            <w:pPr>
              <w:keepNext w:val="0"/>
              <w:keepLines w:val="0"/>
              <w:widowControl/>
              <w:suppressLineNumbers w:val="0"/>
              <w:spacing w:line="360" w:lineRule="auto"/>
              <w:ind w:firstLine="482" w:firstLineChars="20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宋体" w:hAnsi="宋体" w:eastAsia="宋体" w:cs="仿宋"/>
                <w:b/>
                <w:bCs/>
                <w:color w:val="auto"/>
                <w:sz w:val="24"/>
                <w:szCs w:val="24"/>
                <w:highlight w:val="none"/>
              </w:rPr>
              <w:t>差错事故处理：</w:t>
            </w:r>
            <w:r>
              <w:rPr>
                <w:rFonts w:hint="eastAsia" w:ascii="宋体" w:hAnsi="宋体" w:eastAsia="宋体" w:cs="仿宋"/>
                <w:bCs w:val="0"/>
                <w:color w:val="auto"/>
                <w:sz w:val="24"/>
                <w:szCs w:val="24"/>
                <w:highlight w:val="none"/>
              </w:rPr>
              <w:t>在医学检验、</w:t>
            </w:r>
            <w:r>
              <w:rPr>
                <w:rFonts w:hint="eastAsia" w:ascii="宋体" w:hAnsi="宋体" w:eastAsia="宋体" w:cs="仿宋"/>
                <w:color w:val="auto"/>
                <w:kern w:val="2"/>
                <w:sz w:val="24"/>
                <w:szCs w:val="24"/>
                <w:highlight w:val="none"/>
              </w:rPr>
              <w:t>检查</w:t>
            </w:r>
            <w:r>
              <w:rPr>
                <w:rFonts w:hint="eastAsia" w:ascii="宋体" w:hAnsi="宋体" w:eastAsia="宋体" w:cs="仿宋"/>
                <w:bCs w:val="0"/>
                <w:color w:val="auto"/>
                <w:sz w:val="24"/>
                <w:szCs w:val="24"/>
                <w:highlight w:val="none"/>
              </w:rPr>
              <w:t>服务过程中，由于被委托服务机构原因造成的医疗差错、医疗纠纷、生产安全、环境保护等事故的相应的赔偿责任由中标人承担。</w:t>
            </w:r>
          </w:p>
        </w:tc>
      </w:tr>
      <w:tr w14:paraId="4B0E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556086B9">
            <w:pPr>
              <w:spacing w:after="78" w:afterLines="25" w:line="300" w:lineRule="auto"/>
              <w:jc w:val="center"/>
              <w:rPr>
                <w:rFonts w:hint="eastAsia" w:ascii="宋体" w:hAnsi="宋体" w:eastAsia="宋体" w:cs="宋体"/>
                <w:b/>
                <w:sz w:val="22"/>
                <w:szCs w:val="22"/>
                <w:highlight w:val="none"/>
                <w:lang w:val="en-US" w:eastAsia="zh-CN"/>
              </w:rPr>
            </w:pPr>
          </w:p>
        </w:tc>
        <w:tc>
          <w:tcPr>
            <w:tcW w:w="1025" w:type="pct"/>
            <w:vMerge w:val="continue"/>
            <w:tcBorders>
              <w:left w:val="single" w:color="auto" w:sz="4" w:space="0"/>
              <w:bottom w:val="single" w:color="auto" w:sz="4" w:space="0"/>
              <w:right w:val="single" w:color="auto" w:sz="4" w:space="0"/>
            </w:tcBorders>
            <w:noWrap w:val="0"/>
            <w:vAlign w:val="center"/>
          </w:tcPr>
          <w:p w14:paraId="02E81DBE">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u w:val="none"/>
                <w:lang w:val="en-US" w:eastAsia="zh-CN"/>
              </w:rPr>
            </w:pPr>
          </w:p>
        </w:tc>
        <w:tc>
          <w:tcPr>
            <w:tcW w:w="3537" w:type="pct"/>
            <w:tcBorders>
              <w:top w:val="single" w:color="auto" w:sz="4" w:space="0"/>
              <w:left w:val="single" w:color="auto" w:sz="4" w:space="0"/>
              <w:bottom w:val="single" w:color="auto" w:sz="4" w:space="0"/>
              <w:right w:val="single" w:color="auto" w:sz="4" w:space="0"/>
            </w:tcBorders>
            <w:noWrap w:val="0"/>
            <w:vAlign w:val="center"/>
          </w:tcPr>
          <w:p w14:paraId="3E4DEE78">
            <w:pPr>
              <w:keepNext w:val="0"/>
              <w:keepLines w:val="0"/>
              <w:widowControl/>
              <w:suppressLineNumbers w:val="0"/>
              <w:spacing w:line="360" w:lineRule="auto"/>
              <w:ind w:firstLine="482" w:firstLineChars="20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宋体" w:hAnsi="宋体" w:eastAsia="宋体" w:cs="仿宋"/>
                <w:b/>
                <w:bCs/>
                <w:color w:val="auto"/>
                <w:sz w:val="24"/>
                <w:szCs w:val="24"/>
                <w:highlight w:val="none"/>
              </w:rPr>
              <w:t>赔偿责任：</w:t>
            </w:r>
            <w:r>
              <w:rPr>
                <w:rFonts w:hint="eastAsia" w:ascii="宋体" w:hAnsi="宋体" w:eastAsia="宋体" w:cs="仿宋"/>
                <w:bCs w:val="0"/>
                <w:color w:val="auto"/>
                <w:sz w:val="24"/>
                <w:szCs w:val="24"/>
                <w:highlight w:val="none"/>
              </w:rPr>
              <w:t>由于中标人原因造成医疗质量、差错事故、检验、病理报告签发延迟、危急值报告、生产安全、环境安全、信息保密、样本保存等方面的投诉及赔偿责任全部由中标人承担。</w:t>
            </w:r>
          </w:p>
        </w:tc>
      </w:tr>
      <w:tr w14:paraId="3B28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7C60D03C">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1025" w:type="pct"/>
            <w:vMerge w:val="restart"/>
            <w:tcBorders>
              <w:top w:val="single" w:color="auto" w:sz="4" w:space="0"/>
              <w:left w:val="single" w:color="auto" w:sz="4" w:space="0"/>
              <w:right w:val="single" w:color="auto" w:sz="4" w:space="0"/>
            </w:tcBorders>
            <w:noWrap w:val="0"/>
            <w:vAlign w:val="center"/>
          </w:tcPr>
          <w:p w14:paraId="23DD5D9A">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u w:val="none"/>
                <w:lang w:val="en-US" w:eastAsia="zh-CN"/>
              </w:rPr>
            </w:pPr>
            <w:r>
              <w:rPr>
                <w:rFonts w:hint="eastAsia" w:asciiTheme="minorEastAsia" w:hAnsiTheme="minorEastAsia" w:cstheme="minorEastAsia"/>
                <w:b/>
                <w:bCs/>
                <w:i w:val="0"/>
                <w:iCs w:val="0"/>
                <w:color w:val="000000"/>
                <w:sz w:val="24"/>
                <w:szCs w:val="24"/>
                <w:u w:val="none"/>
                <w:lang w:val="en-US" w:eastAsia="zh-CN"/>
              </w:rPr>
              <w:t>关于验收</w:t>
            </w:r>
          </w:p>
        </w:tc>
        <w:tc>
          <w:tcPr>
            <w:tcW w:w="3537" w:type="pct"/>
            <w:tcBorders>
              <w:top w:val="single" w:color="auto" w:sz="4" w:space="0"/>
              <w:left w:val="single" w:color="auto" w:sz="4" w:space="0"/>
              <w:bottom w:val="single" w:color="auto" w:sz="4" w:space="0"/>
              <w:right w:val="single" w:color="auto" w:sz="4" w:space="0"/>
            </w:tcBorders>
            <w:noWrap w:val="0"/>
            <w:vAlign w:val="top"/>
          </w:tcPr>
          <w:p w14:paraId="77588282">
            <w:pPr>
              <w:keepNext w:val="0"/>
              <w:keepLines w:val="0"/>
              <w:widowControl/>
              <w:suppressLineNumbers w:val="0"/>
              <w:ind w:firstLine="480" w:firstLineChars="20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宋体" w:hAnsi="宋体" w:eastAsia="宋体" w:cs="仿宋"/>
                <w:bCs w:val="0"/>
                <w:sz w:val="24"/>
                <w:szCs w:val="24"/>
                <w:highlight w:val="none"/>
              </w:rPr>
              <w:t>服务经过双方检验认可后，签署验收报告。</w:t>
            </w:r>
          </w:p>
        </w:tc>
      </w:tr>
      <w:tr w14:paraId="36E8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4AD953D5">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1025" w:type="pct"/>
            <w:vMerge w:val="continue"/>
            <w:tcBorders>
              <w:left w:val="single" w:color="auto" w:sz="4" w:space="0"/>
              <w:right w:val="single" w:color="auto" w:sz="4" w:space="0"/>
            </w:tcBorders>
            <w:noWrap w:val="0"/>
            <w:vAlign w:val="center"/>
          </w:tcPr>
          <w:p w14:paraId="2733586D">
            <w:pPr>
              <w:keepNext w:val="0"/>
              <w:keepLines w:val="0"/>
              <w:widowControl/>
              <w:suppressLineNumbers w:val="0"/>
              <w:jc w:val="center"/>
              <w:textAlignment w:val="center"/>
              <w:rPr>
                <w:rFonts w:hint="eastAsia" w:asciiTheme="minorEastAsia" w:hAnsiTheme="minorEastAsia" w:cstheme="minorEastAsia"/>
                <w:b/>
                <w:bCs/>
                <w:i w:val="0"/>
                <w:iCs w:val="0"/>
                <w:color w:val="000000"/>
                <w:sz w:val="24"/>
                <w:szCs w:val="24"/>
                <w:u w:val="none"/>
                <w:lang w:val="en-US" w:eastAsia="zh-CN"/>
              </w:rPr>
            </w:pPr>
          </w:p>
        </w:tc>
        <w:tc>
          <w:tcPr>
            <w:tcW w:w="3537" w:type="pct"/>
            <w:tcBorders>
              <w:top w:val="single" w:color="auto" w:sz="4" w:space="0"/>
              <w:left w:val="single" w:color="auto" w:sz="4" w:space="0"/>
              <w:bottom w:val="single" w:color="auto" w:sz="4" w:space="0"/>
              <w:right w:val="single" w:color="auto" w:sz="4" w:space="0"/>
            </w:tcBorders>
            <w:noWrap w:val="0"/>
            <w:vAlign w:val="top"/>
          </w:tcPr>
          <w:p w14:paraId="3F121CFA">
            <w:pPr>
              <w:keepNext w:val="0"/>
              <w:keepLines w:val="0"/>
              <w:widowControl/>
              <w:suppressLineNumbers w:val="0"/>
              <w:ind w:firstLine="480" w:firstLineChars="20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宋体" w:hAnsi="宋体" w:eastAsia="宋体" w:cs="仿宋"/>
                <w:bCs w:val="0"/>
                <w:color w:val="auto"/>
                <w:sz w:val="24"/>
                <w:szCs w:val="24"/>
                <w:highlight w:val="none"/>
              </w:rPr>
              <w:t>中标人已按照合同规定提供了全部技术资料。</w:t>
            </w:r>
          </w:p>
        </w:tc>
      </w:tr>
      <w:tr w14:paraId="0A37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16E5B17B">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1025" w:type="pct"/>
            <w:vMerge w:val="continue"/>
            <w:tcBorders>
              <w:left w:val="single" w:color="auto" w:sz="4" w:space="0"/>
              <w:bottom w:val="single" w:color="auto" w:sz="4" w:space="0"/>
              <w:right w:val="single" w:color="auto" w:sz="4" w:space="0"/>
            </w:tcBorders>
            <w:noWrap w:val="0"/>
            <w:vAlign w:val="center"/>
          </w:tcPr>
          <w:p w14:paraId="5094BBF9">
            <w:pPr>
              <w:keepNext w:val="0"/>
              <w:keepLines w:val="0"/>
              <w:widowControl/>
              <w:suppressLineNumbers w:val="0"/>
              <w:jc w:val="center"/>
              <w:textAlignment w:val="center"/>
              <w:rPr>
                <w:rFonts w:hint="eastAsia" w:asciiTheme="minorEastAsia" w:hAnsiTheme="minorEastAsia" w:cstheme="minorEastAsia"/>
                <w:b/>
                <w:bCs/>
                <w:i w:val="0"/>
                <w:iCs w:val="0"/>
                <w:color w:val="000000"/>
                <w:sz w:val="24"/>
                <w:szCs w:val="24"/>
                <w:u w:val="none"/>
                <w:lang w:val="en-US" w:eastAsia="zh-CN"/>
              </w:rPr>
            </w:pPr>
          </w:p>
        </w:tc>
        <w:tc>
          <w:tcPr>
            <w:tcW w:w="3537" w:type="pct"/>
            <w:tcBorders>
              <w:top w:val="single" w:color="auto" w:sz="4" w:space="0"/>
              <w:left w:val="single" w:color="auto" w:sz="4" w:space="0"/>
              <w:bottom w:val="single" w:color="auto" w:sz="4" w:space="0"/>
              <w:right w:val="single" w:color="auto" w:sz="4" w:space="0"/>
            </w:tcBorders>
            <w:noWrap w:val="0"/>
            <w:vAlign w:val="top"/>
          </w:tcPr>
          <w:p w14:paraId="60DB98F7">
            <w:pPr>
              <w:keepNext w:val="0"/>
              <w:keepLines w:val="0"/>
              <w:widowControl/>
              <w:suppressLineNumbers w:val="0"/>
              <w:ind w:firstLine="480" w:firstLineChars="20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宋体" w:hAnsi="宋体" w:eastAsia="宋体" w:cs="仿宋"/>
                <w:bCs w:val="0"/>
                <w:color w:val="auto"/>
                <w:sz w:val="24"/>
                <w:szCs w:val="24"/>
                <w:highlight w:val="none"/>
              </w:rPr>
              <w:t>服务项目符合招标文件的服务要求。</w:t>
            </w:r>
          </w:p>
        </w:tc>
      </w:tr>
      <w:tr w14:paraId="214F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4162B340">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7FADE0BA">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u w:val="none"/>
                <w:lang w:val="en-US" w:eastAsia="zh-CN"/>
              </w:rPr>
            </w:pPr>
            <w:r>
              <w:rPr>
                <w:rFonts w:hint="eastAsia" w:asciiTheme="minorEastAsia" w:hAnsiTheme="minorEastAsia" w:cstheme="minorEastAsia"/>
                <w:b/>
                <w:bCs/>
                <w:i w:val="0"/>
                <w:iCs w:val="0"/>
                <w:color w:val="000000"/>
                <w:sz w:val="24"/>
                <w:szCs w:val="24"/>
                <w:u w:val="none"/>
                <w:lang w:val="en-US" w:eastAsia="zh-CN"/>
              </w:rPr>
              <w:t>关于报价</w:t>
            </w:r>
          </w:p>
        </w:tc>
        <w:tc>
          <w:tcPr>
            <w:tcW w:w="3537" w:type="pct"/>
            <w:tcBorders>
              <w:top w:val="single" w:color="auto" w:sz="4" w:space="0"/>
              <w:left w:val="single" w:color="auto" w:sz="4" w:space="0"/>
              <w:bottom w:val="single" w:color="auto" w:sz="4" w:space="0"/>
              <w:right w:val="single" w:color="auto" w:sz="4" w:space="0"/>
            </w:tcBorders>
            <w:noWrap w:val="0"/>
            <w:vAlign w:val="center"/>
          </w:tcPr>
          <w:p w14:paraId="4AE62675">
            <w:pPr>
              <w:widowControl/>
              <w:numPr>
                <w:ilvl w:val="0"/>
                <w:numId w:val="0"/>
              </w:numPr>
              <w:spacing w:line="360" w:lineRule="auto"/>
              <w:ind w:firstLine="480" w:firstLineChars="200"/>
              <w:jc w:val="both"/>
              <w:rPr>
                <w:rFonts w:hint="eastAsia" w:ascii="宋体" w:hAnsi="宋体" w:eastAsia="宋体" w:cs="仿宋"/>
                <w:bCs w:val="0"/>
                <w:color w:val="auto"/>
                <w:sz w:val="24"/>
                <w:szCs w:val="24"/>
                <w:highlight w:val="none"/>
              </w:rPr>
            </w:pPr>
            <w:r>
              <w:rPr>
                <w:rFonts w:hint="eastAsia" w:ascii="宋体" w:hAnsi="宋体" w:eastAsia="宋体" w:cs="仿宋"/>
                <w:bCs w:val="0"/>
                <w:color w:val="auto"/>
                <w:sz w:val="24"/>
                <w:szCs w:val="24"/>
                <w:highlight w:val="none"/>
              </w:rPr>
              <w:t>本项目投标报价为</w:t>
            </w:r>
            <w:r>
              <w:rPr>
                <w:rFonts w:hint="eastAsia" w:ascii="宋体" w:hAnsi="宋体" w:eastAsia="宋体" w:cs="仿宋"/>
                <w:b/>
                <w:bCs/>
                <w:color w:val="auto"/>
                <w:sz w:val="24"/>
                <w:szCs w:val="24"/>
                <w:highlight w:val="none"/>
              </w:rPr>
              <w:t>报折扣率</w:t>
            </w:r>
            <w:r>
              <w:rPr>
                <w:rFonts w:hint="eastAsia" w:ascii="宋体" w:hAnsi="宋体" w:eastAsia="宋体" w:cs="仿宋"/>
                <w:bCs w:val="0"/>
                <w:color w:val="auto"/>
                <w:sz w:val="24"/>
                <w:szCs w:val="24"/>
                <w:highlight w:val="none"/>
              </w:rPr>
              <w:t>，</w:t>
            </w:r>
            <w:r>
              <w:rPr>
                <w:rFonts w:hint="eastAsia" w:ascii="宋体" w:hAnsi="宋体" w:eastAsia="宋体" w:cs="仿宋"/>
                <w:b/>
                <w:bCs/>
                <w:color w:val="auto"/>
                <w:sz w:val="24"/>
                <w:szCs w:val="24"/>
                <w:highlight w:val="none"/>
              </w:rPr>
              <w:t>项目检测实收价≤6.5折（即投标折扣率不得高于0.65，否则将导致废标）</w:t>
            </w:r>
            <w:r>
              <w:rPr>
                <w:rFonts w:hint="eastAsia" w:ascii="宋体" w:hAnsi="宋体" w:eastAsia="宋体" w:cs="仿宋"/>
                <w:bCs w:val="0"/>
                <w:color w:val="auto"/>
                <w:sz w:val="24"/>
                <w:szCs w:val="24"/>
                <w:highlight w:val="none"/>
                <w:lang w:eastAsia="zh-CN"/>
              </w:rPr>
              <w:t>。</w:t>
            </w:r>
            <w:r>
              <w:rPr>
                <w:rFonts w:hint="eastAsia" w:ascii="宋体" w:hAnsi="宋体" w:eastAsia="宋体" w:cs="仿宋"/>
                <w:b/>
                <w:bCs/>
                <w:color w:val="auto"/>
                <w:sz w:val="24"/>
                <w:szCs w:val="24"/>
                <w:highlight w:val="none"/>
                <w:lang w:val="en-US" w:eastAsia="zh-CN"/>
              </w:rPr>
              <w:t>结算上限</w:t>
            </w:r>
            <w:r>
              <w:rPr>
                <w:rFonts w:hint="eastAsia" w:ascii="宋体" w:hAnsi="宋体" w:eastAsia="宋体" w:cs="仿宋"/>
                <w:b/>
                <w:bCs/>
                <w:color w:val="auto"/>
                <w:sz w:val="24"/>
                <w:szCs w:val="24"/>
                <w:highlight w:val="none"/>
              </w:rPr>
              <w:t>不超过</w:t>
            </w:r>
            <w:r>
              <w:rPr>
                <w:rFonts w:hint="eastAsia" w:ascii="宋体" w:hAnsi="宋体" w:eastAsia="宋体" w:cs="仿宋"/>
                <w:b/>
                <w:bCs/>
                <w:sz w:val="24"/>
                <w:szCs w:val="24"/>
                <w:highlight w:val="none"/>
                <w:lang w:val="en-US" w:eastAsia="zh-CN"/>
              </w:rPr>
              <w:t>15</w:t>
            </w:r>
            <w:r>
              <w:rPr>
                <w:rFonts w:hint="eastAsia" w:ascii="宋体" w:hAnsi="宋体" w:eastAsia="宋体" w:cs="仿宋"/>
                <w:b/>
                <w:bCs/>
                <w:color w:val="auto"/>
                <w:sz w:val="24"/>
                <w:szCs w:val="24"/>
                <w:highlight w:val="none"/>
              </w:rPr>
              <w:t>万，据实结算。</w:t>
            </w:r>
            <w:r>
              <w:rPr>
                <w:rFonts w:hint="eastAsia" w:ascii="宋体" w:hAnsi="宋体" w:eastAsia="宋体" w:cs="仿宋"/>
                <w:bCs w:val="0"/>
                <w:color w:val="auto"/>
                <w:sz w:val="24"/>
                <w:szCs w:val="24"/>
                <w:highlight w:val="none"/>
              </w:rPr>
              <w:t>投标报价包括但不限于：完成本次招标所有服务内容的费用，包括人</w:t>
            </w:r>
            <w:r>
              <w:rPr>
                <w:rFonts w:hint="eastAsia" w:ascii="宋体" w:hAnsi="宋体" w:eastAsia="宋体" w:cs="仿宋"/>
                <w:bCs w:val="0"/>
                <w:color w:val="auto"/>
                <w:kern w:val="2"/>
                <w:sz w:val="24"/>
                <w:szCs w:val="24"/>
                <w:highlight w:val="none"/>
              </w:rPr>
              <w:t>工费、检验费、材料费、设备使用费、各种税务费、必须的辅助材料费及合同实施过程中不可预见费用等全部费用。</w:t>
            </w:r>
            <w:r>
              <w:rPr>
                <w:rFonts w:hint="eastAsia" w:ascii="宋体" w:hAnsi="宋体" w:eastAsia="宋体" w:cs="仿宋"/>
                <w:color w:val="auto"/>
                <w:kern w:val="2"/>
                <w:sz w:val="24"/>
                <w:szCs w:val="24"/>
                <w:highlight w:val="none"/>
              </w:rPr>
              <w:t>投标人必须对本包组的全部内容进行投标报价，不可有缺漏.</w:t>
            </w:r>
            <w:r>
              <w:rPr>
                <w:rFonts w:hint="eastAsia" w:ascii="宋体" w:hAnsi="宋体" w:eastAsia="宋体" w:cs="仿宋"/>
                <w:bCs w:val="0"/>
                <w:color w:val="auto"/>
                <w:sz w:val="24"/>
                <w:szCs w:val="24"/>
                <w:highlight w:val="none"/>
              </w:rPr>
              <w:t>后期实际支付金额=实际发生的检验项目所产生的费用*中标折扣率。</w:t>
            </w:r>
          </w:p>
          <w:p w14:paraId="24F9BA51">
            <w:pPr>
              <w:widowControl/>
              <w:numPr>
                <w:ilvl w:val="0"/>
                <w:numId w:val="0"/>
              </w:numPr>
              <w:adjustRightInd/>
              <w:snapToGrid/>
              <w:spacing w:line="360" w:lineRule="auto"/>
              <w:ind w:firstLine="480" w:firstLineChars="200"/>
              <w:jc w:val="both"/>
              <w:rPr>
                <w:rFonts w:hint="eastAsia" w:ascii="宋体" w:hAnsi="宋体" w:eastAsia="宋体" w:cs="仿宋"/>
                <w:bCs w:val="0"/>
                <w:color w:val="auto"/>
                <w:sz w:val="24"/>
                <w:szCs w:val="24"/>
                <w:highlight w:val="none"/>
              </w:rPr>
            </w:pPr>
            <w:r>
              <w:rPr>
                <w:rFonts w:hint="eastAsia" w:ascii="宋体" w:hAnsi="宋体" w:eastAsia="宋体" w:cs="仿宋"/>
                <w:bCs w:val="0"/>
                <w:color w:val="auto"/>
                <w:sz w:val="24"/>
                <w:szCs w:val="24"/>
                <w:highlight w:val="none"/>
              </w:rPr>
              <w:t>本次招标基准</w:t>
            </w:r>
            <w:r>
              <w:rPr>
                <w:rFonts w:hint="eastAsia" w:ascii="宋体" w:hAnsi="宋体" w:eastAsia="宋体" w:cs="仿宋"/>
                <w:bCs w:val="0"/>
                <w:sz w:val="24"/>
                <w:szCs w:val="24"/>
                <w:highlight w:val="none"/>
              </w:rPr>
              <w:t>价以《深圳市基本医疗服务价格项目目录（2021年版）》中的规</w:t>
            </w:r>
            <w:r>
              <w:rPr>
                <w:rFonts w:hint="eastAsia" w:ascii="宋体" w:hAnsi="宋体" w:eastAsia="宋体" w:cs="仿宋"/>
                <w:bCs w:val="0"/>
                <w:color w:val="auto"/>
                <w:sz w:val="24"/>
                <w:szCs w:val="24"/>
                <w:highlight w:val="none"/>
              </w:rPr>
              <w:t>定的二档价格为标准，如本招标文件发布后有新的政策法规调整，则以最新的规定为准，以实际发生的检验项目所产生的费用结算。如此价格标准以外的送检项目，价格由中标人与采购人共同商定。具体项目及数量以实际检验为准，采购人不保证中标人的业务量和业务收入。</w:t>
            </w:r>
          </w:p>
          <w:p w14:paraId="46CE5630">
            <w:pPr>
              <w:widowControl/>
              <w:numPr>
                <w:ilvl w:val="0"/>
                <w:numId w:val="0"/>
              </w:numPr>
              <w:spacing w:line="360" w:lineRule="auto"/>
              <w:ind w:firstLine="480"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Cs w:val="0"/>
                <w:color w:val="000000"/>
                <w:kern w:val="2"/>
                <w:sz w:val="24"/>
                <w:szCs w:val="24"/>
                <w:highlight w:val="none"/>
              </w:rPr>
              <w:t>折扣率填写要求：</w:t>
            </w:r>
          </w:p>
          <w:p w14:paraId="208A4FFE">
            <w:pPr>
              <w:widowControl/>
              <w:numPr>
                <w:ilvl w:val="0"/>
                <w:numId w:val="0"/>
              </w:numPr>
              <w:spacing w:line="360" w:lineRule="auto"/>
              <w:ind w:firstLine="480"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Cs w:val="0"/>
                <w:color w:val="000000"/>
                <w:kern w:val="2"/>
                <w:sz w:val="24"/>
                <w:szCs w:val="24"/>
                <w:highlight w:val="none"/>
              </w:rPr>
              <w:t>（1）填写要求：0＜折扣率≤0.65，未按此要求填写将视为无效投标。</w:t>
            </w:r>
          </w:p>
          <w:p w14:paraId="74E509E4">
            <w:pPr>
              <w:widowControl/>
              <w:numPr>
                <w:ilvl w:val="0"/>
                <w:numId w:val="0"/>
              </w:numPr>
              <w:spacing w:line="360" w:lineRule="auto"/>
              <w:ind w:firstLine="480"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Cs w:val="0"/>
                <w:color w:val="000000"/>
                <w:kern w:val="2"/>
                <w:sz w:val="24"/>
                <w:szCs w:val="24"/>
                <w:highlight w:val="none"/>
              </w:rPr>
              <w:t>（2）折扣率必须为固定的报价且最多保留至小数点后两位（如0.60），不得存在区间值（如0.50-0.60）。结算价格=招标基准价*折扣率*数量。</w:t>
            </w:r>
          </w:p>
          <w:p w14:paraId="612CD3E7">
            <w:pPr>
              <w:keepNext w:val="0"/>
              <w:keepLines w:val="0"/>
              <w:widowControl/>
              <w:numPr>
                <w:ilvl w:val="0"/>
                <w:numId w:val="0"/>
              </w:numPr>
              <w:suppressLineNumbers w:val="0"/>
              <w:spacing w:line="360" w:lineRule="auto"/>
              <w:ind w:firstLine="480" w:firstLineChars="200"/>
              <w:jc w:val="both"/>
              <w:textAlignment w:val="auto"/>
              <w:rPr>
                <w:rFonts w:hint="default" w:asciiTheme="minorEastAsia" w:hAnsiTheme="minorEastAsia" w:cstheme="minorEastAsia"/>
                <w:i w:val="0"/>
                <w:iCs w:val="0"/>
                <w:color w:val="000000"/>
                <w:sz w:val="24"/>
                <w:szCs w:val="24"/>
                <w:u w:val="none"/>
                <w:lang w:val="en-US" w:eastAsia="zh-CN"/>
              </w:rPr>
            </w:pPr>
            <w:r>
              <w:rPr>
                <w:rFonts w:hint="eastAsia" w:ascii="宋体" w:hAnsi="宋体" w:eastAsia="宋体" w:cs="仿宋"/>
                <w:bCs w:val="0"/>
                <w:color w:val="000000"/>
                <w:kern w:val="2"/>
                <w:sz w:val="24"/>
                <w:szCs w:val="24"/>
                <w:highlight w:val="none"/>
              </w:rPr>
              <w:t>（3）投标人参与投标只允许填报一个“折扣率”，不允许填报2个（或以上）的“折扣率”；填报了2个或以上“折扣率”的，其投标将直接作投标无效处理</w:t>
            </w:r>
          </w:p>
        </w:tc>
      </w:tr>
      <w:tr w14:paraId="4EAA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70973A06">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3925DDDC">
            <w:pPr>
              <w:keepNext w:val="0"/>
              <w:keepLines w:val="0"/>
              <w:widowControl/>
              <w:suppressLineNumbers w:val="0"/>
              <w:jc w:val="center"/>
              <w:textAlignment w:val="center"/>
              <w:rPr>
                <w:rFonts w:hint="default" w:asciiTheme="minorEastAsia" w:hAnsiTheme="minorEastAsia" w:cstheme="minorEastAsia"/>
                <w:b/>
                <w:bCs/>
                <w:i w:val="0"/>
                <w:iCs w:val="0"/>
                <w:color w:val="000000"/>
                <w:sz w:val="24"/>
                <w:szCs w:val="24"/>
                <w:u w:val="none"/>
                <w:lang w:val="en-US" w:eastAsia="zh-CN"/>
              </w:rPr>
            </w:pPr>
            <w:r>
              <w:rPr>
                <w:rFonts w:hint="eastAsia" w:asciiTheme="minorEastAsia" w:hAnsiTheme="minorEastAsia" w:cstheme="minorEastAsia"/>
                <w:b/>
                <w:bCs/>
                <w:i w:val="0"/>
                <w:iCs w:val="0"/>
                <w:color w:val="000000"/>
                <w:sz w:val="24"/>
                <w:szCs w:val="24"/>
                <w:u w:val="none"/>
                <w:lang w:val="en-US" w:eastAsia="zh-CN"/>
              </w:rPr>
              <w:t>服务期限</w:t>
            </w:r>
          </w:p>
        </w:tc>
        <w:tc>
          <w:tcPr>
            <w:tcW w:w="3537" w:type="pct"/>
            <w:tcBorders>
              <w:top w:val="single" w:color="auto" w:sz="4" w:space="0"/>
              <w:left w:val="single" w:color="auto" w:sz="4" w:space="0"/>
              <w:bottom w:val="single" w:color="auto" w:sz="4" w:space="0"/>
              <w:right w:val="single" w:color="auto" w:sz="4" w:space="0"/>
            </w:tcBorders>
            <w:noWrap w:val="0"/>
            <w:vAlign w:val="top"/>
          </w:tcPr>
          <w:p w14:paraId="16114067">
            <w:pPr>
              <w:keepNext w:val="0"/>
              <w:keepLines w:val="0"/>
              <w:widowControl/>
              <w:suppressLineNumbers w:val="0"/>
              <w:spacing w:line="360" w:lineRule="auto"/>
              <w:ind w:firstLine="480" w:firstLineChars="20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宋体" w:hAnsi="宋体" w:eastAsia="宋体" w:cs="仿宋"/>
                <w:bCs w:val="0"/>
                <w:color w:val="auto"/>
                <w:sz w:val="24"/>
                <w:szCs w:val="24"/>
                <w:highlight w:val="none"/>
              </w:rPr>
              <w:t>自合同签订之日起1年（本项目为长期服务项目，合同履行期限最长不得超过三年。合同一年一签，服务期满后采购人可根据中标人履约情况续签合同，最多续签两次。如采购人对履约情况不满意或者中标人在合同履行期间因违法行为被禁止参与政府采购活动或者存在其他重大违法行为的，采购人不再续约。)</w:t>
            </w:r>
          </w:p>
        </w:tc>
      </w:tr>
      <w:tr w14:paraId="705E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71EEE30E">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713DF851">
            <w:pPr>
              <w:keepNext w:val="0"/>
              <w:keepLines w:val="0"/>
              <w:widowControl/>
              <w:suppressLineNumbers w:val="0"/>
              <w:jc w:val="center"/>
              <w:textAlignment w:val="center"/>
              <w:rPr>
                <w:rFonts w:hint="eastAsia" w:asciiTheme="minorEastAsia" w:hAnsiTheme="minorEastAsia" w:cstheme="minorEastAsia"/>
                <w:b/>
                <w:bCs/>
                <w:i w:val="0"/>
                <w:iCs w:val="0"/>
                <w:color w:val="000000"/>
                <w:sz w:val="24"/>
                <w:szCs w:val="24"/>
                <w:u w:val="none"/>
                <w:lang w:val="en-US" w:eastAsia="zh-CN"/>
              </w:rPr>
            </w:pPr>
            <w:r>
              <w:rPr>
                <w:rFonts w:hint="eastAsia" w:ascii="宋体" w:hAnsi="宋体" w:eastAsia="宋体" w:cs="仿宋"/>
                <w:b/>
                <w:bCs/>
                <w:color w:val="auto"/>
                <w:sz w:val="24"/>
                <w:szCs w:val="24"/>
                <w:highlight w:val="none"/>
              </w:rPr>
              <w:t>付款方式</w:t>
            </w:r>
          </w:p>
        </w:tc>
        <w:tc>
          <w:tcPr>
            <w:tcW w:w="3537" w:type="pct"/>
            <w:tcBorders>
              <w:top w:val="single" w:color="auto" w:sz="4" w:space="0"/>
              <w:left w:val="single" w:color="auto" w:sz="4" w:space="0"/>
              <w:bottom w:val="single" w:color="auto" w:sz="4" w:space="0"/>
              <w:right w:val="single" w:color="auto" w:sz="4" w:space="0"/>
            </w:tcBorders>
            <w:noWrap w:val="0"/>
            <w:vAlign w:val="top"/>
          </w:tcPr>
          <w:p w14:paraId="0C0ED4DF">
            <w:pPr>
              <w:keepNext w:val="0"/>
              <w:keepLines w:val="0"/>
              <w:widowControl/>
              <w:suppressLineNumbers w:val="0"/>
              <w:spacing w:line="360" w:lineRule="auto"/>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宋体" w:hAnsi="宋体" w:eastAsia="宋体" w:cs="仿宋"/>
                <w:bCs w:val="0"/>
                <w:color w:val="auto"/>
                <w:sz w:val="24"/>
                <w:szCs w:val="24"/>
                <w:highlight w:val="none"/>
              </w:rPr>
              <w:t xml:space="preserve">    每月按实结算，</w:t>
            </w:r>
            <w:r>
              <w:rPr>
                <w:rFonts w:hint="eastAsia" w:ascii="宋体" w:hAnsi="宋体" w:eastAsia="宋体" w:cs="仿宋"/>
                <w:color w:val="auto"/>
                <w:sz w:val="24"/>
                <w:szCs w:val="24"/>
                <w:highlight w:val="none"/>
              </w:rPr>
              <w:t>实际结算金额=招标基准价×当月实际检验数量×中标人的折扣率。（如</w:t>
            </w:r>
            <w:r>
              <w:rPr>
                <w:rFonts w:hint="eastAsia" w:ascii="宋体" w:hAnsi="宋体" w:eastAsia="宋体" w:cs="仿宋"/>
                <w:sz w:val="24"/>
                <w:szCs w:val="24"/>
                <w:highlight w:val="none"/>
              </w:rPr>
              <w:t>《深圳市基本医疗服务价格项目目录（2021年版）》该</w:t>
            </w:r>
            <w:r>
              <w:rPr>
                <w:rFonts w:hint="eastAsia" w:ascii="宋体" w:hAnsi="宋体" w:eastAsia="宋体" w:cs="仿宋"/>
                <w:color w:val="auto"/>
                <w:sz w:val="24"/>
                <w:szCs w:val="24"/>
                <w:highlight w:val="none"/>
              </w:rPr>
              <w:t>文件有更新，则以新版为准。若产</w:t>
            </w:r>
            <w:r>
              <w:rPr>
                <w:rFonts w:hint="eastAsia" w:ascii="宋体" w:hAnsi="宋体" w:eastAsia="宋体" w:cs="仿宋"/>
                <w:bCs w:val="0"/>
                <w:color w:val="auto"/>
                <w:sz w:val="24"/>
                <w:szCs w:val="24"/>
                <w:highlight w:val="none"/>
              </w:rPr>
              <w:t>生价格调整应以深圳市物价部门下发文件调价而进行调整）中标人在每月提供上个月发</w:t>
            </w:r>
            <w:r>
              <w:rPr>
                <w:rFonts w:hint="eastAsia" w:hAnsi="宋体"/>
                <w:bCs/>
                <w:color w:val="000000"/>
                <w:sz w:val="24"/>
                <w:highlight w:val="none"/>
              </w:rPr>
              <w:t>票和对账清单，双方核对无误后，采购人支付上个月费用</w:t>
            </w:r>
            <w:r>
              <w:rPr>
                <w:rFonts w:hint="eastAsia" w:hAnsi="宋体" w:cs="宋体"/>
                <w:bCs/>
                <w:sz w:val="24"/>
                <w:highlight w:val="none"/>
              </w:rPr>
              <w:t>。</w:t>
            </w:r>
          </w:p>
        </w:tc>
      </w:tr>
    </w:tbl>
    <w:p w14:paraId="7B3223B7">
      <w:pPr>
        <w:widowControl/>
        <w:numPr>
          <w:ilvl w:val="0"/>
          <w:numId w:val="0"/>
        </w:numPr>
        <w:adjustRightInd/>
        <w:snapToGrid/>
        <w:spacing w:line="360" w:lineRule="auto"/>
        <w:ind w:firstLine="482" w:firstLineChars="200"/>
        <w:jc w:val="both"/>
        <w:rPr>
          <w:rFonts w:hint="eastAsia" w:ascii="宋体" w:hAnsi="宋体" w:eastAsia="宋体" w:cs="Courier New"/>
          <w:b/>
          <w:bCs w:val="0"/>
          <w:kern w:val="2"/>
          <w:highlight w:val="none"/>
          <w:lang w:val="en-US" w:eastAsia="zh-CN"/>
        </w:rPr>
      </w:pPr>
    </w:p>
    <w:p w14:paraId="5CB26810">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14:paraId="1C1F2E92">
      <w:pPr>
        <w:pStyle w:val="15"/>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14:paraId="4848CE77">
      <w:pPr>
        <w:spacing w:line="420" w:lineRule="exact"/>
        <w:ind w:firstLine="480" w:firstLineChars="200"/>
        <w:rPr>
          <w:rFonts w:hint="eastAsia" w:asciiTheme="minorEastAsia" w:hAnsiTheme="minorEastAsia" w:eastAsiaTheme="minorEastAsia" w:cstheme="minorEastAsia"/>
          <w:sz w:val="24"/>
          <w:szCs w:val="24"/>
          <w:highlight w:val="none"/>
        </w:rPr>
      </w:pPr>
    </w:p>
    <w:p w14:paraId="04E8AF5D">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14:paraId="5E7FF8B2">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14:paraId="4359F940">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14:paraId="1D9BDAF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14:paraId="7451B2AA">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14:paraId="18B463A4">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14:paraId="13598CF7">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14:paraId="28841FE1">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14:paraId="04E7B806">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14:paraId="07CE6B7B">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14:paraId="48D8813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14:paraId="0A4449A3">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七、项目报价（格式自拟）</w:t>
      </w:r>
    </w:p>
    <w:p w14:paraId="19018376">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八、技术要求偏离表</w:t>
      </w:r>
    </w:p>
    <w:p w14:paraId="4C60B4E5">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九、实质性条款偏离表</w:t>
      </w:r>
    </w:p>
    <w:p w14:paraId="32B96D21">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十、其他响应评分的内容及佐证材料</w:t>
      </w:r>
    </w:p>
    <w:p w14:paraId="11000C62">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14:paraId="1E39123A">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14:paraId="77F6959E">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14:paraId="7A104D61">
      <w:pPr>
        <w:pStyle w:val="33"/>
        <w:rPr>
          <w:rFonts w:hint="eastAsia"/>
          <w:color w:val="F79646" w:themeColor="accent6"/>
          <w:highlight w:val="none"/>
          <w14:textFill>
            <w14:solidFill>
              <w14:schemeClr w14:val="accent6"/>
            </w14:solidFill>
          </w14:textFill>
        </w:rPr>
      </w:pPr>
    </w:p>
    <w:p w14:paraId="7DB4C390">
      <w:pPr>
        <w:keepNext/>
        <w:keepLines/>
        <w:spacing w:line="420" w:lineRule="exact"/>
        <w:outlineLvl w:val="3"/>
        <w:rPr>
          <w:rFonts w:hint="eastAsia" w:asciiTheme="minorEastAsia" w:hAnsiTheme="minorEastAsia" w:eastAsiaTheme="minorEastAsia" w:cstheme="minorEastAsia"/>
          <w:b/>
          <w:bCs/>
          <w:sz w:val="21"/>
          <w:szCs w:val="21"/>
          <w:highlight w:val="none"/>
        </w:rPr>
      </w:pPr>
    </w:p>
    <w:p w14:paraId="502A2BE5">
      <w:pPr>
        <w:pStyle w:val="33"/>
        <w:rPr>
          <w:rFonts w:hint="eastAsia" w:asciiTheme="minorEastAsia" w:hAnsiTheme="minorEastAsia" w:eastAsiaTheme="minorEastAsia" w:cstheme="minorEastAsia"/>
          <w:b/>
          <w:bCs/>
          <w:sz w:val="21"/>
          <w:szCs w:val="21"/>
          <w:highlight w:val="none"/>
        </w:rPr>
      </w:pPr>
    </w:p>
    <w:p w14:paraId="3AD3F984">
      <w:pPr>
        <w:pStyle w:val="33"/>
        <w:rPr>
          <w:rFonts w:hint="eastAsia" w:asciiTheme="minorEastAsia" w:hAnsiTheme="minorEastAsia" w:eastAsiaTheme="minorEastAsia" w:cstheme="minorEastAsia"/>
          <w:b/>
          <w:bCs/>
          <w:sz w:val="21"/>
          <w:szCs w:val="21"/>
          <w:highlight w:val="none"/>
        </w:rPr>
      </w:pPr>
    </w:p>
    <w:p w14:paraId="1364A64D">
      <w:pPr>
        <w:jc w:val="both"/>
        <w:rPr>
          <w:rFonts w:hint="eastAsia"/>
          <w:sz w:val="44"/>
          <w:szCs w:val="44"/>
          <w:highlight w:val="none"/>
          <w:u w:val="single"/>
        </w:rPr>
      </w:pPr>
    </w:p>
    <w:p w14:paraId="5781B615">
      <w:pPr>
        <w:jc w:val="right"/>
        <w:rPr>
          <w:rFonts w:hint="eastAsia"/>
          <w:sz w:val="44"/>
          <w:szCs w:val="44"/>
          <w:highlight w:val="none"/>
          <w:u w:val="single"/>
        </w:rPr>
      </w:pPr>
    </w:p>
    <w:p w14:paraId="5FF5E925">
      <w:pPr>
        <w:jc w:val="right"/>
        <w:rPr>
          <w:sz w:val="44"/>
          <w:szCs w:val="44"/>
          <w:highlight w:val="none"/>
          <w:u w:val="single"/>
        </w:rPr>
      </w:pPr>
      <w:r>
        <w:rPr>
          <w:rFonts w:hint="eastAsia"/>
          <w:sz w:val="44"/>
          <w:szCs w:val="44"/>
          <w:highlight w:val="none"/>
          <w:u w:val="single"/>
        </w:rPr>
        <w:t>（□正本 □副本）</w:t>
      </w:r>
    </w:p>
    <w:p w14:paraId="179068DD">
      <w:pPr>
        <w:jc w:val="center"/>
        <w:rPr>
          <w:sz w:val="44"/>
          <w:szCs w:val="44"/>
          <w:highlight w:val="none"/>
          <w:u w:val="single"/>
        </w:rPr>
      </w:pPr>
    </w:p>
    <w:p w14:paraId="221B9129">
      <w:pPr>
        <w:jc w:val="center"/>
        <w:rPr>
          <w:rFonts w:hint="eastAsia"/>
          <w:sz w:val="44"/>
          <w:szCs w:val="44"/>
          <w:highlight w:val="none"/>
          <w:u w:val="single"/>
        </w:rPr>
      </w:pPr>
    </w:p>
    <w:p w14:paraId="37E6338E">
      <w:pPr>
        <w:jc w:val="center"/>
        <w:rPr>
          <w:sz w:val="44"/>
          <w:szCs w:val="44"/>
          <w:highlight w:val="none"/>
          <w:u w:val="single"/>
        </w:rPr>
      </w:pPr>
      <w:r>
        <w:rPr>
          <w:rFonts w:hint="eastAsia"/>
          <w:sz w:val="44"/>
          <w:szCs w:val="44"/>
          <w:highlight w:val="none"/>
          <w:u w:val="single"/>
        </w:rPr>
        <w:t>（项目名称全称）</w:t>
      </w:r>
    </w:p>
    <w:p w14:paraId="6FC9BCC9">
      <w:pPr>
        <w:jc w:val="center"/>
        <w:rPr>
          <w:sz w:val="44"/>
          <w:szCs w:val="44"/>
          <w:highlight w:val="none"/>
        </w:rPr>
      </w:pPr>
      <w:r>
        <w:rPr>
          <w:rFonts w:hint="eastAsia"/>
          <w:sz w:val="44"/>
          <w:szCs w:val="44"/>
          <w:highlight w:val="none"/>
        </w:rPr>
        <w:t>投标文件</w:t>
      </w:r>
    </w:p>
    <w:p w14:paraId="216A1F82">
      <w:pPr>
        <w:rPr>
          <w:highlight w:val="none"/>
        </w:rPr>
      </w:pPr>
    </w:p>
    <w:p w14:paraId="0D8196C8">
      <w:pPr>
        <w:pStyle w:val="66"/>
        <w:ind w:firstLine="480"/>
        <w:rPr>
          <w:highlight w:val="none"/>
        </w:rPr>
      </w:pPr>
    </w:p>
    <w:p w14:paraId="072482BE">
      <w:pPr>
        <w:tabs>
          <w:tab w:val="left" w:pos="426"/>
        </w:tabs>
        <w:rPr>
          <w:highlight w:val="none"/>
        </w:rPr>
      </w:pPr>
    </w:p>
    <w:p w14:paraId="770766EE">
      <w:pPr>
        <w:tabs>
          <w:tab w:val="left" w:pos="426"/>
        </w:tabs>
        <w:ind w:firstLine="960" w:firstLineChars="300"/>
        <w:rPr>
          <w:rFonts w:hint="eastAsia"/>
          <w:sz w:val="32"/>
          <w:szCs w:val="32"/>
          <w:highlight w:val="none"/>
        </w:rPr>
      </w:pPr>
    </w:p>
    <w:p w14:paraId="4A06D037">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14:paraId="6556901C">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14:paraId="1DEA5EA4">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14:paraId="17D93CE8">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14:paraId="63859C40">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14:paraId="33AD333E">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14:paraId="5C076FFF">
      <w:pPr>
        <w:tabs>
          <w:tab w:val="left" w:pos="426"/>
        </w:tabs>
        <w:rPr>
          <w:szCs w:val="21"/>
          <w:highlight w:val="none"/>
        </w:rPr>
      </w:pPr>
    </w:p>
    <w:p w14:paraId="705428A3">
      <w:pPr>
        <w:pStyle w:val="15"/>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14:paraId="2B183966">
      <w:pPr>
        <w:pStyle w:val="15"/>
        <w:tabs>
          <w:tab w:val="left" w:pos="426"/>
        </w:tabs>
        <w:ind w:firstLine="630" w:firstLineChars="300"/>
        <w:rPr>
          <w:highlight w:val="none"/>
        </w:rPr>
      </w:pPr>
    </w:p>
    <w:p w14:paraId="12C4B109">
      <w:pPr>
        <w:pStyle w:val="15"/>
        <w:tabs>
          <w:tab w:val="left" w:pos="426"/>
        </w:tabs>
        <w:ind w:firstLine="630" w:firstLineChars="300"/>
        <w:rPr>
          <w:highlight w:val="none"/>
        </w:rPr>
      </w:pPr>
    </w:p>
    <w:p w14:paraId="7722A2B5">
      <w:pPr>
        <w:pStyle w:val="15"/>
        <w:tabs>
          <w:tab w:val="left" w:pos="426"/>
        </w:tabs>
        <w:ind w:firstLine="630" w:firstLineChars="300"/>
        <w:rPr>
          <w:highlight w:val="none"/>
        </w:rPr>
      </w:pPr>
    </w:p>
    <w:p w14:paraId="2D81DBF1">
      <w:pPr>
        <w:spacing w:line="420" w:lineRule="exact"/>
        <w:outlineLvl w:val="3"/>
        <w:rPr>
          <w:rFonts w:hint="eastAsia" w:asciiTheme="minorEastAsia" w:hAnsiTheme="minorEastAsia" w:cstheme="minorEastAsia"/>
          <w:b/>
          <w:bCs/>
          <w:sz w:val="21"/>
          <w:szCs w:val="21"/>
          <w:highlight w:val="none"/>
          <w:lang w:val="en-US" w:eastAsia="zh-CN"/>
        </w:rPr>
      </w:pPr>
    </w:p>
    <w:p w14:paraId="0811C6FD">
      <w:pPr>
        <w:spacing w:line="420" w:lineRule="exact"/>
        <w:outlineLvl w:val="3"/>
        <w:rPr>
          <w:rFonts w:hint="eastAsia" w:asciiTheme="minorEastAsia" w:hAnsiTheme="minorEastAsia" w:cstheme="minorEastAsia"/>
          <w:b/>
          <w:bCs/>
          <w:sz w:val="21"/>
          <w:szCs w:val="21"/>
          <w:highlight w:val="none"/>
          <w:lang w:val="en-US" w:eastAsia="zh-CN"/>
        </w:rPr>
      </w:pPr>
    </w:p>
    <w:p w14:paraId="61761557">
      <w:pPr>
        <w:spacing w:line="420" w:lineRule="exact"/>
        <w:outlineLvl w:val="3"/>
        <w:rPr>
          <w:rFonts w:hint="eastAsia" w:asciiTheme="minorEastAsia" w:hAnsiTheme="minorEastAsia" w:cstheme="minorEastAsia"/>
          <w:b/>
          <w:bCs/>
          <w:sz w:val="24"/>
          <w:szCs w:val="24"/>
          <w:highlight w:val="none"/>
          <w:lang w:val="en-US" w:eastAsia="zh-CN"/>
        </w:rPr>
      </w:pPr>
    </w:p>
    <w:p w14:paraId="3665B2EC">
      <w:pPr>
        <w:spacing w:line="420" w:lineRule="exact"/>
        <w:outlineLvl w:val="3"/>
        <w:rPr>
          <w:rFonts w:hint="eastAsia" w:asciiTheme="minorEastAsia" w:hAnsiTheme="minorEastAsia" w:cstheme="minorEastAsia"/>
          <w:b/>
          <w:bCs/>
          <w:sz w:val="24"/>
          <w:szCs w:val="24"/>
          <w:highlight w:val="none"/>
          <w:lang w:val="en-US" w:eastAsia="zh-CN"/>
        </w:rPr>
        <w:sectPr>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BF90F36">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14:paraId="52DC2922">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14:paraId="12D65ACD">
      <w:pPr>
        <w:spacing w:line="420" w:lineRule="exact"/>
        <w:outlineLvl w:val="3"/>
        <w:rPr>
          <w:rFonts w:hint="eastAsia" w:asciiTheme="minorEastAsia" w:hAnsiTheme="minorEastAsia" w:cstheme="minorEastAsia"/>
          <w:b/>
          <w:bCs/>
          <w:sz w:val="21"/>
          <w:szCs w:val="21"/>
          <w:highlight w:val="none"/>
          <w:lang w:val="en-US" w:eastAsia="zh-CN"/>
        </w:rPr>
      </w:pPr>
    </w:p>
    <w:p w14:paraId="1830B761">
      <w:pPr>
        <w:spacing w:line="420" w:lineRule="exact"/>
        <w:outlineLvl w:val="3"/>
        <w:rPr>
          <w:rFonts w:hint="eastAsia" w:asciiTheme="minorEastAsia" w:hAnsiTheme="minorEastAsia" w:cstheme="minorEastAsia"/>
          <w:b/>
          <w:bCs/>
          <w:sz w:val="21"/>
          <w:szCs w:val="21"/>
          <w:highlight w:val="none"/>
          <w:lang w:val="en-US" w:eastAsia="zh-CN"/>
        </w:rPr>
      </w:pPr>
    </w:p>
    <w:p w14:paraId="6B351538">
      <w:pPr>
        <w:spacing w:line="420" w:lineRule="exact"/>
        <w:outlineLvl w:val="3"/>
        <w:rPr>
          <w:rFonts w:hint="eastAsia" w:asciiTheme="minorEastAsia" w:hAnsiTheme="minorEastAsia" w:cstheme="minorEastAsia"/>
          <w:b/>
          <w:bCs/>
          <w:sz w:val="21"/>
          <w:szCs w:val="21"/>
          <w:highlight w:val="none"/>
          <w:lang w:val="en-US" w:eastAsia="zh-CN"/>
        </w:rPr>
      </w:pPr>
    </w:p>
    <w:p w14:paraId="2A8BE42B">
      <w:pPr>
        <w:spacing w:line="420" w:lineRule="exact"/>
        <w:outlineLvl w:val="3"/>
        <w:rPr>
          <w:rFonts w:hint="eastAsia" w:asciiTheme="minorEastAsia" w:hAnsiTheme="minorEastAsia" w:cstheme="minorEastAsia"/>
          <w:b/>
          <w:bCs/>
          <w:sz w:val="21"/>
          <w:szCs w:val="21"/>
          <w:highlight w:val="none"/>
          <w:lang w:val="en-US" w:eastAsia="zh-CN"/>
        </w:rPr>
      </w:pPr>
    </w:p>
    <w:p w14:paraId="47DBF052">
      <w:pPr>
        <w:spacing w:line="420" w:lineRule="exact"/>
        <w:outlineLvl w:val="3"/>
        <w:rPr>
          <w:rFonts w:hint="eastAsia" w:asciiTheme="minorEastAsia" w:hAnsiTheme="minorEastAsia" w:cstheme="minorEastAsia"/>
          <w:b/>
          <w:bCs/>
          <w:sz w:val="21"/>
          <w:szCs w:val="21"/>
          <w:highlight w:val="none"/>
          <w:lang w:val="en-US" w:eastAsia="zh-CN"/>
        </w:rPr>
      </w:pPr>
    </w:p>
    <w:p w14:paraId="633390FD">
      <w:pPr>
        <w:spacing w:line="420" w:lineRule="exact"/>
        <w:outlineLvl w:val="3"/>
        <w:rPr>
          <w:rFonts w:hint="eastAsia" w:asciiTheme="minorEastAsia" w:hAnsiTheme="minorEastAsia" w:cstheme="minorEastAsia"/>
          <w:b/>
          <w:bCs/>
          <w:sz w:val="21"/>
          <w:szCs w:val="21"/>
          <w:highlight w:val="none"/>
          <w:lang w:val="en-US" w:eastAsia="zh-CN"/>
        </w:rPr>
      </w:pPr>
    </w:p>
    <w:p w14:paraId="4B0A45C8">
      <w:pPr>
        <w:spacing w:line="420" w:lineRule="exact"/>
        <w:outlineLvl w:val="3"/>
        <w:rPr>
          <w:rFonts w:hint="eastAsia" w:asciiTheme="minorEastAsia" w:hAnsiTheme="minorEastAsia" w:cstheme="minorEastAsia"/>
          <w:b/>
          <w:bCs/>
          <w:sz w:val="21"/>
          <w:szCs w:val="21"/>
          <w:highlight w:val="none"/>
          <w:lang w:val="en-US" w:eastAsia="zh-CN"/>
        </w:rPr>
      </w:pPr>
    </w:p>
    <w:p w14:paraId="0B72DA91">
      <w:pPr>
        <w:spacing w:line="420" w:lineRule="exact"/>
        <w:outlineLvl w:val="3"/>
        <w:rPr>
          <w:rFonts w:hint="eastAsia" w:asciiTheme="minorEastAsia" w:hAnsiTheme="minorEastAsia" w:cstheme="minorEastAsia"/>
          <w:b/>
          <w:bCs/>
          <w:sz w:val="21"/>
          <w:szCs w:val="21"/>
          <w:highlight w:val="none"/>
          <w:lang w:val="en-US" w:eastAsia="zh-CN"/>
        </w:rPr>
      </w:pPr>
    </w:p>
    <w:p w14:paraId="7C986E92">
      <w:pPr>
        <w:spacing w:line="420" w:lineRule="exact"/>
        <w:outlineLvl w:val="3"/>
        <w:rPr>
          <w:rFonts w:hint="eastAsia" w:asciiTheme="minorEastAsia" w:hAnsiTheme="minorEastAsia" w:cstheme="minorEastAsia"/>
          <w:b/>
          <w:bCs/>
          <w:sz w:val="21"/>
          <w:szCs w:val="21"/>
          <w:highlight w:val="none"/>
          <w:lang w:val="en-US" w:eastAsia="zh-CN"/>
        </w:rPr>
      </w:pPr>
    </w:p>
    <w:p w14:paraId="7F43F0D4">
      <w:pPr>
        <w:spacing w:line="420" w:lineRule="exact"/>
        <w:outlineLvl w:val="3"/>
        <w:rPr>
          <w:rFonts w:hint="eastAsia" w:asciiTheme="minorEastAsia" w:hAnsiTheme="minorEastAsia" w:cstheme="minorEastAsia"/>
          <w:b/>
          <w:bCs/>
          <w:sz w:val="21"/>
          <w:szCs w:val="21"/>
          <w:highlight w:val="none"/>
          <w:lang w:val="en-US" w:eastAsia="zh-CN"/>
        </w:rPr>
      </w:pPr>
    </w:p>
    <w:p w14:paraId="391C0070">
      <w:pPr>
        <w:spacing w:line="420" w:lineRule="exact"/>
        <w:outlineLvl w:val="3"/>
        <w:rPr>
          <w:rFonts w:hint="eastAsia" w:asciiTheme="minorEastAsia" w:hAnsiTheme="minorEastAsia" w:cstheme="minorEastAsia"/>
          <w:b/>
          <w:bCs/>
          <w:sz w:val="21"/>
          <w:szCs w:val="21"/>
          <w:highlight w:val="none"/>
          <w:lang w:val="en-US" w:eastAsia="zh-CN"/>
        </w:rPr>
      </w:pPr>
    </w:p>
    <w:p w14:paraId="3A58BED0">
      <w:pPr>
        <w:spacing w:line="420" w:lineRule="exact"/>
        <w:outlineLvl w:val="3"/>
        <w:rPr>
          <w:rFonts w:hint="eastAsia" w:asciiTheme="minorEastAsia" w:hAnsiTheme="minorEastAsia" w:cstheme="minorEastAsia"/>
          <w:b/>
          <w:bCs/>
          <w:sz w:val="21"/>
          <w:szCs w:val="21"/>
          <w:highlight w:val="none"/>
          <w:lang w:val="en-US" w:eastAsia="zh-CN"/>
        </w:rPr>
      </w:pPr>
    </w:p>
    <w:p w14:paraId="7A2F06AA">
      <w:pPr>
        <w:spacing w:line="420" w:lineRule="exact"/>
        <w:outlineLvl w:val="3"/>
        <w:rPr>
          <w:rFonts w:hint="eastAsia" w:asciiTheme="minorEastAsia" w:hAnsiTheme="minorEastAsia" w:cstheme="minorEastAsia"/>
          <w:b/>
          <w:bCs/>
          <w:sz w:val="21"/>
          <w:szCs w:val="21"/>
          <w:highlight w:val="none"/>
          <w:lang w:val="en-US" w:eastAsia="zh-CN"/>
        </w:rPr>
      </w:pPr>
    </w:p>
    <w:p w14:paraId="711DAFBC">
      <w:pPr>
        <w:spacing w:line="420" w:lineRule="exact"/>
        <w:outlineLvl w:val="3"/>
        <w:rPr>
          <w:rFonts w:hint="eastAsia" w:asciiTheme="minorEastAsia" w:hAnsiTheme="minorEastAsia" w:cstheme="minorEastAsia"/>
          <w:b/>
          <w:bCs/>
          <w:sz w:val="21"/>
          <w:szCs w:val="21"/>
          <w:highlight w:val="none"/>
          <w:lang w:val="en-US" w:eastAsia="zh-CN"/>
        </w:rPr>
      </w:pPr>
    </w:p>
    <w:p w14:paraId="1336577D">
      <w:pPr>
        <w:spacing w:line="420" w:lineRule="exact"/>
        <w:outlineLvl w:val="3"/>
        <w:rPr>
          <w:rFonts w:hint="eastAsia" w:asciiTheme="minorEastAsia" w:hAnsiTheme="minorEastAsia" w:cstheme="minorEastAsia"/>
          <w:b/>
          <w:bCs/>
          <w:sz w:val="21"/>
          <w:szCs w:val="21"/>
          <w:highlight w:val="none"/>
          <w:lang w:val="en-US" w:eastAsia="zh-CN"/>
        </w:rPr>
      </w:pPr>
    </w:p>
    <w:p w14:paraId="7DF884C6">
      <w:pPr>
        <w:spacing w:line="420" w:lineRule="exact"/>
        <w:outlineLvl w:val="3"/>
        <w:rPr>
          <w:rFonts w:hint="eastAsia" w:asciiTheme="minorEastAsia" w:hAnsiTheme="minorEastAsia" w:cstheme="minorEastAsia"/>
          <w:b/>
          <w:bCs/>
          <w:sz w:val="21"/>
          <w:szCs w:val="21"/>
          <w:highlight w:val="none"/>
          <w:lang w:val="en-US" w:eastAsia="zh-CN"/>
        </w:rPr>
      </w:pPr>
    </w:p>
    <w:p w14:paraId="6B77022F">
      <w:pPr>
        <w:spacing w:line="420" w:lineRule="exact"/>
        <w:outlineLvl w:val="3"/>
        <w:rPr>
          <w:rFonts w:hint="eastAsia" w:asciiTheme="minorEastAsia" w:hAnsiTheme="minorEastAsia" w:cstheme="minorEastAsia"/>
          <w:b/>
          <w:bCs/>
          <w:sz w:val="21"/>
          <w:szCs w:val="21"/>
          <w:highlight w:val="none"/>
          <w:lang w:val="en-US" w:eastAsia="zh-CN"/>
        </w:rPr>
      </w:pPr>
    </w:p>
    <w:p w14:paraId="3532696E">
      <w:pPr>
        <w:spacing w:line="420" w:lineRule="exact"/>
        <w:outlineLvl w:val="3"/>
        <w:rPr>
          <w:rFonts w:hint="eastAsia" w:asciiTheme="minorEastAsia" w:hAnsiTheme="minorEastAsia" w:cstheme="minorEastAsia"/>
          <w:b/>
          <w:bCs/>
          <w:sz w:val="21"/>
          <w:szCs w:val="21"/>
          <w:highlight w:val="none"/>
          <w:lang w:val="en-US" w:eastAsia="zh-CN"/>
        </w:rPr>
      </w:pPr>
    </w:p>
    <w:p w14:paraId="62659AA2">
      <w:pPr>
        <w:spacing w:line="420" w:lineRule="exact"/>
        <w:outlineLvl w:val="3"/>
        <w:rPr>
          <w:rFonts w:hint="eastAsia" w:asciiTheme="minorEastAsia" w:hAnsiTheme="minorEastAsia" w:cstheme="minorEastAsia"/>
          <w:b/>
          <w:bCs/>
          <w:sz w:val="21"/>
          <w:szCs w:val="21"/>
          <w:highlight w:val="none"/>
          <w:lang w:val="en-US" w:eastAsia="zh-CN"/>
        </w:rPr>
      </w:pPr>
    </w:p>
    <w:p w14:paraId="432763D5">
      <w:pPr>
        <w:spacing w:line="420" w:lineRule="exact"/>
        <w:outlineLvl w:val="3"/>
        <w:rPr>
          <w:rFonts w:hint="eastAsia" w:asciiTheme="minorEastAsia" w:hAnsiTheme="minorEastAsia" w:cstheme="minorEastAsia"/>
          <w:b/>
          <w:bCs/>
          <w:sz w:val="21"/>
          <w:szCs w:val="21"/>
          <w:highlight w:val="none"/>
          <w:lang w:val="en-US" w:eastAsia="zh-CN"/>
        </w:rPr>
      </w:pPr>
    </w:p>
    <w:p w14:paraId="7200069E">
      <w:pPr>
        <w:spacing w:line="420" w:lineRule="exact"/>
        <w:outlineLvl w:val="3"/>
        <w:rPr>
          <w:rFonts w:hint="eastAsia" w:asciiTheme="minorEastAsia" w:hAnsiTheme="minorEastAsia" w:cstheme="minorEastAsia"/>
          <w:b/>
          <w:bCs/>
          <w:sz w:val="21"/>
          <w:szCs w:val="21"/>
          <w:highlight w:val="none"/>
          <w:lang w:val="en-US" w:eastAsia="zh-CN"/>
        </w:rPr>
      </w:pPr>
    </w:p>
    <w:p w14:paraId="4A4C0E4E">
      <w:pPr>
        <w:spacing w:line="420" w:lineRule="exact"/>
        <w:outlineLvl w:val="3"/>
        <w:rPr>
          <w:rFonts w:hint="eastAsia" w:asciiTheme="minorEastAsia" w:hAnsiTheme="minorEastAsia" w:cstheme="minorEastAsia"/>
          <w:b/>
          <w:bCs/>
          <w:sz w:val="21"/>
          <w:szCs w:val="21"/>
          <w:highlight w:val="none"/>
          <w:lang w:val="en-US" w:eastAsia="zh-CN"/>
        </w:rPr>
      </w:pPr>
    </w:p>
    <w:p w14:paraId="334CA454">
      <w:pPr>
        <w:spacing w:line="420" w:lineRule="exact"/>
        <w:outlineLvl w:val="3"/>
        <w:rPr>
          <w:rFonts w:hint="eastAsia" w:asciiTheme="minorEastAsia" w:hAnsiTheme="minorEastAsia" w:cstheme="minorEastAsia"/>
          <w:b/>
          <w:bCs/>
          <w:sz w:val="21"/>
          <w:szCs w:val="21"/>
          <w:highlight w:val="none"/>
          <w:lang w:val="en-US" w:eastAsia="zh-CN"/>
        </w:rPr>
      </w:pPr>
    </w:p>
    <w:p w14:paraId="2C40D7AD">
      <w:pPr>
        <w:spacing w:line="420" w:lineRule="exact"/>
        <w:outlineLvl w:val="3"/>
        <w:rPr>
          <w:rFonts w:hint="eastAsia" w:asciiTheme="minorEastAsia" w:hAnsiTheme="minorEastAsia" w:cstheme="minorEastAsia"/>
          <w:b/>
          <w:bCs/>
          <w:sz w:val="21"/>
          <w:szCs w:val="21"/>
          <w:highlight w:val="none"/>
          <w:lang w:val="en-US" w:eastAsia="zh-CN"/>
        </w:rPr>
      </w:pPr>
    </w:p>
    <w:p w14:paraId="4A02942F">
      <w:pPr>
        <w:spacing w:line="420" w:lineRule="exact"/>
        <w:outlineLvl w:val="3"/>
        <w:rPr>
          <w:rFonts w:hint="eastAsia" w:asciiTheme="minorEastAsia" w:hAnsiTheme="minorEastAsia" w:cstheme="minorEastAsia"/>
          <w:b/>
          <w:bCs/>
          <w:sz w:val="21"/>
          <w:szCs w:val="21"/>
          <w:highlight w:val="none"/>
          <w:lang w:val="en-US" w:eastAsia="zh-CN"/>
        </w:rPr>
      </w:pPr>
    </w:p>
    <w:p w14:paraId="180C81E0">
      <w:pPr>
        <w:spacing w:line="420" w:lineRule="exact"/>
        <w:outlineLvl w:val="3"/>
        <w:rPr>
          <w:rFonts w:hint="eastAsia" w:asciiTheme="minorEastAsia" w:hAnsiTheme="minorEastAsia" w:cstheme="minorEastAsia"/>
          <w:b/>
          <w:bCs/>
          <w:sz w:val="21"/>
          <w:szCs w:val="21"/>
          <w:highlight w:val="none"/>
          <w:lang w:val="en-US" w:eastAsia="zh-CN"/>
        </w:rPr>
      </w:pPr>
    </w:p>
    <w:p w14:paraId="5E7C9EBB">
      <w:pPr>
        <w:spacing w:line="420" w:lineRule="exact"/>
        <w:outlineLvl w:val="3"/>
        <w:rPr>
          <w:rFonts w:hint="eastAsia" w:asciiTheme="minorEastAsia" w:hAnsiTheme="minorEastAsia" w:cstheme="minorEastAsia"/>
          <w:b/>
          <w:bCs/>
          <w:sz w:val="21"/>
          <w:szCs w:val="21"/>
          <w:highlight w:val="none"/>
          <w:lang w:val="en-US" w:eastAsia="zh-CN"/>
        </w:rPr>
      </w:pPr>
    </w:p>
    <w:p w14:paraId="57810AC0">
      <w:pPr>
        <w:spacing w:line="420" w:lineRule="exact"/>
        <w:outlineLvl w:val="3"/>
        <w:rPr>
          <w:rFonts w:hint="eastAsia" w:asciiTheme="minorEastAsia" w:hAnsiTheme="minorEastAsia" w:cstheme="minorEastAsia"/>
          <w:b/>
          <w:bCs/>
          <w:sz w:val="21"/>
          <w:szCs w:val="21"/>
          <w:highlight w:val="none"/>
          <w:lang w:val="en-US" w:eastAsia="zh-CN"/>
        </w:rPr>
      </w:pPr>
    </w:p>
    <w:p w14:paraId="576559A9">
      <w:pPr>
        <w:spacing w:line="420" w:lineRule="exact"/>
        <w:outlineLvl w:val="3"/>
        <w:rPr>
          <w:rFonts w:hint="eastAsia" w:asciiTheme="minorEastAsia" w:hAnsiTheme="minorEastAsia" w:cstheme="minorEastAsia"/>
          <w:b/>
          <w:bCs/>
          <w:sz w:val="21"/>
          <w:szCs w:val="21"/>
          <w:highlight w:val="none"/>
          <w:lang w:val="en-US" w:eastAsia="zh-CN"/>
        </w:rPr>
      </w:pPr>
    </w:p>
    <w:p w14:paraId="71D1CD06">
      <w:pPr>
        <w:spacing w:line="420" w:lineRule="exact"/>
        <w:outlineLvl w:val="3"/>
        <w:rPr>
          <w:rFonts w:hint="eastAsia" w:asciiTheme="minorEastAsia" w:hAnsiTheme="minorEastAsia" w:cstheme="minorEastAsia"/>
          <w:b/>
          <w:bCs/>
          <w:sz w:val="21"/>
          <w:szCs w:val="21"/>
          <w:highlight w:val="none"/>
          <w:lang w:val="en-US" w:eastAsia="zh-CN"/>
        </w:rPr>
      </w:pPr>
    </w:p>
    <w:p w14:paraId="11AE1563">
      <w:pPr>
        <w:pStyle w:val="33"/>
        <w:rPr>
          <w:rFonts w:hint="eastAsia" w:asciiTheme="minorEastAsia" w:hAnsiTheme="minorEastAsia" w:cstheme="minorEastAsia"/>
          <w:b/>
          <w:bCs/>
          <w:sz w:val="21"/>
          <w:szCs w:val="21"/>
          <w:highlight w:val="none"/>
          <w:lang w:val="en-US" w:eastAsia="zh-CN"/>
        </w:rPr>
      </w:pPr>
    </w:p>
    <w:p w14:paraId="48E8462B">
      <w:pPr>
        <w:numPr>
          <w:ilvl w:val="0"/>
          <w:numId w:val="0"/>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lang w:val="en-US" w:eastAsia="zh-CN" w:bidi="ar-SA"/>
        </w:rPr>
        <w:t>三</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rPr>
        <w:t>投标函格式</w:t>
      </w:r>
    </w:p>
    <w:p w14:paraId="74170183">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14:paraId="700722C7">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14:paraId="118A3864">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14:paraId="60188FA0">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14:paraId="76FC4BDD">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14:paraId="56B6E066">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14:paraId="36C62206">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14:paraId="0BF8AC66">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14:paraId="15AA802A">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14:paraId="05D0DD43">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DC89942">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14:paraId="4B099163">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14:paraId="3D2FBD9E">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14:paraId="17FF2EF5">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14:paraId="5482ABEC">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14:paraId="00316EC8">
      <w:pPr>
        <w:spacing w:line="360" w:lineRule="auto"/>
        <w:rPr>
          <w:rFonts w:hint="eastAsia" w:asciiTheme="minorEastAsia" w:hAnsiTheme="minorEastAsia" w:eastAsiaTheme="minorEastAsia" w:cstheme="minorEastAsia"/>
          <w:b/>
          <w:bCs/>
          <w:sz w:val="21"/>
          <w:szCs w:val="21"/>
          <w:highlight w:val="none"/>
        </w:rPr>
      </w:pPr>
    </w:p>
    <w:p w14:paraId="5074BFE5">
      <w:pPr>
        <w:spacing w:line="360" w:lineRule="auto"/>
        <w:ind w:firstLine="1265" w:firstLineChars="600"/>
        <w:rPr>
          <w:rFonts w:hint="eastAsia"/>
          <w:b/>
          <w:bCs/>
          <w:sz w:val="21"/>
          <w:szCs w:val="21"/>
          <w:highlight w:val="none"/>
        </w:rPr>
      </w:pPr>
    </w:p>
    <w:p w14:paraId="2D00597A">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14:paraId="33E0808E">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14:paraId="4E25A863">
      <w:pPr>
        <w:adjustRightInd w:val="0"/>
        <w:snapToGrid w:val="0"/>
        <w:spacing w:line="360" w:lineRule="auto"/>
        <w:rPr>
          <w:rFonts w:ascii="黑体" w:eastAsia="黑体"/>
          <w:b/>
          <w:bCs/>
          <w:sz w:val="21"/>
          <w:szCs w:val="21"/>
          <w:highlight w:val="none"/>
        </w:rPr>
        <w:sectPr>
          <w:footerReference r:id="rId6"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38F4E535">
      <w:pPr>
        <w:numPr>
          <w:ilvl w:val="0"/>
          <w:numId w:val="0"/>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lang w:val="en-US" w:eastAsia="zh-CN" w:bidi="ar-SA"/>
        </w:rPr>
        <w:t>四</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lang w:val="en-US" w:eastAsia="zh-CN"/>
        </w:rPr>
        <w:t>投标及履约承诺函</w:t>
      </w:r>
    </w:p>
    <w:p w14:paraId="74F31EE0">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14:paraId="0878D8C4">
      <w:pPr>
        <w:tabs>
          <w:tab w:val="left" w:pos="426"/>
        </w:tabs>
        <w:adjustRightInd w:val="0"/>
        <w:spacing w:line="420" w:lineRule="exact"/>
        <w:jc w:val="center"/>
        <w:outlineLvl w:val="4"/>
        <w:rPr>
          <w:rFonts w:hint="eastAsia" w:ascii="宋体" w:hAnsi="宋体" w:eastAsia="宋体" w:cs="宋体"/>
          <w:b w:val="0"/>
          <w:bCs/>
          <w:color w:val="333333"/>
          <w:kern w:val="0"/>
          <w:sz w:val="24"/>
          <w:szCs w:val="24"/>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14:paraId="6BA10E1F">
      <w:pPr>
        <w:pStyle w:val="13"/>
        <w:spacing w:line="420" w:lineRule="exact"/>
        <w:rPr>
          <w:rFonts w:hint="eastAsia" w:ascii="宋体" w:hAnsi="宋体" w:eastAsia="宋体" w:cs="宋体"/>
          <w:b w:val="0"/>
          <w:bCs/>
          <w:color w:val="333333"/>
          <w:kern w:val="0"/>
          <w:sz w:val="24"/>
          <w:szCs w:val="24"/>
          <w:shd w:val="clear" w:color="auto" w:fill="FFFFFF"/>
          <w:lang w:val="en-US" w:eastAsia="zh-CN" w:bidi="ar-SA"/>
        </w:rPr>
      </w:pPr>
    </w:p>
    <w:p w14:paraId="254233EB">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致：深圳市龙岗区耳鼻咽喉医院</w:t>
      </w:r>
    </w:p>
    <w:p w14:paraId="4F586ADC">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我公司承诺：</w:t>
      </w:r>
    </w:p>
    <w:p w14:paraId="7B0E1E0D">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1.我公司参与本项目所投标（响应）的货物或服务未侵犯知识产权。</w:t>
      </w:r>
    </w:p>
    <w:p w14:paraId="52ADB0D3">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14:paraId="7DB655CE">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14:paraId="1B31DA99">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4.我公司具备《中华人民共和国政府采购法》第二十二条第一款规定的六项条件。</w:t>
      </w:r>
    </w:p>
    <w:p w14:paraId="752E5F2A">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14:paraId="44ACF87B">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7CBD1A46">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3E5DD5D8">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0D52710F">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5E7C56B8">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16EEE6D9">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11.我公司承诺不非法转包、分包。</w:t>
      </w:r>
    </w:p>
    <w:p w14:paraId="07451593">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DA50B58">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p>
    <w:p w14:paraId="731C7D4B">
      <w:pPr>
        <w:pStyle w:val="13"/>
        <w:spacing w:line="420" w:lineRule="exact"/>
        <w:rPr>
          <w:rFonts w:hint="eastAsia" w:ascii="宋体" w:hAnsi="宋体" w:eastAsia="宋体" w:cs="宋体"/>
          <w:b w:val="0"/>
          <w:bCs/>
          <w:color w:val="333333"/>
          <w:kern w:val="0"/>
          <w:sz w:val="24"/>
          <w:szCs w:val="24"/>
          <w:shd w:val="clear" w:color="auto" w:fill="FFFFFF"/>
          <w:lang w:val="en-US" w:eastAsia="zh-CN" w:bidi="ar-SA"/>
        </w:rPr>
      </w:pPr>
    </w:p>
    <w:p w14:paraId="0AEC54D6">
      <w:pPr>
        <w:tabs>
          <w:tab w:val="left" w:pos="426"/>
        </w:tabs>
        <w:snapToGrid w:val="0"/>
        <w:spacing w:line="420" w:lineRule="exact"/>
        <w:rPr>
          <w:rFonts w:hint="eastAsia" w:ascii="宋体" w:hAnsi="宋体" w:eastAsia="宋体" w:cs="宋体"/>
          <w:b w:val="0"/>
          <w:bCs/>
          <w:color w:val="333333"/>
          <w:kern w:val="0"/>
          <w:sz w:val="24"/>
          <w:szCs w:val="24"/>
          <w:shd w:val="clear" w:color="auto" w:fill="FFFFFF"/>
          <w:lang w:val="en-US" w:eastAsia="zh-CN" w:bidi="ar-SA"/>
        </w:rPr>
      </w:pPr>
    </w:p>
    <w:p w14:paraId="0CBA6017">
      <w:pPr>
        <w:tabs>
          <w:tab w:val="left" w:pos="426"/>
        </w:tabs>
        <w:spacing w:line="420" w:lineRule="exact"/>
        <w:ind w:firstLine="5040" w:firstLineChars="21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投标人单位名称（公章）：</w:t>
      </w:r>
    </w:p>
    <w:p w14:paraId="49A988C1">
      <w:pPr>
        <w:tabs>
          <w:tab w:val="left" w:pos="426"/>
        </w:tabs>
        <w:spacing w:line="420" w:lineRule="exact"/>
        <w:ind w:firstLine="4560" w:firstLineChars="19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法定代表人或其授权代表签名：</w:t>
      </w:r>
    </w:p>
    <w:p w14:paraId="4CBD0784">
      <w:pPr>
        <w:tabs>
          <w:tab w:val="left" w:pos="426"/>
        </w:tabs>
        <w:spacing w:line="420" w:lineRule="exact"/>
        <w:ind w:firstLine="4800" w:firstLineChars="20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日期：      年    月    日</w:t>
      </w:r>
    </w:p>
    <w:p w14:paraId="4691E861">
      <w:pPr>
        <w:pStyle w:val="33"/>
        <w:tabs>
          <w:tab w:val="left" w:pos="426"/>
        </w:tabs>
        <w:rPr>
          <w:rFonts w:hint="eastAsia" w:ascii="仿宋" w:hAnsi="仿宋" w:eastAsia="仿宋" w:cs="仿宋"/>
          <w:sz w:val="24"/>
          <w:szCs w:val="24"/>
          <w:lang w:eastAsia="zh-CN"/>
        </w:rPr>
      </w:pPr>
    </w:p>
    <w:p w14:paraId="17913333">
      <w:pPr>
        <w:pStyle w:val="33"/>
        <w:tabs>
          <w:tab w:val="left" w:pos="426"/>
        </w:tabs>
        <w:rPr>
          <w:rFonts w:hint="eastAsia" w:ascii="仿宋" w:hAnsi="仿宋" w:eastAsia="仿宋" w:cs="仿宋"/>
          <w:sz w:val="24"/>
          <w:szCs w:val="24"/>
          <w:lang w:eastAsia="zh-CN"/>
        </w:rPr>
      </w:pPr>
    </w:p>
    <w:p w14:paraId="3010E2AC">
      <w:pPr>
        <w:pStyle w:val="33"/>
        <w:tabs>
          <w:tab w:val="left" w:pos="426"/>
        </w:tabs>
        <w:rPr>
          <w:rFonts w:hint="eastAsia" w:ascii="仿宋" w:hAnsi="仿宋" w:eastAsia="仿宋" w:cs="仿宋"/>
          <w:sz w:val="24"/>
          <w:szCs w:val="24"/>
          <w:lang w:eastAsia="zh-CN"/>
        </w:rPr>
      </w:pPr>
    </w:p>
    <w:p w14:paraId="596D8063">
      <w:pPr>
        <w:pStyle w:val="33"/>
        <w:tabs>
          <w:tab w:val="left" w:pos="426"/>
        </w:tabs>
        <w:rPr>
          <w:rFonts w:hint="eastAsia" w:ascii="仿宋" w:hAnsi="仿宋" w:eastAsia="仿宋" w:cs="仿宋"/>
          <w:sz w:val="24"/>
          <w:szCs w:val="24"/>
          <w:lang w:eastAsia="zh-CN"/>
        </w:rPr>
      </w:pPr>
    </w:p>
    <w:p w14:paraId="6583C9B7">
      <w:pPr>
        <w:numPr>
          <w:ilvl w:val="0"/>
          <w:numId w:val="0"/>
        </w:numPr>
        <w:spacing w:line="420" w:lineRule="exact"/>
        <w:ind w:left="0"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bidi="ar-SA"/>
        </w:rPr>
        <w:t>五、</w:t>
      </w:r>
      <w:r>
        <w:rPr>
          <w:rFonts w:hint="eastAsia" w:asciiTheme="minorEastAsia" w:hAnsiTheme="minorEastAsia" w:eastAsiaTheme="minorEastAsia" w:cstheme="minorEastAsia"/>
          <w:b/>
          <w:sz w:val="24"/>
          <w:szCs w:val="24"/>
          <w:lang w:val="en-US" w:eastAsia="zh-CN"/>
        </w:rPr>
        <w:t>采购违法行为风险知悉确认书</w:t>
      </w:r>
    </w:p>
    <w:p w14:paraId="4AD980DF">
      <w:pPr>
        <w:numPr>
          <w:ilvl w:val="0"/>
          <w:numId w:val="0"/>
        </w:numPr>
        <w:spacing w:line="420" w:lineRule="exact"/>
        <w:rPr>
          <w:rFonts w:hint="eastAsia" w:asciiTheme="minorEastAsia" w:hAnsiTheme="minorEastAsia" w:eastAsiaTheme="minorEastAsia" w:cstheme="minorEastAsia"/>
          <w:b/>
          <w:sz w:val="24"/>
          <w:szCs w:val="24"/>
          <w:lang w:val="en-US" w:eastAsia="zh-CN"/>
        </w:rPr>
      </w:pPr>
    </w:p>
    <w:p w14:paraId="64F56B1A">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14:paraId="30F86500">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14:paraId="777436C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14:paraId="48E7CA04">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14:paraId="581BC9E5">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14:paraId="103D26C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14:paraId="0224E0A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14:paraId="4B72396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14:paraId="5A434798">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14:paraId="45D9B05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14:paraId="2538F7F0">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14:paraId="58D8AC8A">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14:paraId="70E2F5F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14:paraId="2334D3D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14:paraId="418E2AB7">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14:paraId="7A1C018A">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14:paraId="7C8C7384">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258B47C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14:paraId="65196EFF">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4F6AAA8A">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14:paraId="3BDE3D25">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13FFF6E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44F56500">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81AC18A">
      <w:pPr>
        <w:spacing w:line="360" w:lineRule="auto"/>
        <w:ind w:left="120" w:leftChars="50" w:firstLine="373" w:firstLineChars="178"/>
        <w:rPr>
          <w:rFonts w:hint="eastAsia" w:ascii="宋体" w:hAnsi="宋体" w:cs="Times New Roman"/>
          <w:sz w:val="21"/>
          <w:szCs w:val="21"/>
          <w:lang w:val="en-US" w:eastAsia="zh-CN"/>
        </w:rPr>
      </w:pPr>
    </w:p>
    <w:p w14:paraId="42F82886">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14:paraId="756C27BF">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684CEA25">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14:paraId="04493B81">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69882D06">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14:paraId="46C908B5">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14:paraId="7034213B">
      <w:pPr>
        <w:spacing w:line="360" w:lineRule="auto"/>
        <w:ind w:left="4329" w:leftChars="1790" w:hanging="33" w:hangingChars="16"/>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法定代表人/项目授权代表签名：                  </w:t>
      </w:r>
    </w:p>
    <w:p w14:paraId="66CE2A8B">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14:paraId="182C04E4">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14:paraId="7821B3A4">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14:paraId="79E43B5C">
      <w:pPr>
        <w:numPr>
          <w:ilvl w:val="0"/>
          <w:numId w:val="0"/>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bidi="ar-SA"/>
        </w:rPr>
        <w:t>六、</w:t>
      </w: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14:paraId="442BF785">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14:paraId="2B33CC8A">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14:paraId="67C79402">
      <w:pPr>
        <w:pStyle w:val="5"/>
        <w:numPr>
          <w:ilvl w:val="0"/>
          <w:numId w:val="0"/>
        </w:numPr>
        <w:spacing w:line="240" w:lineRule="auto"/>
        <w:ind w:leftChars="0"/>
        <w:jc w:val="center"/>
        <w:rPr>
          <w:rFonts w:asciiTheme="majorEastAsia" w:hAnsiTheme="majorEastAsia" w:eastAsiaTheme="majorEastAsia"/>
          <w:sz w:val="30"/>
          <w:szCs w:val="30"/>
        </w:rPr>
      </w:pPr>
      <w:bookmarkStart w:id="21" w:name="_Toc11498"/>
      <w:r>
        <w:rPr>
          <w:rFonts w:hint="eastAsia" w:asciiTheme="majorEastAsia" w:hAnsiTheme="majorEastAsia" w:eastAsiaTheme="majorEastAsia"/>
          <w:color w:val="auto"/>
          <w:sz w:val="30"/>
          <w:szCs w:val="30"/>
        </w:rPr>
        <w:t>供应商基本情况表</w:t>
      </w:r>
      <w:bookmarkEnd w:id="21"/>
    </w:p>
    <w:p w14:paraId="3614DA3B">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75FF8B28">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4BAB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1A172867">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211A362F">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7C649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67BD72D6">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1B1614B4">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14:paraId="49977CF1">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562D99EE">
            <w:pPr>
              <w:jc w:val="center"/>
              <w:rPr>
                <w:rFonts w:hint="eastAsia" w:ascii="宋体" w:hAnsi="宋体" w:eastAsia="宋体" w:cs="宋体"/>
                <w:color w:val="auto"/>
                <w:sz w:val="21"/>
                <w:szCs w:val="21"/>
                <w:lang w:eastAsia="zh-CN"/>
              </w:rPr>
            </w:pPr>
          </w:p>
        </w:tc>
      </w:tr>
      <w:tr w14:paraId="20FEE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EC7E023">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09B711F7">
            <w:pPr>
              <w:jc w:val="center"/>
              <w:rPr>
                <w:rFonts w:hint="eastAsia" w:ascii="宋体" w:hAnsi="宋体" w:eastAsia="宋体" w:cs="宋体"/>
                <w:color w:val="auto"/>
                <w:sz w:val="21"/>
                <w:szCs w:val="21"/>
              </w:rPr>
            </w:pPr>
          </w:p>
        </w:tc>
        <w:tc>
          <w:tcPr>
            <w:tcW w:w="1990" w:type="dxa"/>
            <w:gridSpan w:val="2"/>
            <w:vAlign w:val="center"/>
          </w:tcPr>
          <w:p w14:paraId="1F9312CF">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14:paraId="5A684B7A">
            <w:pPr>
              <w:jc w:val="center"/>
              <w:rPr>
                <w:rFonts w:hint="eastAsia" w:ascii="宋体" w:hAnsi="宋体" w:eastAsia="宋体" w:cs="宋体"/>
                <w:sz w:val="21"/>
                <w:szCs w:val="21"/>
              </w:rPr>
            </w:pPr>
          </w:p>
        </w:tc>
      </w:tr>
      <w:tr w14:paraId="29C00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5EA375DB">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21BE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14:paraId="197C5939">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14:paraId="2CE00EFA">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409C3EEF">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24EDABEE">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173C2B3C">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14:paraId="2BDE73BF">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4A1C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14:paraId="6E289AD4">
            <w:pPr>
              <w:spacing w:line="252" w:lineRule="auto"/>
              <w:rPr>
                <w:rFonts w:hint="eastAsia" w:ascii="宋体" w:hAnsi="宋体" w:eastAsia="宋体" w:cs="宋体"/>
                <w:color w:val="auto"/>
                <w:sz w:val="21"/>
                <w:szCs w:val="21"/>
              </w:rPr>
            </w:pPr>
          </w:p>
          <w:p w14:paraId="4CE4491F">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14:paraId="63F465F0">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14:paraId="3E51EA11">
            <w:pPr>
              <w:rPr>
                <w:rFonts w:hint="eastAsia" w:ascii="宋体" w:hAnsi="宋体" w:eastAsia="宋体" w:cs="宋体"/>
                <w:color w:val="auto"/>
                <w:sz w:val="21"/>
                <w:szCs w:val="21"/>
              </w:rPr>
            </w:pPr>
          </w:p>
        </w:tc>
        <w:tc>
          <w:tcPr>
            <w:tcW w:w="1990" w:type="dxa"/>
            <w:gridSpan w:val="2"/>
            <w:vAlign w:val="top"/>
          </w:tcPr>
          <w:p w14:paraId="07C72A3F">
            <w:pPr>
              <w:rPr>
                <w:rFonts w:hint="eastAsia" w:ascii="宋体" w:hAnsi="宋体" w:eastAsia="宋体" w:cs="宋体"/>
                <w:color w:val="auto"/>
                <w:sz w:val="21"/>
                <w:szCs w:val="21"/>
              </w:rPr>
            </w:pPr>
          </w:p>
        </w:tc>
        <w:tc>
          <w:tcPr>
            <w:tcW w:w="1499" w:type="dxa"/>
            <w:vAlign w:val="top"/>
          </w:tcPr>
          <w:p w14:paraId="0962D07E">
            <w:pPr>
              <w:rPr>
                <w:rFonts w:hint="eastAsia" w:ascii="宋体" w:hAnsi="宋体" w:eastAsia="宋体" w:cs="宋体"/>
                <w:sz w:val="21"/>
                <w:szCs w:val="21"/>
              </w:rPr>
            </w:pPr>
          </w:p>
        </w:tc>
        <w:tc>
          <w:tcPr>
            <w:tcW w:w="1489" w:type="dxa"/>
            <w:vAlign w:val="top"/>
          </w:tcPr>
          <w:p w14:paraId="1A390293">
            <w:pPr>
              <w:rPr>
                <w:rFonts w:hint="eastAsia" w:ascii="宋体" w:hAnsi="宋体" w:eastAsia="宋体" w:cs="宋体"/>
                <w:sz w:val="21"/>
                <w:szCs w:val="21"/>
              </w:rPr>
            </w:pPr>
          </w:p>
        </w:tc>
      </w:tr>
      <w:tr w14:paraId="3935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210E3B0E">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244FF93C">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14:paraId="16A8C1E5">
            <w:pPr>
              <w:rPr>
                <w:rFonts w:hint="eastAsia" w:ascii="宋体" w:hAnsi="宋体" w:eastAsia="宋体" w:cs="宋体"/>
                <w:sz w:val="21"/>
                <w:szCs w:val="21"/>
              </w:rPr>
            </w:pPr>
          </w:p>
        </w:tc>
        <w:tc>
          <w:tcPr>
            <w:tcW w:w="1990" w:type="dxa"/>
            <w:gridSpan w:val="2"/>
            <w:vAlign w:val="top"/>
          </w:tcPr>
          <w:p w14:paraId="519D1982">
            <w:pPr>
              <w:rPr>
                <w:rFonts w:hint="eastAsia" w:ascii="宋体" w:hAnsi="宋体" w:eastAsia="宋体" w:cs="宋体"/>
                <w:sz w:val="21"/>
                <w:szCs w:val="21"/>
              </w:rPr>
            </w:pPr>
          </w:p>
        </w:tc>
        <w:tc>
          <w:tcPr>
            <w:tcW w:w="1499" w:type="dxa"/>
            <w:vAlign w:val="top"/>
          </w:tcPr>
          <w:p w14:paraId="46D31224">
            <w:pPr>
              <w:rPr>
                <w:rFonts w:hint="eastAsia" w:ascii="宋体" w:hAnsi="宋体" w:eastAsia="宋体" w:cs="宋体"/>
                <w:sz w:val="21"/>
                <w:szCs w:val="21"/>
              </w:rPr>
            </w:pPr>
          </w:p>
        </w:tc>
        <w:tc>
          <w:tcPr>
            <w:tcW w:w="1489" w:type="dxa"/>
            <w:vAlign w:val="top"/>
          </w:tcPr>
          <w:p w14:paraId="4308D2DE">
            <w:pPr>
              <w:rPr>
                <w:rFonts w:hint="eastAsia" w:ascii="宋体" w:hAnsi="宋体" w:eastAsia="宋体" w:cs="宋体"/>
                <w:sz w:val="21"/>
                <w:szCs w:val="21"/>
              </w:rPr>
            </w:pPr>
          </w:p>
        </w:tc>
      </w:tr>
      <w:tr w14:paraId="65922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14:paraId="5910B1A0">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14:paraId="187EE4D4">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14:paraId="627CBE21">
            <w:pPr>
              <w:rPr>
                <w:rFonts w:hint="eastAsia" w:ascii="宋体" w:hAnsi="宋体" w:eastAsia="宋体" w:cs="宋体"/>
                <w:sz w:val="21"/>
                <w:szCs w:val="21"/>
              </w:rPr>
            </w:pPr>
          </w:p>
        </w:tc>
        <w:tc>
          <w:tcPr>
            <w:tcW w:w="1990" w:type="dxa"/>
            <w:gridSpan w:val="2"/>
            <w:vAlign w:val="top"/>
          </w:tcPr>
          <w:p w14:paraId="0BBDDB38">
            <w:pPr>
              <w:rPr>
                <w:rFonts w:hint="eastAsia" w:ascii="宋体" w:hAnsi="宋体" w:eastAsia="宋体" w:cs="宋体"/>
                <w:sz w:val="21"/>
                <w:szCs w:val="21"/>
              </w:rPr>
            </w:pPr>
          </w:p>
        </w:tc>
        <w:tc>
          <w:tcPr>
            <w:tcW w:w="1499" w:type="dxa"/>
            <w:vAlign w:val="top"/>
          </w:tcPr>
          <w:p w14:paraId="468F28E0">
            <w:pPr>
              <w:rPr>
                <w:rFonts w:hint="eastAsia" w:ascii="宋体" w:hAnsi="宋体" w:eastAsia="宋体" w:cs="宋体"/>
                <w:sz w:val="21"/>
                <w:szCs w:val="21"/>
              </w:rPr>
            </w:pPr>
          </w:p>
        </w:tc>
        <w:tc>
          <w:tcPr>
            <w:tcW w:w="1489" w:type="dxa"/>
            <w:vAlign w:val="top"/>
          </w:tcPr>
          <w:p w14:paraId="1F1098C1">
            <w:pPr>
              <w:rPr>
                <w:rFonts w:hint="eastAsia" w:ascii="宋体" w:hAnsi="宋体" w:eastAsia="宋体" w:cs="宋体"/>
                <w:sz w:val="21"/>
                <w:szCs w:val="21"/>
              </w:rPr>
            </w:pPr>
          </w:p>
        </w:tc>
      </w:tr>
      <w:tr w14:paraId="4F6F7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14:paraId="26A4D9F6">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14:paraId="1B6AD541">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14:paraId="395999AC">
            <w:pPr>
              <w:rPr>
                <w:rFonts w:hint="eastAsia" w:ascii="宋体" w:hAnsi="宋体" w:eastAsia="宋体" w:cs="宋体"/>
                <w:sz w:val="21"/>
                <w:szCs w:val="21"/>
              </w:rPr>
            </w:pPr>
          </w:p>
        </w:tc>
        <w:tc>
          <w:tcPr>
            <w:tcW w:w="1990" w:type="dxa"/>
            <w:gridSpan w:val="2"/>
            <w:vAlign w:val="top"/>
          </w:tcPr>
          <w:p w14:paraId="48E372E3">
            <w:pPr>
              <w:rPr>
                <w:rFonts w:hint="eastAsia" w:ascii="宋体" w:hAnsi="宋体" w:eastAsia="宋体" w:cs="宋体"/>
                <w:sz w:val="21"/>
                <w:szCs w:val="21"/>
              </w:rPr>
            </w:pPr>
          </w:p>
        </w:tc>
        <w:tc>
          <w:tcPr>
            <w:tcW w:w="1499" w:type="dxa"/>
            <w:vAlign w:val="top"/>
          </w:tcPr>
          <w:p w14:paraId="083F8CE7">
            <w:pPr>
              <w:rPr>
                <w:rFonts w:hint="eastAsia" w:ascii="宋体" w:hAnsi="宋体" w:eastAsia="宋体" w:cs="宋体"/>
                <w:sz w:val="21"/>
                <w:szCs w:val="21"/>
              </w:rPr>
            </w:pPr>
          </w:p>
        </w:tc>
        <w:tc>
          <w:tcPr>
            <w:tcW w:w="1489" w:type="dxa"/>
            <w:vAlign w:val="top"/>
          </w:tcPr>
          <w:p w14:paraId="38EFF67E">
            <w:pPr>
              <w:rPr>
                <w:rFonts w:hint="eastAsia" w:ascii="宋体" w:hAnsi="宋体" w:eastAsia="宋体" w:cs="宋体"/>
                <w:sz w:val="21"/>
                <w:szCs w:val="21"/>
              </w:rPr>
            </w:pPr>
          </w:p>
        </w:tc>
      </w:tr>
      <w:tr w14:paraId="2EBC8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14:paraId="3DBCE90C">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14:paraId="1819784A">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14:paraId="699739D2">
            <w:pPr>
              <w:rPr>
                <w:rFonts w:hint="eastAsia" w:ascii="宋体" w:hAnsi="宋体" w:eastAsia="宋体" w:cs="宋体"/>
                <w:sz w:val="21"/>
                <w:szCs w:val="21"/>
              </w:rPr>
            </w:pPr>
          </w:p>
        </w:tc>
        <w:tc>
          <w:tcPr>
            <w:tcW w:w="1990" w:type="dxa"/>
            <w:gridSpan w:val="2"/>
            <w:vAlign w:val="top"/>
          </w:tcPr>
          <w:p w14:paraId="7EEB512E">
            <w:pPr>
              <w:rPr>
                <w:rFonts w:hint="eastAsia" w:ascii="宋体" w:hAnsi="宋体" w:eastAsia="宋体" w:cs="宋体"/>
                <w:sz w:val="21"/>
                <w:szCs w:val="21"/>
              </w:rPr>
            </w:pPr>
          </w:p>
        </w:tc>
        <w:tc>
          <w:tcPr>
            <w:tcW w:w="1499" w:type="dxa"/>
            <w:vAlign w:val="top"/>
          </w:tcPr>
          <w:p w14:paraId="61F8423D">
            <w:pPr>
              <w:rPr>
                <w:rFonts w:hint="eastAsia" w:ascii="宋体" w:hAnsi="宋体" w:eastAsia="宋体" w:cs="宋体"/>
                <w:sz w:val="21"/>
                <w:szCs w:val="21"/>
              </w:rPr>
            </w:pPr>
          </w:p>
        </w:tc>
        <w:tc>
          <w:tcPr>
            <w:tcW w:w="1489" w:type="dxa"/>
            <w:vAlign w:val="top"/>
          </w:tcPr>
          <w:p w14:paraId="2D6875F1">
            <w:pPr>
              <w:rPr>
                <w:rFonts w:hint="eastAsia" w:ascii="宋体" w:hAnsi="宋体" w:eastAsia="宋体" w:cs="宋体"/>
                <w:sz w:val="21"/>
                <w:szCs w:val="21"/>
              </w:rPr>
            </w:pPr>
          </w:p>
        </w:tc>
      </w:tr>
      <w:tr w14:paraId="7016D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58023311">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01A50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B5A9BA5">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5D079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14:paraId="6446304E">
            <w:pPr>
              <w:pStyle w:val="68"/>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14:paraId="01481E54">
            <w:pPr>
              <w:pStyle w:val="68"/>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73539F61">
            <w:pPr>
              <w:pStyle w:val="68"/>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729294E6">
            <w:pPr>
              <w:pStyle w:val="68"/>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711CC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7DA1D302">
            <w:pPr>
              <w:spacing w:line="290" w:lineRule="auto"/>
              <w:rPr>
                <w:rFonts w:hint="eastAsia" w:ascii="宋体" w:hAnsi="宋体" w:eastAsia="宋体" w:cs="宋体"/>
                <w:sz w:val="21"/>
                <w:szCs w:val="21"/>
              </w:rPr>
            </w:pPr>
          </w:p>
          <w:p w14:paraId="118C002F">
            <w:pPr>
              <w:spacing w:line="290" w:lineRule="auto"/>
              <w:rPr>
                <w:rFonts w:hint="eastAsia" w:ascii="宋体" w:hAnsi="宋体" w:eastAsia="宋体" w:cs="宋体"/>
                <w:sz w:val="21"/>
                <w:szCs w:val="21"/>
              </w:rPr>
            </w:pPr>
          </w:p>
          <w:p w14:paraId="72786916">
            <w:pPr>
              <w:pStyle w:val="68"/>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14:paraId="6CA4FEE4">
            <w:pPr>
              <w:spacing w:line="274" w:lineRule="auto"/>
              <w:rPr>
                <w:rFonts w:hint="eastAsia" w:ascii="宋体" w:hAnsi="宋体" w:eastAsia="宋体" w:cs="宋体"/>
                <w:sz w:val="21"/>
                <w:szCs w:val="21"/>
              </w:rPr>
            </w:pPr>
          </w:p>
          <w:p w14:paraId="1B859EA5">
            <w:pPr>
              <w:spacing w:line="274" w:lineRule="auto"/>
              <w:rPr>
                <w:rFonts w:hint="eastAsia" w:ascii="宋体" w:hAnsi="宋体" w:eastAsia="宋体" w:cs="宋体"/>
                <w:sz w:val="21"/>
                <w:szCs w:val="21"/>
              </w:rPr>
            </w:pPr>
          </w:p>
          <w:p w14:paraId="5E9A9FCA">
            <w:pPr>
              <w:pStyle w:val="68"/>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14:paraId="3962A2B6">
            <w:pPr>
              <w:rPr>
                <w:rFonts w:hint="eastAsia" w:ascii="宋体" w:hAnsi="宋体" w:eastAsia="宋体" w:cs="宋体"/>
                <w:sz w:val="21"/>
                <w:szCs w:val="21"/>
              </w:rPr>
            </w:pPr>
          </w:p>
        </w:tc>
        <w:tc>
          <w:tcPr>
            <w:tcW w:w="4187" w:type="dxa"/>
            <w:gridSpan w:val="3"/>
            <w:vAlign w:val="top"/>
          </w:tcPr>
          <w:p w14:paraId="555ABAE0">
            <w:pPr>
              <w:pStyle w:val="68"/>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0915C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63937A15">
            <w:pPr>
              <w:pStyle w:val="68"/>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43B50B1D">
            <w:pPr>
              <w:pStyle w:val="68"/>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14:paraId="2622C742">
            <w:pPr>
              <w:rPr>
                <w:rFonts w:hint="eastAsia" w:ascii="宋体" w:hAnsi="宋体" w:eastAsia="宋体" w:cs="宋体"/>
                <w:sz w:val="21"/>
                <w:szCs w:val="21"/>
              </w:rPr>
            </w:pPr>
          </w:p>
        </w:tc>
        <w:tc>
          <w:tcPr>
            <w:tcW w:w="4187" w:type="dxa"/>
            <w:gridSpan w:val="3"/>
            <w:vAlign w:val="top"/>
          </w:tcPr>
          <w:p w14:paraId="3242E086">
            <w:pPr>
              <w:pStyle w:val="68"/>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03BE0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6CDE5553">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35C28307">
      <w:pPr>
        <w:rPr>
          <w:rFonts w:hint="eastAsia" w:ascii="宋体" w:hAnsi="宋体" w:eastAsia="宋体" w:cs="宋体"/>
          <w:sz w:val="21"/>
          <w:szCs w:val="21"/>
        </w:rPr>
      </w:pPr>
    </w:p>
    <w:p w14:paraId="2580C572">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2FE95118">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61800810">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5C2E5613">
      <w:pPr>
        <w:numPr>
          <w:ilvl w:val="0"/>
          <w:numId w:val="2"/>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64143F73">
      <w:pPr>
        <w:spacing w:line="360" w:lineRule="auto"/>
        <w:rPr>
          <w:rFonts w:hint="eastAsia" w:ascii="宋体" w:hAnsi="宋体" w:eastAsia="宋体" w:cs="宋体"/>
          <w:sz w:val="21"/>
          <w:szCs w:val="21"/>
          <w:highlight w:val="none"/>
        </w:rPr>
      </w:pPr>
    </w:p>
    <w:p w14:paraId="78755BF6">
      <w:pPr>
        <w:spacing w:line="360" w:lineRule="auto"/>
        <w:rPr>
          <w:rFonts w:hint="eastAsia" w:ascii="宋体" w:hAnsi="宋体" w:eastAsia="宋体" w:cs="宋体"/>
          <w:sz w:val="21"/>
          <w:szCs w:val="21"/>
          <w:highlight w:val="none"/>
        </w:rPr>
      </w:pPr>
    </w:p>
    <w:p w14:paraId="0098BBB1">
      <w:pPr>
        <w:spacing w:line="360" w:lineRule="auto"/>
        <w:rPr>
          <w:rFonts w:hint="eastAsia" w:ascii="宋体" w:hAnsi="宋体" w:eastAsia="宋体" w:cs="宋体"/>
          <w:sz w:val="21"/>
          <w:szCs w:val="21"/>
          <w:highlight w:val="none"/>
        </w:rPr>
      </w:pPr>
    </w:p>
    <w:p w14:paraId="7FA8F5EA">
      <w:pPr>
        <w:spacing w:line="360" w:lineRule="auto"/>
        <w:rPr>
          <w:rFonts w:hint="eastAsia" w:ascii="宋体" w:hAnsi="宋体" w:eastAsia="宋体" w:cs="宋体"/>
          <w:sz w:val="21"/>
          <w:szCs w:val="21"/>
          <w:highlight w:val="none"/>
        </w:rPr>
      </w:pPr>
    </w:p>
    <w:p w14:paraId="39CE5D77">
      <w:pPr>
        <w:spacing w:line="360" w:lineRule="auto"/>
        <w:rPr>
          <w:rFonts w:hint="eastAsia" w:ascii="宋体" w:hAnsi="宋体" w:eastAsia="宋体" w:cs="宋体"/>
          <w:sz w:val="21"/>
          <w:szCs w:val="21"/>
          <w:highlight w:val="none"/>
        </w:rPr>
      </w:pPr>
    </w:p>
    <w:p w14:paraId="24E46E3F">
      <w:pPr>
        <w:spacing w:line="360" w:lineRule="auto"/>
        <w:rPr>
          <w:rFonts w:hint="eastAsia" w:ascii="宋体" w:hAnsi="宋体" w:eastAsia="宋体" w:cs="宋体"/>
          <w:sz w:val="21"/>
          <w:szCs w:val="21"/>
          <w:highlight w:val="none"/>
        </w:rPr>
      </w:pPr>
    </w:p>
    <w:p w14:paraId="61CF28FB">
      <w:pPr>
        <w:spacing w:line="360" w:lineRule="auto"/>
        <w:rPr>
          <w:rFonts w:hint="eastAsia" w:ascii="宋体" w:hAnsi="宋体" w:eastAsia="宋体" w:cs="宋体"/>
          <w:sz w:val="21"/>
          <w:szCs w:val="21"/>
          <w:highlight w:val="none"/>
        </w:rPr>
      </w:pPr>
    </w:p>
    <w:p w14:paraId="393EA0ED">
      <w:pPr>
        <w:spacing w:line="360" w:lineRule="auto"/>
        <w:rPr>
          <w:rFonts w:hint="eastAsia" w:ascii="宋体" w:hAnsi="宋体" w:eastAsia="宋体" w:cs="宋体"/>
          <w:sz w:val="21"/>
          <w:szCs w:val="21"/>
          <w:highlight w:val="none"/>
        </w:rPr>
      </w:pPr>
    </w:p>
    <w:p w14:paraId="7EEF2A36">
      <w:pPr>
        <w:spacing w:line="360" w:lineRule="auto"/>
        <w:rPr>
          <w:rFonts w:hint="eastAsia" w:ascii="宋体" w:hAnsi="宋体" w:eastAsia="宋体" w:cs="宋体"/>
          <w:sz w:val="21"/>
          <w:szCs w:val="21"/>
          <w:highlight w:val="none"/>
        </w:rPr>
      </w:pPr>
    </w:p>
    <w:p w14:paraId="70D1BC54">
      <w:pPr>
        <w:spacing w:line="360" w:lineRule="auto"/>
        <w:rPr>
          <w:rFonts w:hint="eastAsia" w:ascii="宋体" w:hAnsi="宋体" w:eastAsia="宋体" w:cs="宋体"/>
          <w:sz w:val="21"/>
          <w:szCs w:val="21"/>
          <w:highlight w:val="none"/>
        </w:rPr>
      </w:pPr>
    </w:p>
    <w:p w14:paraId="2D097CFB">
      <w:pPr>
        <w:spacing w:line="360" w:lineRule="auto"/>
        <w:rPr>
          <w:rFonts w:hint="eastAsia" w:ascii="宋体" w:hAnsi="宋体" w:eastAsia="宋体" w:cs="宋体"/>
          <w:sz w:val="21"/>
          <w:szCs w:val="21"/>
          <w:highlight w:val="none"/>
        </w:rPr>
      </w:pPr>
    </w:p>
    <w:p w14:paraId="0BB543EA">
      <w:pPr>
        <w:spacing w:line="360" w:lineRule="auto"/>
        <w:rPr>
          <w:rFonts w:hint="eastAsia" w:ascii="宋体" w:hAnsi="宋体" w:eastAsia="宋体" w:cs="宋体"/>
          <w:sz w:val="21"/>
          <w:szCs w:val="21"/>
          <w:highlight w:val="none"/>
        </w:rPr>
      </w:pPr>
    </w:p>
    <w:p w14:paraId="0A1A3FF0">
      <w:pPr>
        <w:spacing w:line="360" w:lineRule="auto"/>
        <w:rPr>
          <w:rFonts w:hint="eastAsia" w:ascii="宋体" w:hAnsi="宋体" w:eastAsia="宋体" w:cs="宋体"/>
          <w:sz w:val="21"/>
          <w:szCs w:val="21"/>
          <w:highlight w:val="none"/>
        </w:rPr>
      </w:pPr>
    </w:p>
    <w:p w14:paraId="340693CE">
      <w:pPr>
        <w:spacing w:line="360" w:lineRule="auto"/>
        <w:rPr>
          <w:rFonts w:hint="eastAsia" w:ascii="宋体" w:hAnsi="宋体" w:eastAsia="宋体" w:cs="宋体"/>
          <w:sz w:val="21"/>
          <w:szCs w:val="21"/>
          <w:highlight w:val="none"/>
        </w:rPr>
      </w:pPr>
    </w:p>
    <w:p w14:paraId="367D6A6D">
      <w:pPr>
        <w:spacing w:line="360" w:lineRule="auto"/>
        <w:rPr>
          <w:rFonts w:hint="eastAsia" w:ascii="宋体" w:hAnsi="宋体" w:eastAsia="宋体" w:cs="宋体"/>
          <w:sz w:val="21"/>
          <w:szCs w:val="21"/>
          <w:highlight w:val="none"/>
        </w:rPr>
      </w:pPr>
    </w:p>
    <w:p w14:paraId="55AD2BEC">
      <w:pPr>
        <w:spacing w:line="360" w:lineRule="auto"/>
        <w:rPr>
          <w:rFonts w:hint="eastAsia" w:ascii="宋体" w:hAnsi="宋体" w:eastAsia="宋体" w:cs="宋体"/>
          <w:sz w:val="21"/>
          <w:szCs w:val="21"/>
          <w:highlight w:val="none"/>
        </w:rPr>
      </w:pPr>
    </w:p>
    <w:p w14:paraId="693C329B">
      <w:pPr>
        <w:spacing w:line="360" w:lineRule="auto"/>
        <w:rPr>
          <w:rFonts w:hint="eastAsia" w:ascii="宋体" w:hAnsi="宋体" w:eastAsia="宋体" w:cs="宋体"/>
          <w:sz w:val="21"/>
          <w:szCs w:val="21"/>
          <w:highlight w:val="none"/>
        </w:rPr>
      </w:pPr>
    </w:p>
    <w:p w14:paraId="4842BA71">
      <w:pPr>
        <w:spacing w:line="360" w:lineRule="auto"/>
        <w:rPr>
          <w:rFonts w:hint="eastAsia" w:ascii="宋体" w:hAnsi="宋体" w:eastAsia="宋体" w:cs="宋体"/>
          <w:sz w:val="21"/>
          <w:szCs w:val="21"/>
          <w:highlight w:val="none"/>
        </w:rPr>
      </w:pPr>
    </w:p>
    <w:p w14:paraId="7E96D2E3">
      <w:pPr>
        <w:spacing w:line="360" w:lineRule="auto"/>
        <w:rPr>
          <w:rFonts w:hint="eastAsia" w:ascii="宋体" w:hAnsi="宋体" w:eastAsia="宋体" w:cs="宋体"/>
          <w:sz w:val="21"/>
          <w:szCs w:val="21"/>
          <w:highlight w:val="none"/>
        </w:rPr>
      </w:pPr>
    </w:p>
    <w:p w14:paraId="006C9BBA">
      <w:pPr>
        <w:spacing w:line="360" w:lineRule="auto"/>
        <w:rPr>
          <w:rFonts w:hint="eastAsia" w:ascii="宋体" w:hAnsi="宋体" w:eastAsia="宋体" w:cs="宋体"/>
          <w:sz w:val="21"/>
          <w:szCs w:val="21"/>
          <w:highlight w:val="none"/>
        </w:rPr>
      </w:pPr>
    </w:p>
    <w:p w14:paraId="4BF5A525">
      <w:pPr>
        <w:pStyle w:val="4"/>
        <w:rPr>
          <w:rFonts w:hint="eastAsia" w:ascii="宋体" w:hAnsi="宋体" w:eastAsia="宋体" w:cs="宋体"/>
          <w:sz w:val="21"/>
          <w:szCs w:val="21"/>
          <w:highlight w:val="none"/>
        </w:rPr>
      </w:pPr>
    </w:p>
    <w:p w14:paraId="70EB91C7">
      <w:pPr>
        <w:rPr>
          <w:rFonts w:hint="eastAsia"/>
        </w:rPr>
      </w:pPr>
    </w:p>
    <w:p w14:paraId="1C5CF753">
      <w:pPr>
        <w:pStyle w:val="5"/>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2" w:name="_Toc21942"/>
      <w:r>
        <w:rPr>
          <w:rFonts w:hint="eastAsia" w:asciiTheme="majorEastAsia" w:hAnsiTheme="majorEastAsia" w:eastAsiaTheme="majorEastAsia"/>
          <w:sz w:val="30"/>
          <w:szCs w:val="30"/>
        </w:rPr>
        <w:t>《供应商基本情况表》附件</w:t>
      </w:r>
      <w:bookmarkEnd w:id="22"/>
    </w:p>
    <w:p w14:paraId="1E634412"/>
    <w:p w14:paraId="209A08FF">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42BFA2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3D0714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13338B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4F433D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45BA5E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6D8560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74A4B9C5">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2CD61F0E">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1299E9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5D349E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025B2EF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0E1E07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076220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3A117E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highlight w:val="yellow"/>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14:paraId="40015F3C">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52A083D4">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52ACA1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6045F1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5B0381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19058D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75AF073A">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42DD51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0B246D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51AD9C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51A05EC7">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48A99B9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21ACC7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54CFE9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084746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14:paraId="226B7EB5">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B4ED91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4E5ACE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1D2245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3D0EEE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1D77982E">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5AF40D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0E640E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42A2FE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2E770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EE8B952">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33B02646">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C06E5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153D7D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096A63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B2E15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71FBE915">
      <w:pPr>
        <w:numPr>
          <w:ilvl w:val="0"/>
          <w:numId w:val="4"/>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07E759BF">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14:paraId="72E89ABA">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14:paraId="2CE38BC1">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14:paraId="5C26960B">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2EDBF4DF">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50201BE5">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5B616D76">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14:paraId="05510DE4">
      <w:pPr>
        <w:pStyle w:val="6"/>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14:paraId="33EEEF06">
      <w:pPr>
        <w:rPr>
          <w:rFonts w:hint="eastAsia" w:asciiTheme="minorEastAsia" w:hAnsiTheme="minorEastAsia" w:eastAsiaTheme="minorEastAsia" w:cstheme="minorEastAsia"/>
          <w:sz w:val="21"/>
          <w:szCs w:val="21"/>
        </w:rPr>
      </w:pPr>
    </w:p>
    <w:p w14:paraId="647E8EAD">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14:paraId="36D2C44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63D581FD">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14:paraId="18422886">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14:paraId="2AFD25B0">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14:paraId="5DB5A646">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14:paraId="329131E8">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14:paraId="5E4DD0CA">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14:paraId="0B04A334">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14:paraId="016617FA">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14:paraId="42550179">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14:paraId="1073EA5B">
      <w:pPr>
        <w:spacing w:line="420" w:lineRule="exact"/>
        <w:ind w:firstLine="1890" w:firstLineChars="900"/>
        <w:rPr>
          <w:rFonts w:hint="eastAsia" w:asciiTheme="minorEastAsia" w:hAnsiTheme="minorEastAsia" w:eastAsiaTheme="minorEastAsia" w:cstheme="minorEastAsia"/>
          <w:sz w:val="21"/>
          <w:szCs w:val="21"/>
        </w:rPr>
      </w:pPr>
    </w:p>
    <w:p w14:paraId="159BD95E">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14:paraId="21683BA7">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4B4739">
                              <w:pPr>
                                <w:jc w:val="center"/>
                              </w:pPr>
                              <w:r>
                                <w:rPr>
                                  <w:rFonts w:hint="eastAsia"/>
                                </w:rPr>
                                <w:t>居民身份证扫描件粘贴处</w:t>
                              </w:r>
                            </w:p>
                            <w:p w14:paraId="352CC14B">
                              <w:pPr>
                                <w:ind w:firstLine="1200" w:firstLineChars="500"/>
                              </w:pPr>
                            </w:p>
                            <w:p w14:paraId="70BB2B8E">
                              <w:pPr>
                                <w:jc w:val="center"/>
                              </w:pPr>
                              <w:r>
                                <w:rPr>
                                  <w:rFonts w:hint="eastAsia"/>
                                </w:rPr>
                                <w:t>（人像面）</w:t>
                              </w:r>
                            </w:p>
                            <w:p w14:paraId="1196FA2C"/>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8081F6">
                              <w:pPr>
                                <w:jc w:val="center"/>
                              </w:pPr>
                              <w:r>
                                <w:rPr>
                                  <w:rFonts w:hint="eastAsia"/>
                                </w:rPr>
                                <w:t>居民身份证扫描件粘贴处</w:t>
                              </w:r>
                            </w:p>
                            <w:p w14:paraId="783B7FBE">
                              <w:pPr>
                                <w:ind w:firstLine="1200" w:firstLineChars="500"/>
                              </w:pPr>
                            </w:p>
                            <w:p w14:paraId="6444CC9D">
                              <w:pPr>
                                <w:jc w:val="center"/>
                              </w:pPr>
                              <w:r>
                                <w:rPr>
                                  <w:rFonts w:hint="eastAsia"/>
                                </w:rPr>
                                <w:t>（国徽面）</w:t>
                              </w:r>
                            </w:p>
                            <w:p w14:paraId="39CED094"/>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24B4739">
                        <w:pPr>
                          <w:jc w:val="center"/>
                        </w:pPr>
                        <w:r>
                          <w:rPr>
                            <w:rFonts w:hint="eastAsia"/>
                          </w:rPr>
                          <w:t>居民身份证扫描件粘贴处</w:t>
                        </w:r>
                      </w:p>
                      <w:p w14:paraId="352CC14B">
                        <w:pPr>
                          <w:ind w:firstLine="1200" w:firstLineChars="500"/>
                        </w:pPr>
                      </w:p>
                      <w:p w14:paraId="70BB2B8E">
                        <w:pPr>
                          <w:jc w:val="center"/>
                        </w:pPr>
                        <w:r>
                          <w:rPr>
                            <w:rFonts w:hint="eastAsia"/>
                          </w:rPr>
                          <w:t>（人像面）</w:t>
                        </w:r>
                      </w:p>
                      <w:p w14:paraId="1196FA2C"/>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78081F6">
                        <w:pPr>
                          <w:jc w:val="center"/>
                        </w:pPr>
                        <w:r>
                          <w:rPr>
                            <w:rFonts w:hint="eastAsia"/>
                          </w:rPr>
                          <w:t>居民身份证扫描件粘贴处</w:t>
                        </w:r>
                      </w:p>
                      <w:p w14:paraId="783B7FBE">
                        <w:pPr>
                          <w:ind w:firstLine="1200" w:firstLineChars="500"/>
                        </w:pPr>
                      </w:p>
                      <w:p w14:paraId="6444CC9D">
                        <w:pPr>
                          <w:jc w:val="center"/>
                        </w:pPr>
                        <w:r>
                          <w:rPr>
                            <w:rFonts w:hint="eastAsia"/>
                          </w:rPr>
                          <w:t>（国徽面）</w:t>
                        </w:r>
                      </w:p>
                      <w:p w14:paraId="39CED094"/>
                    </w:txbxContent>
                  </v:textbox>
                </v:rect>
              </v:group>
            </w:pict>
          </mc:Fallback>
        </mc:AlternateContent>
      </w:r>
    </w:p>
    <w:p w14:paraId="26A31EFE">
      <w:pPr>
        <w:keepNext/>
        <w:keepLines/>
        <w:spacing w:line="420" w:lineRule="exact"/>
        <w:rPr>
          <w:rFonts w:hint="eastAsia" w:asciiTheme="minorEastAsia" w:hAnsiTheme="minorEastAsia" w:eastAsiaTheme="minorEastAsia" w:cstheme="minorEastAsia"/>
          <w:sz w:val="21"/>
          <w:szCs w:val="21"/>
        </w:rPr>
      </w:pPr>
    </w:p>
    <w:p w14:paraId="4150B5BD">
      <w:pPr>
        <w:keepNext/>
        <w:keepLines/>
        <w:spacing w:line="420" w:lineRule="exact"/>
        <w:rPr>
          <w:rFonts w:hint="eastAsia" w:asciiTheme="minorEastAsia" w:hAnsiTheme="minorEastAsia" w:eastAsiaTheme="minorEastAsia" w:cstheme="minorEastAsia"/>
          <w:sz w:val="21"/>
          <w:szCs w:val="21"/>
        </w:rPr>
      </w:pPr>
    </w:p>
    <w:p w14:paraId="26B734AB">
      <w:pPr>
        <w:keepNext/>
        <w:keepLines/>
        <w:spacing w:line="420" w:lineRule="exact"/>
        <w:rPr>
          <w:rFonts w:hint="eastAsia" w:asciiTheme="minorEastAsia" w:hAnsiTheme="minorEastAsia" w:eastAsiaTheme="minorEastAsia" w:cstheme="minorEastAsia"/>
          <w:sz w:val="21"/>
          <w:szCs w:val="21"/>
        </w:rPr>
      </w:pPr>
    </w:p>
    <w:p w14:paraId="54862C4B">
      <w:pPr>
        <w:keepNext/>
        <w:keepLines/>
        <w:spacing w:line="420" w:lineRule="exact"/>
        <w:rPr>
          <w:rFonts w:hint="eastAsia" w:asciiTheme="minorEastAsia" w:hAnsiTheme="minorEastAsia" w:eastAsiaTheme="minorEastAsia" w:cstheme="minorEastAsia"/>
          <w:sz w:val="21"/>
          <w:szCs w:val="21"/>
        </w:rPr>
      </w:pPr>
    </w:p>
    <w:p w14:paraId="51C2923C">
      <w:pPr>
        <w:keepNext/>
        <w:keepLines/>
        <w:spacing w:line="420" w:lineRule="exact"/>
        <w:rPr>
          <w:rFonts w:hint="eastAsia" w:asciiTheme="minorEastAsia" w:hAnsiTheme="minorEastAsia" w:eastAsiaTheme="minorEastAsia" w:cstheme="minorEastAsia"/>
          <w:sz w:val="21"/>
          <w:szCs w:val="21"/>
        </w:rPr>
      </w:pPr>
    </w:p>
    <w:p w14:paraId="2AE2827A">
      <w:pPr>
        <w:keepNext/>
        <w:keepLines/>
        <w:spacing w:line="420" w:lineRule="exact"/>
        <w:rPr>
          <w:rFonts w:hint="eastAsia" w:asciiTheme="minorEastAsia" w:hAnsiTheme="minorEastAsia" w:eastAsiaTheme="minorEastAsia" w:cstheme="minorEastAsia"/>
          <w:sz w:val="21"/>
          <w:szCs w:val="21"/>
        </w:rPr>
      </w:pPr>
    </w:p>
    <w:p w14:paraId="4176CBC9">
      <w:pPr>
        <w:keepNext/>
        <w:keepLines/>
        <w:spacing w:line="420" w:lineRule="exact"/>
        <w:rPr>
          <w:rFonts w:hint="eastAsia" w:asciiTheme="minorEastAsia" w:hAnsiTheme="minorEastAsia" w:eastAsiaTheme="minorEastAsia" w:cstheme="minorEastAsia"/>
          <w:sz w:val="21"/>
          <w:szCs w:val="21"/>
        </w:rPr>
      </w:pPr>
    </w:p>
    <w:p w14:paraId="16218764">
      <w:pPr>
        <w:spacing w:line="420" w:lineRule="exact"/>
        <w:rPr>
          <w:rFonts w:hint="eastAsia" w:asciiTheme="minorEastAsia" w:hAnsiTheme="minorEastAsia" w:cstheme="minorEastAsia"/>
          <w:b/>
          <w:bCs/>
          <w:sz w:val="24"/>
          <w:szCs w:val="24"/>
          <w:highlight w:val="yellow"/>
          <w:lang w:val="en-US" w:eastAsia="zh-CN"/>
        </w:rPr>
      </w:pPr>
      <w:r>
        <w:rPr>
          <w:rFonts w:hint="eastAsia" w:asciiTheme="minorEastAsia" w:hAnsiTheme="minorEastAsia" w:eastAsiaTheme="minorEastAsia" w:cstheme="minorEastAsia"/>
          <w:b/>
          <w:bCs/>
          <w:color w:val="FF0000"/>
          <w:sz w:val="21"/>
          <w:szCs w:val="21"/>
          <w:highlight w:val="yellow"/>
        </w:rPr>
        <w:t>注：投标人须额外开具《法定代表人证明书》原件，投标人代表递交投标文件并出席开标环节时应携带身份证、《法定代表人授权书》及《法定代表人证明书》原件供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highlight w:val="yellow"/>
          <w:lang w:val="en-US" w:eastAsia="zh-CN"/>
        </w:rPr>
        <w:t>招采办</w:t>
      </w:r>
      <w:r>
        <w:rPr>
          <w:rFonts w:hint="eastAsia" w:asciiTheme="minorEastAsia" w:hAnsiTheme="minorEastAsia" w:eastAsiaTheme="minorEastAsia" w:cstheme="minorEastAsia"/>
          <w:b/>
          <w:bCs/>
          <w:color w:val="FF0000"/>
          <w:sz w:val="21"/>
          <w:szCs w:val="21"/>
          <w:highlight w:val="yellow"/>
        </w:rPr>
        <w:t>工作人员核对身份信息。</w:t>
      </w:r>
    </w:p>
    <w:p w14:paraId="264ED6EA">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0EF922CC">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14:paraId="605F7926">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14:paraId="157B49BC">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14:paraId="0A8FA23E">
      <w:pPr>
        <w:spacing w:line="420" w:lineRule="exact"/>
        <w:jc w:val="center"/>
        <w:rPr>
          <w:rFonts w:hint="eastAsia" w:asciiTheme="minorEastAsia" w:hAnsiTheme="minorEastAsia" w:eastAsiaTheme="minorEastAsia" w:cstheme="minorEastAsia"/>
          <w:sz w:val="21"/>
          <w:szCs w:val="21"/>
        </w:rPr>
      </w:pPr>
    </w:p>
    <w:p w14:paraId="4C26C682">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14:paraId="4D0979B3">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14:paraId="45015CB9">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7D55C365">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57023C40">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03EA2A1C">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410C3092">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14:paraId="4360B6C6">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14:paraId="09422AAF">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14:paraId="7EB955DA">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C2812B">
                              <w:pPr>
                                <w:jc w:val="center"/>
                              </w:pPr>
                              <w:r>
                                <w:rPr>
                                  <w:rFonts w:hint="eastAsia"/>
                                </w:rPr>
                                <w:t>居民身份证扫描件粘贴处</w:t>
                              </w:r>
                            </w:p>
                            <w:p w14:paraId="745F4465">
                              <w:pPr>
                                <w:ind w:firstLine="1200" w:firstLineChars="500"/>
                              </w:pPr>
                            </w:p>
                            <w:p w14:paraId="66CF7B5A">
                              <w:pPr>
                                <w:jc w:val="center"/>
                              </w:pPr>
                              <w:r>
                                <w:rPr>
                                  <w:rFonts w:hint="eastAsia"/>
                                </w:rPr>
                                <w:t>（人像面）</w:t>
                              </w:r>
                            </w:p>
                            <w:p w14:paraId="3B314B63"/>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DE688F">
                              <w:pPr>
                                <w:jc w:val="center"/>
                              </w:pPr>
                              <w:r>
                                <w:rPr>
                                  <w:rFonts w:hint="eastAsia"/>
                                </w:rPr>
                                <w:t>居民身份证扫描件粘贴处</w:t>
                              </w:r>
                            </w:p>
                            <w:p w14:paraId="6330DF4B">
                              <w:pPr>
                                <w:ind w:firstLine="1200" w:firstLineChars="500"/>
                              </w:pPr>
                            </w:p>
                            <w:p w14:paraId="54442C1D">
                              <w:pPr>
                                <w:jc w:val="center"/>
                              </w:pPr>
                              <w:r>
                                <w:rPr>
                                  <w:rFonts w:hint="eastAsia"/>
                                </w:rPr>
                                <w:t>（国徽面）</w:t>
                              </w:r>
                            </w:p>
                            <w:p w14:paraId="2B90CFB4"/>
                          </w:txbxContent>
                        </wps:txbx>
                        <wps:bodyPr vert="horz" anchor="t" upright="1"/>
                      </wps:wsp>
                    </wpg:wgp>
                  </a:graphicData>
                </a:graphic>
              </wp:anchor>
            </w:drawing>
          </mc:Choice>
          <mc:Fallback>
            <w:pict>
              <v:group id="组合 17"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6C2812B">
                        <w:pPr>
                          <w:jc w:val="center"/>
                        </w:pPr>
                        <w:r>
                          <w:rPr>
                            <w:rFonts w:hint="eastAsia"/>
                          </w:rPr>
                          <w:t>居民身份证扫描件粘贴处</w:t>
                        </w:r>
                      </w:p>
                      <w:p w14:paraId="745F4465">
                        <w:pPr>
                          <w:ind w:firstLine="1200" w:firstLineChars="500"/>
                        </w:pPr>
                      </w:p>
                      <w:p w14:paraId="66CF7B5A">
                        <w:pPr>
                          <w:jc w:val="center"/>
                        </w:pPr>
                        <w:r>
                          <w:rPr>
                            <w:rFonts w:hint="eastAsia"/>
                          </w:rPr>
                          <w:t>（人像面）</w:t>
                        </w:r>
                      </w:p>
                      <w:p w14:paraId="3B314B63"/>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0DE688F">
                        <w:pPr>
                          <w:jc w:val="center"/>
                        </w:pPr>
                        <w:r>
                          <w:rPr>
                            <w:rFonts w:hint="eastAsia"/>
                          </w:rPr>
                          <w:t>居民身份证扫描件粘贴处</w:t>
                        </w:r>
                      </w:p>
                      <w:p w14:paraId="6330DF4B">
                        <w:pPr>
                          <w:ind w:firstLine="1200" w:firstLineChars="500"/>
                        </w:pPr>
                      </w:p>
                      <w:p w14:paraId="54442C1D">
                        <w:pPr>
                          <w:jc w:val="center"/>
                        </w:pPr>
                        <w:r>
                          <w:rPr>
                            <w:rFonts w:hint="eastAsia"/>
                          </w:rPr>
                          <w:t>（国徽面）</w:t>
                        </w:r>
                      </w:p>
                      <w:p w14:paraId="2B90CFB4"/>
                    </w:txbxContent>
                  </v:textbox>
                </v:rect>
              </v:group>
            </w:pict>
          </mc:Fallback>
        </mc:AlternateContent>
      </w:r>
    </w:p>
    <w:p w14:paraId="00243F37">
      <w:pPr>
        <w:keepNext/>
        <w:keepLines/>
        <w:spacing w:line="420" w:lineRule="exact"/>
        <w:rPr>
          <w:rFonts w:hint="eastAsia" w:asciiTheme="minorEastAsia" w:hAnsiTheme="minorEastAsia" w:eastAsiaTheme="minorEastAsia" w:cstheme="minorEastAsia"/>
          <w:b/>
          <w:sz w:val="21"/>
          <w:szCs w:val="21"/>
        </w:rPr>
      </w:pPr>
    </w:p>
    <w:p w14:paraId="7C54AAFF">
      <w:pPr>
        <w:keepNext/>
        <w:keepLines/>
        <w:spacing w:line="420" w:lineRule="exact"/>
        <w:rPr>
          <w:rFonts w:hint="eastAsia" w:asciiTheme="minorEastAsia" w:hAnsiTheme="minorEastAsia" w:eastAsiaTheme="minorEastAsia" w:cstheme="minorEastAsia"/>
          <w:b/>
          <w:sz w:val="21"/>
          <w:szCs w:val="21"/>
        </w:rPr>
      </w:pPr>
    </w:p>
    <w:p w14:paraId="42F31CF8">
      <w:pPr>
        <w:keepNext/>
        <w:keepLines/>
        <w:spacing w:line="420" w:lineRule="exact"/>
        <w:rPr>
          <w:rFonts w:hint="eastAsia" w:asciiTheme="minorEastAsia" w:hAnsiTheme="minorEastAsia" w:eastAsiaTheme="minorEastAsia" w:cstheme="minorEastAsia"/>
          <w:b/>
          <w:sz w:val="21"/>
          <w:szCs w:val="21"/>
        </w:rPr>
      </w:pPr>
    </w:p>
    <w:p w14:paraId="68521CCF">
      <w:pPr>
        <w:keepNext/>
        <w:keepLines/>
        <w:spacing w:line="420" w:lineRule="exact"/>
        <w:rPr>
          <w:rFonts w:hint="eastAsia" w:asciiTheme="minorEastAsia" w:hAnsiTheme="minorEastAsia" w:eastAsiaTheme="minorEastAsia" w:cstheme="minorEastAsia"/>
          <w:b/>
          <w:sz w:val="21"/>
          <w:szCs w:val="21"/>
        </w:rPr>
      </w:pPr>
    </w:p>
    <w:p w14:paraId="5C795D88">
      <w:pPr>
        <w:keepNext/>
        <w:keepLines/>
        <w:spacing w:line="420" w:lineRule="exact"/>
        <w:rPr>
          <w:rFonts w:hint="eastAsia" w:asciiTheme="minorEastAsia" w:hAnsiTheme="minorEastAsia" w:eastAsiaTheme="minorEastAsia" w:cstheme="minorEastAsia"/>
          <w:b/>
          <w:sz w:val="21"/>
          <w:szCs w:val="21"/>
        </w:rPr>
      </w:pPr>
    </w:p>
    <w:p w14:paraId="63F37259">
      <w:pPr>
        <w:keepNext/>
        <w:keepLines/>
        <w:spacing w:line="420" w:lineRule="exact"/>
        <w:rPr>
          <w:rFonts w:hint="eastAsia" w:asciiTheme="minorEastAsia" w:hAnsiTheme="minorEastAsia" w:eastAsiaTheme="minorEastAsia" w:cstheme="minorEastAsia"/>
          <w:b/>
          <w:sz w:val="21"/>
          <w:szCs w:val="21"/>
        </w:rPr>
      </w:pPr>
    </w:p>
    <w:p w14:paraId="6A3A665F">
      <w:pPr>
        <w:spacing w:line="420" w:lineRule="exact"/>
        <w:rPr>
          <w:rFonts w:hint="eastAsia" w:asciiTheme="minorEastAsia" w:hAnsiTheme="minorEastAsia" w:eastAsiaTheme="minorEastAsia" w:cstheme="minorEastAsia"/>
          <w:b/>
          <w:bCs/>
          <w:sz w:val="21"/>
          <w:szCs w:val="21"/>
        </w:rPr>
      </w:pPr>
    </w:p>
    <w:p w14:paraId="493D7C29">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highlight w:val="yellow"/>
        </w:rPr>
        <w:t>注：投标人须额外开具《法定代表人授权书》原件，投标人代表递交投标文件并出席开标环节时应携带身份证、《法定代表人授权书》及《法定代表人证明书》原件供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highlight w:val="yellow"/>
          <w:lang w:val="en-US" w:eastAsia="zh-CN"/>
        </w:rPr>
        <w:t>招采办</w:t>
      </w:r>
      <w:r>
        <w:rPr>
          <w:rFonts w:hint="eastAsia" w:asciiTheme="minorEastAsia" w:hAnsiTheme="minorEastAsia" w:eastAsiaTheme="minorEastAsia" w:cstheme="minorEastAsia"/>
          <w:b/>
          <w:bCs/>
          <w:color w:val="FF0000"/>
          <w:sz w:val="21"/>
          <w:szCs w:val="21"/>
          <w:highlight w:val="yellow"/>
        </w:rPr>
        <w:t>工作人员核对身份信息。</w:t>
      </w:r>
    </w:p>
    <w:p w14:paraId="101B2586">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14:paraId="65FD4C30">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表（格式自拟）</w:t>
      </w:r>
    </w:p>
    <w:p w14:paraId="53582290">
      <w:pPr>
        <w:rPr>
          <w:rFonts w:hint="eastAsia" w:asciiTheme="minorEastAsia" w:hAnsiTheme="minorEastAsia" w:cstheme="minorEastAsia"/>
          <w:b/>
          <w:bCs/>
          <w:sz w:val="24"/>
          <w:szCs w:val="24"/>
          <w:lang w:val="en-US" w:eastAsia="zh-CN"/>
        </w:rPr>
        <w:sectPr>
          <w:headerReference r:id="rId7" w:type="default"/>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14:paraId="586EE71C">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八、技术要求偏离表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55"/>
        <w:gridCol w:w="4416"/>
        <w:gridCol w:w="1074"/>
        <w:gridCol w:w="1086"/>
        <w:gridCol w:w="932"/>
      </w:tblGrid>
      <w:tr w14:paraId="193A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6" w:type="dxa"/>
            <w:vAlign w:val="center"/>
          </w:tcPr>
          <w:p w14:paraId="18847168">
            <w:pPr>
              <w:jc w:val="center"/>
              <w:rPr>
                <w:rFonts w:hint="eastAsia" w:ascii="宋体" w:hAnsi="宋体" w:cs="宋体" w:eastAsiaTheme="minorEastAsia"/>
                <w:b/>
                <w:bCs/>
                <w:kern w:val="0"/>
                <w:szCs w:val="21"/>
                <w:lang w:eastAsia="zh-CN"/>
              </w:rPr>
            </w:pPr>
            <w:r>
              <w:rPr>
                <w:rFonts w:hint="eastAsia" w:ascii="宋体" w:hAnsi="宋体" w:cs="宋体"/>
                <w:b/>
                <w:bCs/>
                <w:kern w:val="0"/>
                <w:szCs w:val="21"/>
                <w:lang w:val="en-US" w:eastAsia="zh-CN"/>
              </w:rPr>
              <w:t>序号</w:t>
            </w:r>
          </w:p>
        </w:tc>
        <w:tc>
          <w:tcPr>
            <w:tcW w:w="1155" w:type="dxa"/>
            <w:vAlign w:val="center"/>
          </w:tcPr>
          <w:p w14:paraId="39BE657D">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目录</w:t>
            </w:r>
          </w:p>
        </w:tc>
        <w:tc>
          <w:tcPr>
            <w:tcW w:w="4416" w:type="dxa"/>
            <w:vAlign w:val="center"/>
          </w:tcPr>
          <w:p w14:paraId="0B0FF04C">
            <w:pPr>
              <w:jc w:val="center"/>
              <w:rPr>
                <w:rFonts w:hint="eastAsia" w:ascii="宋体" w:hAnsi="宋体" w:cs="宋体"/>
                <w:b/>
                <w:bCs/>
                <w:kern w:val="0"/>
                <w:szCs w:val="21"/>
              </w:rPr>
            </w:pPr>
            <w:r>
              <w:rPr>
                <w:rFonts w:hint="eastAsia" w:ascii="宋体" w:hAnsi="宋体" w:cs="宋体"/>
                <w:b/>
                <w:bCs/>
                <w:kern w:val="0"/>
                <w:szCs w:val="21"/>
                <w:lang w:val="en-US" w:eastAsia="zh-CN"/>
              </w:rPr>
              <w:t>服务</w:t>
            </w:r>
            <w:r>
              <w:rPr>
                <w:rFonts w:hint="eastAsia" w:ascii="宋体" w:hAnsi="宋体" w:cs="宋体"/>
                <w:b/>
                <w:bCs/>
                <w:kern w:val="0"/>
                <w:szCs w:val="21"/>
              </w:rPr>
              <w:t>要求</w:t>
            </w:r>
          </w:p>
        </w:tc>
        <w:tc>
          <w:tcPr>
            <w:tcW w:w="1074" w:type="dxa"/>
            <w:vAlign w:val="center"/>
          </w:tcPr>
          <w:p w14:paraId="669D529A">
            <w:pPr>
              <w:jc w:val="center"/>
              <w:rPr>
                <w:rFonts w:ascii="宋体" w:hAnsi="宋体" w:cs="宋体"/>
                <w:b/>
                <w:szCs w:val="21"/>
              </w:rPr>
            </w:pPr>
            <w:r>
              <w:rPr>
                <w:rFonts w:hint="eastAsia" w:ascii="宋体" w:hAnsi="宋体" w:cs="宋体"/>
                <w:b/>
                <w:szCs w:val="21"/>
              </w:rPr>
              <w:t>投标响应</w:t>
            </w:r>
          </w:p>
          <w:p w14:paraId="1D88982D">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1086" w:type="dxa"/>
            <w:vAlign w:val="center"/>
          </w:tcPr>
          <w:p w14:paraId="693F839A">
            <w:pPr>
              <w:jc w:val="center"/>
              <w:rPr>
                <w:rFonts w:ascii="宋体" w:hAnsi="宋体" w:cs="宋体"/>
                <w:b/>
                <w:szCs w:val="21"/>
              </w:rPr>
            </w:pPr>
            <w:r>
              <w:rPr>
                <w:rFonts w:hint="eastAsia" w:ascii="宋体" w:hAnsi="宋体" w:cs="宋体"/>
                <w:b/>
                <w:szCs w:val="21"/>
              </w:rPr>
              <w:t>偏离情况</w:t>
            </w:r>
          </w:p>
          <w:p w14:paraId="77E7F6A3">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932" w:type="dxa"/>
            <w:vAlign w:val="center"/>
          </w:tcPr>
          <w:p w14:paraId="6AF26179">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14:paraId="6C56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24F2EB1">
            <w:pPr>
              <w:spacing w:after="78" w:afterLines="25" w:line="240" w:lineRule="auto"/>
              <w:jc w:val="center"/>
              <w:rPr>
                <w:rFonts w:hint="eastAsia" w:ascii="宋体" w:hAnsi="宋体" w:cs="宋体" w:eastAsiaTheme="minorEastAsia"/>
                <w:b/>
                <w:bCs/>
                <w:kern w:val="0"/>
                <w:szCs w:val="21"/>
                <w:lang w:val="en-US" w:eastAsia="zh-CN"/>
              </w:rPr>
            </w:pPr>
            <w:r>
              <w:rPr>
                <w:rFonts w:hint="eastAsia" w:ascii="宋体" w:hAnsi="宋体" w:cs="宋体"/>
                <w:b/>
                <w:bCs/>
                <w:color w:val="auto"/>
                <w:kern w:val="0"/>
                <w:sz w:val="22"/>
                <w:szCs w:val="28"/>
                <w:highlight w:val="none"/>
                <w:lang w:val="en-US" w:eastAsia="zh-CN"/>
              </w:rPr>
              <w:t>1</w:t>
            </w:r>
          </w:p>
        </w:tc>
        <w:tc>
          <w:tcPr>
            <w:tcW w:w="1155" w:type="dxa"/>
            <w:vMerge w:val="restart"/>
            <w:vAlign w:val="center"/>
          </w:tcPr>
          <w:p w14:paraId="0FAF711D">
            <w:pPr>
              <w:numPr>
                <w:ilvl w:val="0"/>
                <w:numId w:val="0"/>
              </w:numPr>
              <w:ind w:left="0" w:leftChars="0" w:firstLine="0" w:firstLineChars="0"/>
              <w:jc w:val="center"/>
              <w:rPr>
                <w:rFonts w:hint="eastAsia" w:ascii="宋体" w:hAnsi="宋体" w:eastAsia="宋体" w:cs="宋体"/>
                <w:kern w:val="0"/>
                <w:sz w:val="21"/>
                <w:szCs w:val="21"/>
              </w:rPr>
            </w:pPr>
            <w:r>
              <w:rPr>
                <w:rFonts w:hint="eastAsia" w:ascii="Times New Roman" w:hAnsi="Times New Roman" w:cs="Times New Roman"/>
                <w:b/>
                <w:bCs/>
                <w:szCs w:val="21"/>
                <w:highlight w:val="none"/>
                <w:lang w:val="en-US" w:eastAsia="zh-CN"/>
              </w:rPr>
              <w:t>（一）总体</w:t>
            </w:r>
            <w:r>
              <w:rPr>
                <w:rFonts w:hint="eastAsia" w:cs="Times New Roman"/>
                <w:b/>
                <w:bCs/>
                <w:szCs w:val="21"/>
                <w:highlight w:val="none"/>
                <w:lang w:val="en-US" w:eastAsia="zh-CN"/>
              </w:rPr>
              <w:t>要求</w:t>
            </w:r>
          </w:p>
        </w:tc>
        <w:tc>
          <w:tcPr>
            <w:tcW w:w="4416" w:type="dxa"/>
            <w:vAlign w:val="center"/>
          </w:tcPr>
          <w:p w14:paraId="674FD3B9">
            <w:pPr>
              <w:keepNext w:val="0"/>
              <w:keepLines w:val="0"/>
              <w:widowControl w:val="0"/>
              <w:numPr>
                <w:ilvl w:val="0"/>
                <w:numId w:val="0"/>
              </w:numPr>
              <w:suppressLineNumbers w:val="0"/>
              <w:spacing w:line="360" w:lineRule="auto"/>
              <w:ind w:left="0" w:leftChars="0" w:firstLine="480" w:firstLineChars="200"/>
              <w:jc w:val="both"/>
              <w:textAlignment w:val="auto"/>
              <w:rPr>
                <w:rFonts w:hint="eastAsia" w:ascii="Times New Roman" w:hAnsi="Times New Roman" w:cs="Times New Roman" w:eastAsiaTheme="minorEastAsia"/>
                <w:sz w:val="24"/>
                <w:szCs w:val="21"/>
                <w:highlight w:val="yellow"/>
                <w:lang w:val="en-US" w:eastAsia="zh-CN" w:bidi="ar-SA"/>
              </w:rPr>
            </w:pPr>
            <w:r>
              <w:rPr>
                <w:rFonts w:hint="eastAsia" w:ascii="宋体" w:hAnsi="宋体" w:eastAsia="宋体" w:cs="Times New Roman"/>
                <w:b w:val="0"/>
                <w:bCs w:val="0"/>
                <w:color w:val="auto"/>
                <w:kern w:val="2"/>
                <w:sz w:val="24"/>
                <w:szCs w:val="24"/>
                <w:lang w:val="en-US" w:eastAsia="zh-CN" w:bidi="ar-SA"/>
              </w:rPr>
              <w:t>1.</w:t>
            </w:r>
            <w:r>
              <w:rPr>
                <w:rFonts w:hint="eastAsia" w:ascii="宋体" w:hAnsi="宋体" w:eastAsia="宋体" w:cs="Times New Roman"/>
                <w:color w:val="000000"/>
                <w:kern w:val="2"/>
                <w:sz w:val="24"/>
                <w:szCs w:val="24"/>
                <w:highlight w:val="none"/>
                <w:lang w:val="en-US" w:eastAsia="zh-CN" w:bidi="ar-SA"/>
              </w:rPr>
              <w:t>检测覆盖耳聋基因24个，包含常见的GJB2、GJB3、SLC26A4、MT-RNR1、OTOF及TMC1；覆盖耳聋基因常见位点≥200个位点。检测疾病覆盖先天性聋、大前庭水管综合征、药物性聋、听神经病、尤赛氏综合征等耳聋疾病。</w:t>
            </w:r>
          </w:p>
        </w:tc>
        <w:tc>
          <w:tcPr>
            <w:tcW w:w="1074" w:type="dxa"/>
            <w:vAlign w:val="center"/>
          </w:tcPr>
          <w:p w14:paraId="040C8823">
            <w:pPr>
              <w:spacing w:line="300" w:lineRule="exact"/>
              <w:jc w:val="center"/>
              <w:rPr>
                <w:rFonts w:ascii="宋体" w:hAnsi="宋体" w:cs="宋体"/>
                <w:b/>
                <w:bCs/>
                <w:kern w:val="0"/>
                <w:sz w:val="22"/>
              </w:rPr>
            </w:pPr>
          </w:p>
        </w:tc>
        <w:tc>
          <w:tcPr>
            <w:tcW w:w="1086" w:type="dxa"/>
            <w:vAlign w:val="center"/>
          </w:tcPr>
          <w:p w14:paraId="37F44B03">
            <w:pPr>
              <w:spacing w:line="300" w:lineRule="exact"/>
              <w:jc w:val="center"/>
              <w:rPr>
                <w:rFonts w:ascii="宋体" w:hAnsi="宋体" w:cs="宋体"/>
                <w:b/>
                <w:bCs/>
                <w:kern w:val="0"/>
                <w:sz w:val="22"/>
              </w:rPr>
            </w:pPr>
          </w:p>
        </w:tc>
        <w:tc>
          <w:tcPr>
            <w:tcW w:w="932" w:type="dxa"/>
            <w:vAlign w:val="center"/>
          </w:tcPr>
          <w:p w14:paraId="1427F57B">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ADD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08A779A2">
            <w:pPr>
              <w:spacing w:after="78" w:afterLines="25" w:line="240" w:lineRule="auto"/>
              <w:jc w:val="center"/>
              <w:rPr>
                <w:rFonts w:hint="eastAsia" w:ascii="宋体" w:hAnsi="宋体" w:cs="宋体" w:eastAsiaTheme="minorEastAsia"/>
                <w:b/>
                <w:bCs/>
                <w:kern w:val="0"/>
                <w:szCs w:val="21"/>
                <w:lang w:val="en-US" w:eastAsia="zh-CN"/>
              </w:rPr>
            </w:pPr>
            <w:r>
              <w:rPr>
                <w:rFonts w:hint="eastAsia" w:ascii="宋体" w:hAnsi="宋体" w:eastAsia="宋体" w:cs="宋体"/>
                <w:b/>
                <w:sz w:val="22"/>
                <w:szCs w:val="22"/>
                <w:highlight w:val="none"/>
                <w:lang w:val="en-US" w:eastAsia="zh-CN"/>
              </w:rPr>
              <w:t>2</w:t>
            </w:r>
          </w:p>
        </w:tc>
        <w:tc>
          <w:tcPr>
            <w:tcW w:w="1155" w:type="dxa"/>
            <w:vMerge w:val="continue"/>
            <w:vAlign w:val="center"/>
          </w:tcPr>
          <w:p w14:paraId="7FE61ACA">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55EDBF35">
            <w:pPr>
              <w:keepNext w:val="0"/>
              <w:keepLines w:val="0"/>
              <w:widowControl w:val="0"/>
              <w:numPr>
                <w:ilvl w:val="0"/>
                <w:numId w:val="0"/>
              </w:numPr>
              <w:suppressLineNumbers w:val="0"/>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Times New Roman"/>
                <w:b w:val="0"/>
                <w:bCs w:val="0"/>
                <w:color w:val="auto"/>
                <w:kern w:val="2"/>
                <w:sz w:val="24"/>
                <w:szCs w:val="24"/>
                <w:lang w:val="en-US" w:eastAsia="zh-CN" w:bidi="ar-SA"/>
              </w:rPr>
              <w:t>2.</w:t>
            </w:r>
            <w:r>
              <w:rPr>
                <w:rFonts w:ascii="宋体" w:hAnsi="宋体" w:eastAsia="宋体" w:cs="Times New Roman"/>
                <w:color w:val="000000"/>
                <w:kern w:val="2"/>
                <w:sz w:val="24"/>
                <w:szCs w:val="24"/>
                <w:highlight w:val="none"/>
                <w:lang w:val="en-US" w:eastAsia="zh-CN" w:bidi="ar-SA"/>
              </w:rPr>
              <w:t>样本类型：</w:t>
            </w:r>
            <w:r>
              <w:rPr>
                <w:rFonts w:hint="eastAsia" w:ascii="宋体" w:hAnsi="宋体" w:eastAsia="宋体" w:cs="Times New Roman"/>
                <w:color w:val="000000"/>
                <w:kern w:val="2"/>
                <w:sz w:val="24"/>
                <w:szCs w:val="24"/>
                <w:highlight w:val="none"/>
                <w:lang w:val="en-US" w:eastAsia="zh-CN" w:bidi="ar-SA"/>
              </w:rPr>
              <w:t>采血卡、外周血等。</w:t>
            </w:r>
          </w:p>
        </w:tc>
        <w:tc>
          <w:tcPr>
            <w:tcW w:w="1074" w:type="dxa"/>
            <w:vAlign w:val="center"/>
          </w:tcPr>
          <w:p w14:paraId="4CAF34A0">
            <w:pPr>
              <w:spacing w:line="300" w:lineRule="exact"/>
              <w:jc w:val="center"/>
              <w:rPr>
                <w:rFonts w:ascii="宋体" w:hAnsi="宋体" w:cs="宋体"/>
                <w:b/>
                <w:bCs/>
                <w:kern w:val="0"/>
                <w:sz w:val="22"/>
              </w:rPr>
            </w:pPr>
          </w:p>
        </w:tc>
        <w:tc>
          <w:tcPr>
            <w:tcW w:w="1086" w:type="dxa"/>
            <w:vAlign w:val="center"/>
          </w:tcPr>
          <w:p w14:paraId="743BCBBB">
            <w:pPr>
              <w:spacing w:line="300" w:lineRule="exact"/>
              <w:jc w:val="center"/>
              <w:rPr>
                <w:rFonts w:ascii="宋体" w:hAnsi="宋体" w:cs="宋体"/>
                <w:b/>
                <w:bCs/>
                <w:kern w:val="0"/>
                <w:sz w:val="22"/>
              </w:rPr>
            </w:pPr>
          </w:p>
        </w:tc>
        <w:tc>
          <w:tcPr>
            <w:tcW w:w="932" w:type="dxa"/>
            <w:vAlign w:val="center"/>
          </w:tcPr>
          <w:p w14:paraId="7342929D">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C10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35AC795">
            <w:pPr>
              <w:spacing w:after="78" w:afterLines="25" w:line="240" w:lineRule="auto"/>
              <w:jc w:val="center"/>
              <w:rPr>
                <w:rFonts w:hint="eastAsia"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3</w:t>
            </w:r>
          </w:p>
        </w:tc>
        <w:tc>
          <w:tcPr>
            <w:tcW w:w="1155" w:type="dxa"/>
            <w:vMerge w:val="continue"/>
            <w:vAlign w:val="center"/>
          </w:tcPr>
          <w:p w14:paraId="0612CA1D">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C4E54F3">
            <w:pPr>
              <w:keepNext w:val="0"/>
              <w:keepLines w:val="0"/>
              <w:widowControl w:val="0"/>
              <w:numPr>
                <w:ilvl w:val="0"/>
                <w:numId w:val="0"/>
              </w:numPr>
              <w:suppressLineNumbers w:val="0"/>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Times New Roman"/>
                <w:b w:val="0"/>
                <w:bCs w:val="0"/>
                <w:color w:val="auto"/>
                <w:kern w:val="2"/>
                <w:sz w:val="24"/>
                <w:szCs w:val="24"/>
                <w:lang w:val="en-US" w:eastAsia="zh-CN" w:bidi="ar-SA"/>
              </w:rPr>
              <w:t>3.</w:t>
            </w:r>
            <w:r>
              <w:rPr>
                <w:rFonts w:hint="eastAsia" w:ascii="宋体" w:hAnsi="宋体" w:eastAsia="宋体" w:cs="Times New Roman"/>
                <w:bCs/>
                <w:color w:val="000000"/>
                <w:kern w:val="2"/>
                <w:sz w:val="24"/>
                <w:szCs w:val="24"/>
                <w:highlight w:val="none"/>
                <w:lang w:val="en-US" w:eastAsia="zh-CN" w:bidi="ar-SA"/>
              </w:rPr>
              <w:t>检测设备获得</w:t>
            </w:r>
            <w:r>
              <w:rPr>
                <w:rFonts w:ascii="宋体" w:hAnsi="宋体" w:eastAsia="宋体" w:cs="Times New Roman"/>
                <w:bCs/>
                <w:color w:val="000000"/>
                <w:kern w:val="2"/>
                <w:sz w:val="24"/>
                <w:szCs w:val="24"/>
                <w:highlight w:val="none"/>
                <w:lang w:val="en-US" w:eastAsia="zh-CN" w:bidi="ar-SA"/>
              </w:rPr>
              <w:t>NMPA认证，且可用于对来源于人体样本的脱氧核糖核苷酸（DNA）</w:t>
            </w:r>
            <w:r>
              <w:rPr>
                <w:rFonts w:ascii="宋体" w:hAnsi="宋体" w:eastAsia="宋体" w:cs="宋体"/>
                <w:bCs/>
                <w:color w:val="000000"/>
                <w:kern w:val="2"/>
                <w:sz w:val="24"/>
                <w:szCs w:val="24"/>
                <w:highlight w:val="none"/>
                <w:lang w:val="en-US" w:eastAsia="zh-CN" w:bidi="ar-SA"/>
              </w:rPr>
              <w:t>和核糖核酸（RNA）</w:t>
            </w:r>
            <w:r>
              <w:rPr>
                <w:rFonts w:ascii="宋体" w:hAnsi="宋体" w:eastAsia="宋体" w:cs="Times New Roman"/>
                <w:bCs/>
                <w:color w:val="000000"/>
                <w:kern w:val="2"/>
                <w:sz w:val="24"/>
                <w:szCs w:val="24"/>
                <w:highlight w:val="none"/>
                <w:lang w:val="en-US" w:eastAsia="zh-CN" w:bidi="ar-SA"/>
              </w:rPr>
              <w:t>进行测序，</w:t>
            </w:r>
            <w:r>
              <w:rPr>
                <w:rFonts w:hint="eastAsia" w:ascii="宋体" w:hAnsi="宋体" w:eastAsia="宋体" w:cs="Times New Roman"/>
                <w:bCs/>
                <w:color w:val="000000"/>
                <w:kern w:val="2"/>
                <w:sz w:val="24"/>
                <w:szCs w:val="24"/>
                <w:highlight w:val="none"/>
                <w:lang w:val="en-US" w:eastAsia="zh-CN" w:bidi="ar-SA"/>
              </w:rPr>
              <w:t>以</w:t>
            </w:r>
            <w:r>
              <w:rPr>
                <w:rFonts w:ascii="宋体" w:hAnsi="宋体" w:eastAsia="宋体" w:cs="Times New Roman"/>
                <w:bCs/>
                <w:color w:val="000000"/>
                <w:kern w:val="2"/>
                <w:sz w:val="24"/>
                <w:szCs w:val="24"/>
                <w:highlight w:val="none"/>
                <w:lang w:val="en-US" w:eastAsia="zh-CN" w:bidi="ar-SA"/>
              </w:rPr>
              <w:t>检测基因变化</w:t>
            </w:r>
            <w:r>
              <w:rPr>
                <w:rFonts w:hint="eastAsia" w:ascii="宋体" w:hAnsi="宋体" w:eastAsia="宋体" w:cs="Times New Roman"/>
                <w:b/>
                <w:bCs w:val="0"/>
                <w:color w:val="FF0000"/>
                <w:kern w:val="2"/>
                <w:sz w:val="24"/>
                <w:szCs w:val="24"/>
                <w:highlight w:val="none"/>
                <w:lang w:val="en-US" w:eastAsia="zh-CN" w:bidi="ar-SA"/>
              </w:rPr>
              <w:t>（提供注册证复印件）</w:t>
            </w:r>
            <w:r>
              <w:rPr>
                <w:rFonts w:hint="eastAsia" w:ascii="宋体" w:hAnsi="宋体" w:eastAsia="宋体" w:cs="Times New Roman"/>
                <w:b/>
                <w:color w:val="FF0000"/>
                <w:kern w:val="2"/>
                <w:sz w:val="24"/>
                <w:szCs w:val="24"/>
                <w:highlight w:val="none"/>
                <w:lang w:val="en-US" w:eastAsia="zh-CN" w:bidi="ar-SA"/>
              </w:rPr>
              <w:t>。</w:t>
            </w:r>
          </w:p>
        </w:tc>
        <w:tc>
          <w:tcPr>
            <w:tcW w:w="1074" w:type="dxa"/>
            <w:vAlign w:val="center"/>
          </w:tcPr>
          <w:p w14:paraId="5C85BB66">
            <w:pPr>
              <w:spacing w:line="300" w:lineRule="exact"/>
              <w:jc w:val="center"/>
              <w:rPr>
                <w:rFonts w:ascii="宋体" w:hAnsi="宋体" w:cs="宋体"/>
                <w:b/>
                <w:bCs/>
                <w:kern w:val="0"/>
                <w:sz w:val="22"/>
              </w:rPr>
            </w:pPr>
          </w:p>
        </w:tc>
        <w:tc>
          <w:tcPr>
            <w:tcW w:w="1086" w:type="dxa"/>
            <w:vAlign w:val="center"/>
          </w:tcPr>
          <w:p w14:paraId="2FC6154D">
            <w:pPr>
              <w:spacing w:line="300" w:lineRule="exact"/>
              <w:jc w:val="center"/>
              <w:rPr>
                <w:rFonts w:ascii="宋体" w:hAnsi="宋体" w:cs="宋体"/>
                <w:b/>
                <w:bCs/>
                <w:kern w:val="0"/>
                <w:sz w:val="22"/>
              </w:rPr>
            </w:pPr>
          </w:p>
        </w:tc>
        <w:tc>
          <w:tcPr>
            <w:tcW w:w="932" w:type="dxa"/>
            <w:vAlign w:val="center"/>
          </w:tcPr>
          <w:p w14:paraId="0F067626">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26E4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D2C65B9">
            <w:pPr>
              <w:spacing w:after="78" w:afterLines="25" w:line="240" w:lineRule="auto"/>
              <w:jc w:val="center"/>
              <w:rPr>
                <w:rFonts w:hint="eastAsia"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4</w:t>
            </w:r>
          </w:p>
        </w:tc>
        <w:tc>
          <w:tcPr>
            <w:tcW w:w="1155" w:type="dxa"/>
            <w:vMerge w:val="continue"/>
            <w:vAlign w:val="center"/>
          </w:tcPr>
          <w:p w14:paraId="7CA30727">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8E4E43E">
            <w:pPr>
              <w:keepNext w:val="0"/>
              <w:keepLines w:val="0"/>
              <w:widowControl w:val="0"/>
              <w:numPr>
                <w:ilvl w:val="0"/>
                <w:numId w:val="0"/>
              </w:numPr>
              <w:suppressLineNumbers w:val="0"/>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bidi="ar-SA"/>
              </w:rPr>
            </w:pPr>
            <w:r>
              <w:rPr>
                <w:rFonts w:ascii="宋体" w:hAnsi="宋体" w:eastAsia="宋体" w:cs="Times New Roman"/>
                <w:kern w:val="2"/>
                <w:sz w:val="24"/>
                <w:szCs w:val="24"/>
                <w:highlight w:val="none"/>
                <w:lang w:val="en-US" w:eastAsia="zh-CN" w:bidi="ar-SA"/>
              </w:rPr>
              <w:t>▲</w:t>
            </w:r>
            <w:r>
              <w:rPr>
                <w:rFonts w:hint="eastAsia" w:ascii="宋体" w:hAnsi="宋体" w:eastAsia="宋体" w:cs="Times New Roman"/>
                <w:b w:val="0"/>
                <w:bCs w:val="0"/>
                <w:color w:val="auto"/>
                <w:kern w:val="2"/>
                <w:sz w:val="24"/>
                <w:szCs w:val="24"/>
                <w:lang w:val="en-US" w:eastAsia="zh-CN" w:bidi="ar-SA"/>
              </w:rPr>
              <w:t>4.</w:t>
            </w:r>
            <w:r>
              <w:rPr>
                <w:rFonts w:hint="eastAsia" w:ascii="宋体" w:hAnsi="宋体" w:eastAsia="宋体" w:cs="宋体"/>
                <w:kern w:val="2"/>
                <w:sz w:val="24"/>
                <w:szCs w:val="24"/>
                <w:highlight w:val="none"/>
                <w:lang w:val="en-US" w:eastAsia="zh-CN" w:bidi="ar-SA"/>
              </w:rPr>
              <w:t>本项目投入的耳聋高通量测序检测相关试剂盒以及耳聋基因检测分析软件需具备医疗器械注册证</w:t>
            </w:r>
            <w:r>
              <w:rPr>
                <w:rFonts w:hint="eastAsia" w:ascii="宋体" w:hAnsi="宋体" w:eastAsia="宋体" w:cs="宋体"/>
                <w:b/>
                <w:bCs/>
                <w:color w:val="FF0000"/>
                <w:kern w:val="2"/>
                <w:sz w:val="24"/>
                <w:szCs w:val="24"/>
                <w:highlight w:val="none"/>
                <w:lang w:val="en-US" w:eastAsia="zh-CN" w:bidi="ar-SA"/>
              </w:rPr>
              <w:t>（提供试剂盒得三类医疗器械注册证以及分析软件的医疗器械注册证）</w:t>
            </w:r>
            <w:r>
              <w:rPr>
                <w:rFonts w:hint="eastAsia" w:ascii="宋体" w:hAnsi="宋体" w:eastAsia="宋体" w:cs="宋体"/>
                <w:kern w:val="2"/>
                <w:sz w:val="24"/>
                <w:szCs w:val="24"/>
                <w:highlight w:val="none"/>
                <w:lang w:val="en-US" w:eastAsia="zh-CN" w:bidi="ar-SA"/>
              </w:rPr>
              <w:t>。</w:t>
            </w:r>
          </w:p>
        </w:tc>
        <w:tc>
          <w:tcPr>
            <w:tcW w:w="1074" w:type="dxa"/>
            <w:vAlign w:val="center"/>
          </w:tcPr>
          <w:p w14:paraId="06E0A714">
            <w:pPr>
              <w:spacing w:line="300" w:lineRule="exact"/>
              <w:jc w:val="center"/>
              <w:rPr>
                <w:rFonts w:ascii="宋体" w:hAnsi="宋体" w:cs="宋体"/>
                <w:b/>
                <w:bCs/>
                <w:kern w:val="0"/>
                <w:sz w:val="22"/>
              </w:rPr>
            </w:pPr>
          </w:p>
        </w:tc>
        <w:tc>
          <w:tcPr>
            <w:tcW w:w="1086" w:type="dxa"/>
            <w:vAlign w:val="center"/>
          </w:tcPr>
          <w:p w14:paraId="425BA6C3">
            <w:pPr>
              <w:spacing w:line="300" w:lineRule="exact"/>
              <w:jc w:val="center"/>
              <w:rPr>
                <w:rFonts w:ascii="宋体" w:hAnsi="宋体" w:cs="宋体"/>
                <w:b/>
                <w:bCs/>
                <w:kern w:val="0"/>
                <w:sz w:val="22"/>
              </w:rPr>
            </w:pPr>
          </w:p>
        </w:tc>
        <w:tc>
          <w:tcPr>
            <w:tcW w:w="932" w:type="dxa"/>
            <w:vAlign w:val="center"/>
          </w:tcPr>
          <w:p w14:paraId="00064B42">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F11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264EF35">
            <w:pPr>
              <w:spacing w:after="78" w:afterLines="25" w:line="240" w:lineRule="auto"/>
              <w:jc w:val="center"/>
              <w:rPr>
                <w:rFonts w:hint="eastAsia"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5</w:t>
            </w:r>
          </w:p>
        </w:tc>
        <w:tc>
          <w:tcPr>
            <w:tcW w:w="1155" w:type="dxa"/>
            <w:vMerge w:val="continue"/>
            <w:vAlign w:val="center"/>
          </w:tcPr>
          <w:p w14:paraId="2DEE497E">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F5CB65A">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b w:val="0"/>
                <w:bCs w:val="0"/>
                <w:color w:val="auto"/>
                <w:kern w:val="2"/>
                <w:sz w:val="24"/>
                <w:szCs w:val="24"/>
                <w:lang w:val="en-US" w:eastAsia="zh-CN" w:bidi="ar-SA"/>
              </w:rPr>
              <w:t>5.</w:t>
            </w:r>
            <w:r>
              <w:rPr>
                <w:rFonts w:hint="eastAsia" w:ascii="宋体" w:hAnsi="宋体" w:eastAsia="宋体" w:cs="宋体"/>
                <w:color w:val="000000"/>
                <w:kern w:val="2"/>
                <w:sz w:val="24"/>
                <w:szCs w:val="24"/>
                <w:highlight w:val="none"/>
                <w:lang w:val="en-US" w:eastAsia="zh-CN" w:bidi="ar-SA"/>
              </w:rPr>
              <w:t>具有完善的后续诊疗措施，能提供包括G</w:t>
            </w:r>
            <w:r>
              <w:rPr>
                <w:rFonts w:ascii="宋体" w:hAnsi="宋体" w:eastAsia="宋体" w:cs="宋体"/>
                <w:color w:val="000000"/>
                <w:kern w:val="2"/>
                <w:sz w:val="24"/>
                <w:szCs w:val="24"/>
                <w:highlight w:val="none"/>
                <w:lang w:val="en-US" w:eastAsia="zh-CN" w:bidi="ar-SA"/>
              </w:rPr>
              <w:t>JB2</w:t>
            </w:r>
            <w:r>
              <w:rPr>
                <w:rFonts w:hint="eastAsia" w:ascii="宋体" w:hAnsi="宋体" w:eastAsia="宋体" w:cs="宋体"/>
                <w:color w:val="000000"/>
                <w:kern w:val="2"/>
                <w:sz w:val="24"/>
                <w:szCs w:val="24"/>
                <w:highlight w:val="none"/>
                <w:lang w:val="en-US" w:eastAsia="zh-CN" w:bidi="ar-SA"/>
              </w:rPr>
              <w:t>和S</w:t>
            </w:r>
            <w:r>
              <w:rPr>
                <w:rFonts w:ascii="宋体" w:hAnsi="宋体" w:eastAsia="宋体" w:cs="宋体"/>
                <w:color w:val="000000"/>
                <w:kern w:val="2"/>
                <w:sz w:val="24"/>
                <w:szCs w:val="24"/>
                <w:highlight w:val="none"/>
                <w:lang w:val="en-US" w:eastAsia="zh-CN" w:bidi="ar-SA"/>
              </w:rPr>
              <w:t>LC26A4</w:t>
            </w:r>
            <w:r>
              <w:rPr>
                <w:rFonts w:hint="eastAsia" w:ascii="宋体" w:hAnsi="宋体" w:eastAsia="宋体" w:cs="宋体"/>
                <w:color w:val="000000"/>
                <w:kern w:val="2"/>
                <w:sz w:val="24"/>
                <w:szCs w:val="24"/>
                <w:highlight w:val="none"/>
                <w:lang w:val="en-US" w:eastAsia="zh-CN" w:bidi="ar-SA"/>
              </w:rPr>
              <w:t>基因编码区±1</w:t>
            </w:r>
            <w:r>
              <w:rPr>
                <w:rFonts w:ascii="宋体" w:hAnsi="宋体" w:eastAsia="宋体" w:cs="宋体"/>
                <w:color w:val="000000"/>
                <w:kern w:val="2"/>
                <w:sz w:val="24"/>
                <w:szCs w:val="24"/>
                <w:highlight w:val="none"/>
                <w:lang w:val="en-US" w:eastAsia="zh-CN" w:bidi="ar-SA"/>
              </w:rPr>
              <w:t>0</w:t>
            </w:r>
            <w:r>
              <w:rPr>
                <w:rFonts w:hint="eastAsia" w:ascii="宋体" w:hAnsi="宋体" w:eastAsia="宋体" w:cs="宋体"/>
                <w:color w:val="000000"/>
                <w:kern w:val="2"/>
                <w:sz w:val="24"/>
                <w:szCs w:val="24"/>
                <w:highlight w:val="none"/>
                <w:lang w:val="en-US" w:eastAsia="zh-CN" w:bidi="ar-SA"/>
              </w:rPr>
              <w:t>bp的全测序和耳聋相关多个基因全测序的检测服务</w:t>
            </w:r>
            <w:r>
              <w:rPr>
                <w:rFonts w:hint="eastAsia" w:ascii="宋体" w:hAnsi="宋体" w:eastAsia="宋体" w:cs="宋体"/>
                <w:b/>
                <w:bCs/>
                <w:color w:val="FF0000"/>
                <w:kern w:val="2"/>
                <w:sz w:val="24"/>
                <w:szCs w:val="24"/>
                <w:highlight w:val="none"/>
                <w:lang w:val="en-US" w:eastAsia="zh-CN" w:bidi="ar-SA"/>
              </w:rPr>
              <w:t>(提供模板检测报告)。</w:t>
            </w:r>
          </w:p>
        </w:tc>
        <w:tc>
          <w:tcPr>
            <w:tcW w:w="1074" w:type="dxa"/>
            <w:vAlign w:val="center"/>
          </w:tcPr>
          <w:p w14:paraId="766992C1">
            <w:pPr>
              <w:spacing w:line="300" w:lineRule="exact"/>
              <w:jc w:val="center"/>
              <w:rPr>
                <w:rFonts w:ascii="宋体" w:hAnsi="宋体" w:cs="宋体"/>
                <w:b/>
                <w:bCs/>
                <w:kern w:val="0"/>
                <w:sz w:val="22"/>
              </w:rPr>
            </w:pPr>
          </w:p>
        </w:tc>
        <w:tc>
          <w:tcPr>
            <w:tcW w:w="1086" w:type="dxa"/>
            <w:vAlign w:val="center"/>
          </w:tcPr>
          <w:p w14:paraId="37DDDCB6">
            <w:pPr>
              <w:spacing w:line="300" w:lineRule="exact"/>
              <w:jc w:val="center"/>
              <w:rPr>
                <w:rFonts w:ascii="宋体" w:hAnsi="宋体" w:cs="宋体"/>
                <w:b/>
                <w:bCs/>
                <w:kern w:val="0"/>
                <w:sz w:val="22"/>
              </w:rPr>
            </w:pPr>
          </w:p>
        </w:tc>
        <w:tc>
          <w:tcPr>
            <w:tcW w:w="932" w:type="dxa"/>
            <w:vAlign w:val="center"/>
          </w:tcPr>
          <w:p w14:paraId="20A8B010">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2CF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DF46A47">
            <w:pPr>
              <w:spacing w:after="78" w:afterLines="25" w:line="240" w:lineRule="auto"/>
              <w:jc w:val="center"/>
              <w:rPr>
                <w:rFonts w:hint="eastAsia" w:ascii="宋体" w:hAnsi="宋体" w:cs="宋体" w:eastAsiaTheme="minorEastAsia"/>
                <w:b/>
                <w:bCs/>
                <w:kern w:val="0"/>
                <w:sz w:val="22"/>
                <w:lang w:eastAsia="zh-CN"/>
              </w:rPr>
            </w:pPr>
            <w:r>
              <w:rPr>
                <w:rFonts w:hint="eastAsia" w:ascii="宋体" w:hAnsi="宋体" w:eastAsia="宋体" w:cs="宋体"/>
                <w:b/>
                <w:sz w:val="22"/>
                <w:szCs w:val="22"/>
                <w:highlight w:val="none"/>
                <w:lang w:val="en-US" w:eastAsia="zh-CN"/>
              </w:rPr>
              <w:t>6</w:t>
            </w:r>
          </w:p>
        </w:tc>
        <w:tc>
          <w:tcPr>
            <w:tcW w:w="1155" w:type="dxa"/>
            <w:vMerge w:val="continue"/>
            <w:vAlign w:val="center"/>
          </w:tcPr>
          <w:p w14:paraId="456D4901">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57A594E8">
            <w:pPr>
              <w:keepNext w:val="0"/>
              <w:keepLines w:val="0"/>
              <w:widowControl w:val="0"/>
              <w:numPr>
                <w:ilvl w:val="0"/>
                <w:numId w:val="0"/>
              </w:numPr>
              <w:suppressLineNumbers w:val="0"/>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bidi="ar-SA"/>
              </w:rPr>
            </w:pPr>
            <w:r>
              <w:rPr>
                <w:rFonts w:ascii="宋体" w:hAnsi="宋体" w:eastAsia="宋体" w:cs="Times New Roman"/>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6.</w:t>
            </w:r>
            <w:r>
              <w:rPr>
                <w:rFonts w:ascii="宋体" w:hAnsi="宋体" w:eastAsia="宋体" w:cs="Times New Roman"/>
                <w:color w:val="000000"/>
                <w:kern w:val="2"/>
                <w:sz w:val="24"/>
                <w:szCs w:val="24"/>
                <w:highlight w:val="none"/>
                <w:lang w:val="en-US" w:eastAsia="zh-CN" w:bidi="ar-SA"/>
              </w:rPr>
              <w:t>耳聋基因检测项目</w:t>
            </w:r>
            <w:r>
              <w:rPr>
                <w:rFonts w:hint="eastAsia" w:ascii="宋体" w:hAnsi="宋体" w:eastAsia="宋体" w:cs="Times New Roman"/>
                <w:color w:val="000000"/>
                <w:kern w:val="2"/>
                <w:sz w:val="24"/>
                <w:szCs w:val="24"/>
                <w:highlight w:val="none"/>
                <w:lang w:val="en-US" w:eastAsia="zh-CN" w:bidi="ar-SA"/>
              </w:rPr>
              <w:t>具有</w:t>
            </w:r>
            <w:r>
              <w:rPr>
                <w:rFonts w:ascii="宋体" w:hAnsi="宋体" w:eastAsia="宋体" w:cs="Times New Roman"/>
                <w:color w:val="000000"/>
                <w:kern w:val="2"/>
                <w:sz w:val="24"/>
                <w:szCs w:val="24"/>
                <w:highlight w:val="none"/>
                <w:lang w:val="en-US" w:eastAsia="zh-CN" w:bidi="ar-SA"/>
              </w:rPr>
              <w:t>充足临床经验</w:t>
            </w:r>
            <w:r>
              <w:rPr>
                <w:rFonts w:hint="eastAsia" w:ascii="宋体" w:hAnsi="宋体" w:eastAsia="宋体" w:cs="Times New Roman"/>
                <w:b/>
                <w:bCs/>
                <w:color w:val="FF0000"/>
                <w:kern w:val="2"/>
                <w:sz w:val="24"/>
                <w:szCs w:val="24"/>
                <w:highlight w:val="none"/>
                <w:lang w:val="en-US" w:eastAsia="zh-CN" w:bidi="ar-SA"/>
              </w:rPr>
              <w:t>（提供官微或宣传彩页或年报等官方公开发表资料作为证明材料）</w:t>
            </w:r>
            <w:r>
              <w:rPr>
                <w:rFonts w:hint="eastAsia" w:ascii="宋体" w:hAnsi="宋体" w:eastAsia="宋体" w:cs="宋体"/>
                <w:b/>
                <w:bCs/>
                <w:color w:val="FF0000"/>
                <w:kern w:val="0"/>
                <w:sz w:val="24"/>
                <w:szCs w:val="24"/>
                <w:highlight w:val="none"/>
                <w:lang w:val="en-US" w:eastAsia="zh-CN" w:bidi="ar"/>
              </w:rPr>
              <w:t>。</w:t>
            </w:r>
          </w:p>
        </w:tc>
        <w:tc>
          <w:tcPr>
            <w:tcW w:w="1074" w:type="dxa"/>
            <w:vAlign w:val="center"/>
          </w:tcPr>
          <w:p w14:paraId="267B3969">
            <w:pPr>
              <w:spacing w:line="300" w:lineRule="exact"/>
              <w:jc w:val="center"/>
              <w:rPr>
                <w:rFonts w:ascii="宋体" w:hAnsi="宋体" w:cs="宋体"/>
                <w:b/>
                <w:bCs/>
                <w:kern w:val="0"/>
                <w:sz w:val="22"/>
              </w:rPr>
            </w:pPr>
          </w:p>
        </w:tc>
        <w:tc>
          <w:tcPr>
            <w:tcW w:w="1086" w:type="dxa"/>
            <w:vAlign w:val="center"/>
          </w:tcPr>
          <w:p w14:paraId="43D34433">
            <w:pPr>
              <w:spacing w:line="300" w:lineRule="exact"/>
              <w:jc w:val="center"/>
              <w:rPr>
                <w:rFonts w:ascii="宋体" w:hAnsi="宋体" w:cs="宋体"/>
                <w:b/>
                <w:bCs/>
                <w:kern w:val="0"/>
                <w:sz w:val="22"/>
              </w:rPr>
            </w:pPr>
          </w:p>
        </w:tc>
        <w:tc>
          <w:tcPr>
            <w:tcW w:w="932" w:type="dxa"/>
            <w:vAlign w:val="center"/>
          </w:tcPr>
          <w:p w14:paraId="66C90DC4">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989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5E85F93">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7</w:t>
            </w:r>
          </w:p>
        </w:tc>
        <w:tc>
          <w:tcPr>
            <w:tcW w:w="1155" w:type="dxa"/>
            <w:vMerge w:val="continue"/>
            <w:tcBorders>
              <w:bottom w:val="single" w:color="auto" w:sz="4" w:space="0"/>
            </w:tcBorders>
            <w:vAlign w:val="center"/>
          </w:tcPr>
          <w:p w14:paraId="0B9911FB">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2216EAC">
            <w:pPr>
              <w:keepNext w:val="0"/>
              <w:keepLines w:val="0"/>
              <w:widowControl w:val="0"/>
              <w:numPr>
                <w:ilvl w:val="0"/>
                <w:numId w:val="0"/>
              </w:numPr>
              <w:suppressLineNumbers w:val="0"/>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7.</w:t>
            </w:r>
            <w:r>
              <w:rPr>
                <w:rFonts w:hint="eastAsia" w:ascii="宋体" w:hAnsi="宋体" w:eastAsia="宋体" w:cs="Times New Roman"/>
                <w:color w:val="000000"/>
                <w:kern w:val="2"/>
                <w:sz w:val="24"/>
                <w:szCs w:val="24"/>
                <w:highlight w:val="none"/>
                <w:lang w:val="en-US" w:eastAsia="zh-CN" w:bidi="ar-SA"/>
              </w:rPr>
              <w:t>室间质量评价：投标人近五年每年均参与国家或省临床检验中心组织的耳聋</w:t>
            </w:r>
            <w:r>
              <w:rPr>
                <w:rFonts w:ascii="宋体" w:hAnsi="宋体" w:eastAsia="宋体" w:cs="Times New Roman"/>
                <w:color w:val="000000"/>
                <w:kern w:val="2"/>
                <w:sz w:val="24"/>
                <w:szCs w:val="24"/>
                <w:highlight w:val="none"/>
                <w:lang w:val="en-US" w:eastAsia="zh-CN" w:bidi="ar-SA"/>
              </w:rPr>
              <w:t>基因检测室间质量评价，并</w:t>
            </w:r>
            <w:r>
              <w:rPr>
                <w:rFonts w:hint="eastAsia" w:ascii="宋体" w:hAnsi="宋体" w:eastAsia="宋体" w:cs="Times New Roman"/>
                <w:color w:val="000000"/>
                <w:kern w:val="2"/>
                <w:sz w:val="24"/>
                <w:szCs w:val="24"/>
                <w:highlight w:val="none"/>
                <w:lang w:val="en-US" w:eastAsia="zh-CN" w:bidi="ar-SA"/>
              </w:rPr>
              <w:t>合格</w:t>
            </w:r>
            <w:r>
              <w:rPr>
                <w:rFonts w:ascii="宋体" w:hAnsi="宋体" w:eastAsia="宋体" w:cs="Times New Roman"/>
                <w:color w:val="000000"/>
                <w:kern w:val="2"/>
                <w:sz w:val="24"/>
                <w:szCs w:val="24"/>
                <w:highlight w:val="none"/>
                <w:lang w:val="en-US" w:eastAsia="zh-CN" w:bidi="ar-SA"/>
              </w:rPr>
              <w:t>通过</w:t>
            </w:r>
            <w:r>
              <w:rPr>
                <w:rFonts w:hint="eastAsia" w:ascii="宋体" w:hAnsi="宋体" w:eastAsia="宋体" w:cs="Times New Roman"/>
                <w:kern w:val="2"/>
                <w:sz w:val="24"/>
                <w:szCs w:val="24"/>
                <w:highlight w:val="none"/>
                <w:lang w:val="en-US" w:eastAsia="zh-CN" w:bidi="ar-SA"/>
              </w:rPr>
              <w:t>，</w:t>
            </w:r>
            <w:r>
              <w:rPr>
                <w:rFonts w:hint="eastAsia" w:ascii="宋体" w:hAnsi="宋体" w:eastAsia="宋体" w:cs="Times New Roman"/>
                <w:b/>
                <w:bCs/>
                <w:color w:val="FF0000"/>
                <w:kern w:val="2"/>
                <w:sz w:val="24"/>
                <w:szCs w:val="24"/>
                <w:highlight w:val="none"/>
                <w:lang w:val="en-US" w:eastAsia="zh-CN" w:bidi="ar-SA"/>
              </w:rPr>
              <w:t>需</w:t>
            </w:r>
            <w:r>
              <w:rPr>
                <w:rFonts w:ascii="宋体" w:hAnsi="宋体" w:eastAsia="宋体" w:cs="Times New Roman"/>
                <w:b/>
                <w:bCs/>
                <w:color w:val="FF0000"/>
                <w:kern w:val="2"/>
                <w:sz w:val="24"/>
                <w:szCs w:val="24"/>
                <w:highlight w:val="none"/>
                <w:lang w:val="en-US" w:eastAsia="zh-CN" w:bidi="ar-SA"/>
              </w:rPr>
              <w:t>提供室间质评合格证书</w:t>
            </w:r>
            <w:r>
              <w:rPr>
                <w:rFonts w:hint="eastAsia" w:ascii="宋体" w:hAnsi="宋体" w:eastAsia="宋体" w:cs="Times New Roman"/>
                <w:kern w:val="2"/>
                <w:sz w:val="24"/>
                <w:szCs w:val="24"/>
                <w:highlight w:val="none"/>
                <w:lang w:val="en-US" w:eastAsia="zh-CN" w:bidi="ar-SA"/>
              </w:rPr>
              <w:t>（投标人成立时间不足五年的可从成立之日起计算，即每</w:t>
            </w:r>
            <w:r>
              <w:rPr>
                <w:rFonts w:hint="eastAsia" w:ascii="宋体" w:hAnsi="宋体" w:eastAsia="宋体" w:cs="Times New Roman"/>
                <w:color w:val="000000"/>
                <w:kern w:val="2"/>
                <w:sz w:val="24"/>
                <w:szCs w:val="24"/>
                <w:highlight w:val="none"/>
                <w:lang w:val="en-US" w:eastAsia="zh-CN" w:bidi="ar-SA"/>
              </w:rPr>
              <w:t>年均需提供）。</w:t>
            </w:r>
          </w:p>
        </w:tc>
        <w:tc>
          <w:tcPr>
            <w:tcW w:w="1074" w:type="dxa"/>
          </w:tcPr>
          <w:p w14:paraId="5B9D74C6">
            <w:pPr>
              <w:spacing w:line="300" w:lineRule="exact"/>
              <w:jc w:val="center"/>
              <w:rPr>
                <w:rFonts w:ascii="宋体" w:hAnsi="宋体" w:cs="宋体"/>
                <w:b/>
                <w:bCs/>
                <w:kern w:val="0"/>
                <w:sz w:val="22"/>
              </w:rPr>
            </w:pPr>
          </w:p>
        </w:tc>
        <w:tc>
          <w:tcPr>
            <w:tcW w:w="1086" w:type="dxa"/>
          </w:tcPr>
          <w:p w14:paraId="6B33DFA0">
            <w:pPr>
              <w:spacing w:line="300" w:lineRule="exact"/>
              <w:jc w:val="center"/>
              <w:rPr>
                <w:rFonts w:ascii="宋体" w:hAnsi="宋体" w:cs="宋体"/>
                <w:b/>
                <w:bCs/>
                <w:kern w:val="0"/>
                <w:sz w:val="22"/>
              </w:rPr>
            </w:pPr>
          </w:p>
        </w:tc>
        <w:tc>
          <w:tcPr>
            <w:tcW w:w="932" w:type="dxa"/>
            <w:vAlign w:val="center"/>
          </w:tcPr>
          <w:p w14:paraId="514124C5">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F90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343BC5BF">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8</w:t>
            </w:r>
          </w:p>
        </w:tc>
        <w:tc>
          <w:tcPr>
            <w:tcW w:w="1155" w:type="dxa"/>
            <w:vMerge w:val="restart"/>
            <w:tcBorders>
              <w:top w:val="single" w:color="auto" w:sz="4" w:space="0"/>
            </w:tcBorders>
            <w:vAlign w:val="center"/>
          </w:tcPr>
          <w:p w14:paraId="39AB5536">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r>
              <w:rPr>
                <w:rFonts w:hint="eastAsia" w:ascii="宋体" w:hAnsi="宋体" w:eastAsia="宋体" w:cs="Times New Roman"/>
                <w:b/>
                <w:bCs/>
                <w:kern w:val="2"/>
                <w:sz w:val="24"/>
                <w:szCs w:val="24"/>
                <w:highlight w:val="none"/>
                <w:lang w:val="en-US" w:eastAsia="zh-CN" w:bidi="ar-SA"/>
              </w:rPr>
              <w:t>（二）遗传性耳聋</w:t>
            </w:r>
            <w:r>
              <w:rPr>
                <w:rFonts w:ascii="宋体" w:hAnsi="宋体" w:eastAsia="宋体" w:cs="Times New Roman"/>
                <w:b/>
                <w:bCs/>
                <w:kern w:val="2"/>
                <w:sz w:val="24"/>
                <w:szCs w:val="24"/>
                <w:highlight w:val="none"/>
                <w:lang w:val="en-US" w:eastAsia="zh-CN" w:bidi="ar-SA"/>
              </w:rPr>
              <w:t>NGS panel基因检测</w:t>
            </w:r>
          </w:p>
        </w:tc>
        <w:tc>
          <w:tcPr>
            <w:tcW w:w="4416" w:type="dxa"/>
            <w:vAlign w:val="center"/>
          </w:tcPr>
          <w:p w14:paraId="70433A33">
            <w:pPr>
              <w:keepNext w:val="0"/>
              <w:keepLines w:val="0"/>
              <w:widowControl w:val="0"/>
              <w:numPr>
                <w:ilvl w:val="0"/>
                <w:numId w:val="0"/>
              </w:numPr>
              <w:suppressLineNumbers w:val="0"/>
              <w:spacing w:line="360" w:lineRule="auto"/>
              <w:ind w:left="0" w:leftChars="0" w:firstLine="48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highlight w:val="none"/>
                <w:lang w:val="en-US" w:eastAsia="zh-CN" w:bidi="ar"/>
              </w:rPr>
              <w:t>检测内容：采用目标序列捕获及高通量测序技术，检测非综合征型与综合征型耳聋常见与罕见的不少于200个致病基因；可检出单个位点及短片段插入与缺失的杂合、纯合、复合杂合突变，以及外显子水平的纯合型缺失。</w:t>
            </w:r>
          </w:p>
        </w:tc>
        <w:tc>
          <w:tcPr>
            <w:tcW w:w="1074" w:type="dxa"/>
          </w:tcPr>
          <w:p w14:paraId="4CB5D0CD">
            <w:pPr>
              <w:spacing w:line="300" w:lineRule="exact"/>
              <w:jc w:val="center"/>
              <w:rPr>
                <w:rFonts w:ascii="宋体" w:hAnsi="宋体" w:cs="宋体"/>
                <w:b/>
                <w:bCs/>
                <w:kern w:val="0"/>
                <w:sz w:val="22"/>
              </w:rPr>
            </w:pPr>
          </w:p>
        </w:tc>
        <w:tc>
          <w:tcPr>
            <w:tcW w:w="1086" w:type="dxa"/>
          </w:tcPr>
          <w:p w14:paraId="23864FB3">
            <w:pPr>
              <w:spacing w:line="300" w:lineRule="exact"/>
              <w:jc w:val="center"/>
              <w:rPr>
                <w:rFonts w:ascii="宋体" w:hAnsi="宋体" w:cs="宋体"/>
                <w:b/>
                <w:bCs/>
                <w:kern w:val="0"/>
                <w:sz w:val="22"/>
              </w:rPr>
            </w:pPr>
          </w:p>
        </w:tc>
        <w:tc>
          <w:tcPr>
            <w:tcW w:w="932" w:type="dxa"/>
            <w:vAlign w:val="center"/>
          </w:tcPr>
          <w:p w14:paraId="668FCF69">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BD4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3DBB161A">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9</w:t>
            </w:r>
          </w:p>
        </w:tc>
        <w:tc>
          <w:tcPr>
            <w:tcW w:w="1155" w:type="dxa"/>
            <w:vMerge w:val="continue"/>
            <w:vAlign w:val="center"/>
          </w:tcPr>
          <w:p w14:paraId="09BCF921">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6A35E405">
            <w:pPr>
              <w:keepNext w:val="0"/>
              <w:keepLines w:val="0"/>
              <w:widowControl w:val="0"/>
              <w:numPr>
                <w:ilvl w:val="0"/>
                <w:numId w:val="0"/>
              </w:numPr>
              <w:suppressLineNumbers w:val="0"/>
              <w:spacing w:line="360" w:lineRule="auto"/>
              <w:ind w:left="0" w:leftChars="0" w:firstLine="480" w:firstLineChars="200"/>
              <w:jc w:val="both"/>
              <w:textAlignment w:val="auto"/>
              <w:rPr>
                <w:rFonts w:hint="eastAsia" w:ascii="宋体" w:hAnsi="宋体" w:cs="宋体" w:eastAsiaTheme="minorEastAsia"/>
                <w:sz w:val="24"/>
                <w:szCs w:val="24"/>
                <w:highlight w:val="none"/>
                <w:lang w:val="en-US" w:eastAsia="zh-CN" w:bidi="ar-SA"/>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highlight w:val="none"/>
                <w:lang w:val="en-US" w:eastAsia="zh-CN" w:bidi="ar"/>
              </w:rPr>
              <w:t>检测技术：目标序列捕获+高通量测序技术。</w:t>
            </w:r>
          </w:p>
        </w:tc>
        <w:tc>
          <w:tcPr>
            <w:tcW w:w="1074" w:type="dxa"/>
          </w:tcPr>
          <w:p w14:paraId="63AAB605">
            <w:pPr>
              <w:spacing w:line="300" w:lineRule="exact"/>
              <w:jc w:val="center"/>
              <w:rPr>
                <w:rFonts w:ascii="宋体" w:hAnsi="宋体" w:cs="宋体"/>
                <w:b/>
                <w:bCs/>
                <w:kern w:val="0"/>
                <w:sz w:val="22"/>
              </w:rPr>
            </w:pPr>
          </w:p>
        </w:tc>
        <w:tc>
          <w:tcPr>
            <w:tcW w:w="1086" w:type="dxa"/>
          </w:tcPr>
          <w:p w14:paraId="49335203">
            <w:pPr>
              <w:spacing w:line="300" w:lineRule="exact"/>
              <w:jc w:val="center"/>
              <w:rPr>
                <w:rFonts w:ascii="宋体" w:hAnsi="宋体" w:cs="宋体"/>
                <w:b/>
                <w:bCs/>
                <w:kern w:val="0"/>
                <w:sz w:val="22"/>
              </w:rPr>
            </w:pPr>
          </w:p>
        </w:tc>
        <w:tc>
          <w:tcPr>
            <w:tcW w:w="932" w:type="dxa"/>
            <w:vAlign w:val="center"/>
          </w:tcPr>
          <w:p w14:paraId="17C76AB8">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370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40FFB182">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10</w:t>
            </w:r>
          </w:p>
        </w:tc>
        <w:tc>
          <w:tcPr>
            <w:tcW w:w="1155" w:type="dxa"/>
            <w:vMerge w:val="continue"/>
            <w:vAlign w:val="center"/>
          </w:tcPr>
          <w:p w14:paraId="422D7125">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15B1F726">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highlight w:val="none"/>
                <w:lang w:val="en-US" w:eastAsia="zh-CN" w:bidi="ar"/>
              </w:rPr>
              <w:t>检测设备获得</w:t>
            </w:r>
            <w:r>
              <w:rPr>
                <w:rFonts w:ascii="宋体" w:hAnsi="宋体" w:eastAsia="宋体" w:cs="宋体"/>
                <w:color w:val="000000"/>
                <w:kern w:val="0"/>
                <w:sz w:val="24"/>
                <w:szCs w:val="24"/>
                <w:highlight w:val="none"/>
                <w:lang w:val="en-US" w:eastAsia="zh-CN" w:bidi="ar"/>
              </w:rPr>
              <w:t>NMPA认证，且可用于对来源于人体样本的脱氧核糖核苷酸（DNA）和核糖核酸（RNA）进行测序，</w:t>
            </w:r>
            <w:r>
              <w:rPr>
                <w:rFonts w:hint="eastAsia" w:ascii="宋体" w:hAnsi="宋体" w:eastAsia="宋体" w:cs="宋体"/>
                <w:color w:val="000000"/>
                <w:kern w:val="0"/>
                <w:sz w:val="24"/>
                <w:szCs w:val="24"/>
                <w:highlight w:val="none"/>
                <w:lang w:val="en-US" w:eastAsia="zh-CN" w:bidi="ar"/>
              </w:rPr>
              <w:t>以</w:t>
            </w:r>
            <w:r>
              <w:rPr>
                <w:rFonts w:ascii="宋体" w:hAnsi="宋体" w:eastAsia="宋体" w:cs="宋体"/>
                <w:color w:val="000000"/>
                <w:kern w:val="0"/>
                <w:sz w:val="24"/>
                <w:szCs w:val="24"/>
                <w:highlight w:val="none"/>
                <w:lang w:val="en-US" w:eastAsia="zh-CN" w:bidi="ar"/>
              </w:rPr>
              <w:t>检测基因变化</w:t>
            </w:r>
            <w:r>
              <w:rPr>
                <w:rFonts w:hint="eastAsia" w:ascii="宋体" w:hAnsi="宋体" w:eastAsia="宋体" w:cs="宋体"/>
                <w:b/>
                <w:bCs/>
                <w:color w:val="FF0000"/>
                <w:kern w:val="0"/>
                <w:sz w:val="24"/>
                <w:szCs w:val="24"/>
                <w:highlight w:val="none"/>
                <w:lang w:val="en-US" w:eastAsia="zh-CN" w:bidi="ar"/>
              </w:rPr>
              <w:t>（提供注册证复印件）。</w:t>
            </w:r>
          </w:p>
        </w:tc>
        <w:tc>
          <w:tcPr>
            <w:tcW w:w="1074" w:type="dxa"/>
          </w:tcPr>
          <w:p w14:paraId="06A132EF">
            <w:pPr>
              <w:spacing w:line="300" w:lineRule="exact"/>
              <w:jc w:val="center"/>
              <w:rPr>
                <w:rFonts w:ascii="宋体" w:hAnsi="宋体" w:cs="宋体"/>
                <w:b/>
                <w:bCs/>
                <w:kern w:val="0"/>
                <w:sz w:val="22"/>
              </w:rPr>
            </w:pPr>
          </w:p>
        </w:tc>
        <w:tc>
          <w:tcPr>
            <w:tcW w:w="1086" w:type="dxa"/>
          </w:tcPr>
          <w:p w14:paraId="36F80D83">
            <w:pPr>
              <w:spacing w:line="300" w:lineRule="exact"/>
              <w:jc w:val="center"/>
              <w:rPr>
                <w:rFonts w:ascii="宋体" w:hAnsi="宋体" w:cs="宋体"/>
                <w:b/>
                <w:bCs/>
                <w:kern w:val="0"/>
                <w:sz w:val="22"/>
              </w:rPr>
            </w:pPr>
          </w:p>
        </w:tc>
        <w:tc>
          <w:tcPr>
            <w:tcW w:w="932" w:type="dxa"/>
            <w:vAlign w:val="center"/>
          </w:tcPr>
          <w:p w14:paraId="665B4696">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82B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F488BEB">
            <w:pPr>
              <w:spacing w:after="78" w:afterLines="25" w:line="240" w:lineRule="auto"/>
              <w:jc w:val="center"/>
              <w:rPr>
                <w:rFonts w:hint="default" w:ascii="宋体" w:hAnsi="宋体" w:cs="宋体" w:eastAsiaTheme="minorEastAsia"/>
                <w:b/>
                <w:bCs/>
                <w:kern w:val="0"/>
                <w:sz w:val="22"/>
                <w:lang w:val="en-US" w:eastAsia="zh-CN"/>
              </w:rPr>
            </w:pPr>
            <w:r>
              <w:rPr>
                <w:rFonts w:hint="eastAsia" w:ascii="宋体" w:hAnsi="宋体" w:eastAsia="宋体" w:cs="宋体"/>
                <w:b/>
                <w:sz w:val="22"/>
                <w:szCs w:val="22"/>
                <w:highlight w:val="none"/>
                <w:lang w:val="en-US" w:eastAsia="zh-CN"/>
              </w:rPr>
              <w:t>11</w:t>
            </w:r>
          </w:p>
        </w:tc>
        <w:tc>
          <w:tcPr>
            <w:tcW w:w="1155" w:type="dxa"/>
            <w:vMerge w:val="continue"/>
            <w:vAlign w:val="center"/>
          </w:tcPr>
          <w:p w14:paraId="731FF5E3">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11EA6DF">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kern w:val="0"/>
                <w:sz w:val="24"/>
                <w:szCs w:val="24"/>
                <w:highlight w:val="none"/>
                <w:lang w:val="en-US" w:eastAsia="zh-CN" w:bidi="ar"/>
              </w:rPr>
              <w:t>4.</w:t>
            </w:r>
            <w:r>
              <w:rPr>
                <w:rFonts w:ascii="宋体" w:hAnsi="宋体" w:eastAsia="宋体" w:cs="宋体"/>
                <w:kern w:val="0"/>
                <w:sz w:val="24"/>
                <w:szCs w:val="24"/>
                <w:highlight w:val="none"/>
                <w:lang w:val="en-US" w:eastAsia="zh-CN" w:bidi="ar"/>
              </w:rPr>
              <w:t>扩增方法：</w:t>
            </w:r>
            <w:r>
              <w:rPr>
                <w:rFonts w:hint="eastAsia" w:ascii="宋体" w:hAnsi="宋体" w:eastAsia="宋体" w:cs="宋体"/>
                <w:kern w:val="0"/>
                <w:sz w:val="24"/>
                <w:szCs w:val="24"/>
                <w:highlight w:val="none"/>
                <w:lang w:val="en-US" w:eastAsia="zh-CN" w:bidi="ar"/>
              </w:rPr>
              <w:t>线性扩增方法，无指数P</w:t>
            </w:r>
            <w:r>
              <w:rPr>
                <w:rFonts w:ascii="宋体" w:hAnsi="宋体" w:eastAsia="宋体" w:cs="宋体"/>
                <w:kern w:val="0"/>
                <w:sz w:val="24"/>
                <w:szCs w:val="24"/>
                <w:highlight w:val="none"/>
                <w:lang w:val="en-US" w:eastAsia="zh-CN" w:bidi="ar"/>
              </w:rPr>
              <w:t>CR</w:t>
            </w:r>
            <w:r>
              <w:rPr>
                <w:rFonts w:hint="eastAsia" w:ascii="宋体" w:hAnsi="宋体" w:eastAsia="宋体" w:cs="宋体"/>
                <w:kern w:val="0"/>
                <w:sz w:val="24"/>
                <w:szCs w:val="24"/>
                <w:highlight w:val="none"/>
                <w:lang w:val="en-US" w:eastAsia="zh-CN" w:bidi="ar"/>
              </w:rPr>
              <w:t>累计错误</w:t>
            </w:r>
            <w:r>
              <w:rPr>
                <w:rFonts w:hint="eastAsia" w:ascii="宋体" w:hAnsi="宋体" w:eastAsia="宋体" w:cs="宋体"/>
                <w:color w:val="000000"/>
                <w:kern w:val="0"/>
                <w:sz w:val="24"/>
                <w:szCs w:val="24"/>
                <w:highlight w:val="none"/>
                <w:lang w:val="en-US" w:eastAsia="zh-CN" w:bidi="ar"/>
              </w:rPr>
              <w:t>。</w:t>
            </w:r>
          </w:p>
        </w:tc>
        <w:tc>
          <w:tcPr>
            <w:tcW w:w="1074" w:type="dxa"/>
          </w:tcPr>
          <w:p w14:paraId="157890AC">
            <w:pPr>
              <w:spacing w:line="300" w:lineRule="exact"/>
              <w:jc w:val="center"/>
              <w:rPr>
                <w:rFonts w:ascii="宋体" w:hAnsi="宋体" w:cs="宋体"/>
                <w:b/>
                <w:bCs/>
                <w:kern w:val="0"/>
                <w:sz w:val="22"/>
              </w:rPr>
            </w:pPr>
          </w:p>
        </w:tc>
        <w:tc>
          <w:tcPr>
            <w:tcW w:w="1086" w:type="dxa"/>
          </w:tcPr>
          <w:p w14:paraId="5F1F27B7">
            <w:pPr>
              <w:spacing w:line="300" w:lineRule="exact"/>
              <w:jc w:val="center"/>
              <w:rPr>
                <w:rFonts w:ascii="宋体" w:hAnsi="宋体" w:cs="宋体"/>
                <w:b/>
                <w:bCs/>
                <w:kern w:val="0"/>
                <w:sz w:val="22"/>
              </w:rPr>
            </w:pPr>
          </w:p>
        </w:tc>
        <w:tc>
          <w:tcPr>
            <w:tcW w:w="932" w:type="dxa"/>
            <w:vAlign w:val="center"/>
          </w:tcPr>
          <w:p w14:paraId="02C727A0">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FE1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39B7A99">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12</w:t>
            </w:r>
          </w:p>
        </w:tc>
        <w:tc>
          <w:tcPr>
            <w:tcW w:w="1155" w:type="dxa"/>
            <w:vMerge w:val="continue"/>
            <w:vAlign w:val="center"/>
          </w:tcPr>
          <w:p w14:paraId="74E1EA4A">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30C2BDF">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highlight w:val="none"/>
                <w:lang w:val="en-US" w:eastAsia="zh-CN" w:bidi="ar"/>
              </w:rPr>
              <w:t>检测结果与“金标准”Sanger测序结果一致率1</w:t>
            </w:r>
            <w:r>
              <w:rPr>
                <w:rFonts w:ascii="宋体" w:hAnsi="宋体" w:eastAsia="宋体" w:cs="宋体"/>
                <w:color w:val="000000"/>
                <w:kern w:val="0"/>
                <w:sz w:val="24"/>
                <w:szCs w:val="24"/>
                <w:highlight w:val="none"/>
                <w:lang w:val="en-US" w:eastAsia="zh-CN" w:bidi="ar"/>
              </w:rPr>
              <w:t>00</w:t>
            </w:r>
            <w:r>
              <w:rPr>
                <w:rFonts w:hint="eastAsia" w:ascii="宋体" w:hAnsi="宋体" w:eastAsia="宋体" w:cs="宋体"/>
                <w:color w:val="000000"/>
                <w:kern w:val="0"/>
                <w:sz w:val="24"/>
                <w:szCs w:val="24"/>
                <w:highlight w:val="none"/>
                <w:lang w:val="en-US" w:eastAsia="zh-CN" w:bidi="ar"/>
              </w:rPr>
              <w:t>%。</w:t>
            </w:r>
          </w:p>
        </w:tc>
        <w:tc>
          <w:tcPr>
            <w:tcW w:w="1074" w:type="dxa"/>
          </w:tcPr>
          <w:p w14:paraId="513C0C5A">
            <w:pPr>
              <w:spacing w:line="300" w:lineRule="exact"/>
              <w:jc w:val="center"/>
              <w:rPr>
                <w:rFonts w:ascii="宋体" w:hAnsi="宋体" w:cs="宋体"/>
                <w:b/>
                <w:bCs/>
                <w:kern w:val="0"/>
                <w:sz w:val="22"/>
              </w:rPr>
            </w:pPr>
          </w:p>
        </w:tc>
        <w:tc>
          <w:tcPr>
            <w:tcW w:w="1086" w:type="dxa"/>
          </w:tcPr>
          <w:p w14:paraId="4032AB4C">
            <w:pPr>
              <w:spacing w:line="300" w:lineRule="exact"/>
              <w:jc w:val="center"/>
              <w:rPr>
                <w:rFonts w:ascii="宋体" w:hAnsi="宋体" w:cs="宋体"/>
                <w:b/>
                <w:bCs/>
                <w:kern w:val="0"/>
                <w:sz w:val="22"/>
              </w:rPr>
            </w:pPr>
          </w:p>
        </w:tc>
        <w:tc>
          <w:tcPr>
            <w:tcW w:w="932" w:type="dxa"/>
            <w:vAlign w:val="center"/>
          </w:tcPr>
          <w:p w14:paraId="6ECEB486">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D6E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E046317">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13</w:t>
            </w:r>
          </w:p>
        </w:tc>
        <w:tc>
          <w:tcPr>
            <w:tcW w:w="1155" w:type="dxa"/>
            <w:vMerge w:val="continue"/>
            <w:vAlign w:val="center"/>
          </w:tcPr>
          <w:p w14:paraId="16F29858">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111D9F38">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ascii="宋体" w:hAnsi="宋体" w:eastAsia="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6</w:t>
            </w:r>
            <w:r>
              <w:rPr>
                <w:rFonts w:hint="eastAsia" w:ascii="宋体" w:hAnsi="宋体" w:eastAsia="宋体" w:cs="Times New Roman"/>
                <w:b w:val="0"/>
                <w:bCs w:val="0"/>
                <w:color w:val="auto"/>
                <w:kern w:val="2"/>
                <w:sz w:val="24"/>
                <w:szCs w:val="24"/>
                <w:lang w:val="en-US" w:eastAsia="zh-CN" w:bidi="ar-SA"/>
              </w:rPr>
              <w:t>.</w:t>
            </w:r>
            <w:r>
              <w:rPr>
                <w:rFonts w:hint="eastAsia" w:ascii="宋体" w:hAnsi="宋体" w:eastAsia="宋体" w:cs="Times New Roman"/>
                <w:color w:val="000000"/>
                <w:kern w:val="2"/>
                <w:sz w:val="24"/>
                <w:szCs w:val="24"/>
                <w:highlight w:val="none"/>
                <w:lang w:val="en-US" w:eastAsia="zh-CN" w:bidi="ar-SA"/>
              </w:rPr>
              <w:t>具有较好的耳聋项目科研能力，发表过耳聋相关</w:t>
            </w:r>
            <w:r>
              <w:rPr>
                <w:rFonts w:ascii="宋体" w:hAnsi="宋体" w:eastAsia="宋体" w:cs="Times New Roman"/>
                <w:color w:val="000000"/>
                <w:kern w:val="2"/>
                <w:sz w:val="24"/>
                <w:szCs w:val="24"/>
                <w:highlight w:val="none"/>
                <w:lang w:val="en-US" w:eastAsia="zh-CN" w:bidi="ar-SA"/>
              </w:rPr>
              <w:t>SCI文章</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b/>
                <w:bCs/>
                <w:color w:val="FF0000"/>
                <w:kern w:val="0"/>
                <w:sz w:val="24"/>
                <w:szCs w:val="24"/>
                <w:highlight w:val="none"/>
                <w:lang w:val="en-US" w:eastAsia="zh-CN" w:bidi="ar"/>
              </w:rPr>
              <w:t>提供文章清单列表。</w:t>
            </w:r>
          </w:p>
        </w:tc>
        <w:tc>
          <w:tcPr>
            <w:tcW w:w="1074" w:type="dxa"/>
          </w:tcPr>
          <w:p w14:paraId="7A0E7EA4">
            <w:pPr>
              <w:spacing w:line="300" w:lineRule="exact"/>
              <w:jc w:val="center"/>
              <w:rPr>
                <w:rFonts w:ascii="宋体" w:hAnsi="宋体" w:cs="宋体"/>
                <w:b/>
                <w:bCs/>
                <w:kern w:val="0"/>
                <w:sz w:val="22"/>
              </w:rPr>
            </w:pPr>
          </w:p>
        </w:tc>
        <w:tc>
          <w:tcPr>
            <w:tcW w:w="1086" w:type="dxa"/>
          </w:tcPr>
          <w:p w14:paraId="687C52E4">
            <w:pPr>
              <w:spacing w:line="300" w:lineRule="exact"/>
              <w:jc w:val="center"/>
              <w:rPr>
                <w:rFonts w:ascii="宋体" w:hAnsi="宋体" w:cs="宋体"/>
                <w:b/>
                <w:bCs/>
                <w:kern w:val="0"/>
                <w:sz w:val="22"/>
              </w:rPr>
            </w:pPr>
          </w:p>
        </w:tc>
        <w:tc>
          <w:tcPr>
            <w:tcW w:w="932" w:type="dxa"/>
            <w:vAlign w:val="center"/>
          </w:tcPr>
          <w:p w14:paraId="501F79A1">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9B7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FFDB942">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14</w:t>
            </w:r>
          </w:p>
        </w:tc>
        <w:tc>
          <w:tcPr>
            <w:tcW w:w="1155" w:type="dxa"/>
            <w:vMerge w:val="restart"/>
            <w:vAlign w:val="center"/>
          </w:tcPr>
          <w:p w14:paraId="382D29CA">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r>
              <w:rPr>
                <w:rFonts w:hint="eastAsia" w:ascii="宋体" w:hAnsi="宋体" w:eastAsia="宋体" w:cs="Times New Roman"/>
                <w:b/>
                <w:bCs/>
                <w:sz w:val="24"/>
                <w:szCs w:val="24"/>
                <w:highlight w:val="none"/>
                <w:lang w:eastAsia="zh-CN" w:bidi="ar-SA"/>
              </w:rPr>
              <w:t>（</w:t>
            </w:r>
            <w:r>
              <w:rPr>
                <w:rFonts w:hint="eastAsia" w:ascii="宋体" w:hAnsi="宋体" w:eastAsia="宋体" w:cs="Times New Roman"/>
                <w:b/>
                <w:bCs/>
                <w:sz w:val="24"/>
                <w:szCs w:val="24"/>
                <w:highlight w:val="none"/>
                <w:lang w:val="en-US" w:eastAsia="zh-CN" w:bidi="ar-SA"/>
              </w:rPr>
              <w:t>三</w:t>
            </w:r>
            <w:r>
              <w:rPr>
                <w:rFonts w:hint="eastAsia" w:ascii="宋体" w:hAnsi="宋体" w:eastAsia="宋体" w:cs="Times New Roman"/>
                <w:b/>
                <w:bCs/>
                <w:sz w:val="24"/>
                <w:szCs w:val="24"/>
                <w:highlight w:val="none"/>
                <w:lang w:eastAsia="zh-CN" w:bidi="ar-SA"/>
              </w:rPr>
              <w:t>）</w:t>
            </w:r>
            <w:r>
              <w:rPr>
                <w:rFonts w:hint="eastAsia" w:ascii="宋体" w:hAnsi="宋体" w:eastAsia="宋体" w:cs="Times New Roman"/>
                <w:b/>
                <w:bCs/>
                <w:sz w:val="24"/>
                <w:szCs w:val="24"/>
                <w:highlight w:val="none"/>
                <w:lang w:bidi="ar-SA"/>
              </w:rPr>
              <w:t>临床全基因组检测</w:t>
            </w:r>
          </w:p>
        </w:tc>
        <w:tc>
          <w:tcPr>
            <w:tcW w:w="4416" w:type="dxa"/>
            <w:vAlign w:val="center"/>
          </w:tcPr>
          <w:p w14:paraId="179CB9E8">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ascii="宋体" w:hAnsi="宋体" w:eastAsia="宋体" w:cs="Times New Roman"/>
                <w:color w:val="auto"/>
                <w:kern w:val="0"/>
                <w:sz w:val="24"/>
                <w:szCs w:val="24"/>
                <w:lang w:val="en-US" w:eastAsia="zh-CN" w:bidi="ar"/>
              </w:rPr>
              <w:t>1.</w:t>
            </w:r>
            <w:r>
              <w:rPr>
                <w:rFonts w:hint="eastAsia" w:ascii="宋体" w:hAnsi="宋体" w:eastAsia="宋体"/>
                <w:sz w:val="24"/>
                <w:szCs w:val="24"/>
                <w:highlight w:val="none"/>
              </w:rPr>
              <w:t>检测范围：</w:t>
            </w:r>
            <w:r>
              <w:rPr>
                <w:rFonts w:hint="eastAsia" w:ascii="宋体" w:hAnsi="宋体" w:eastAsia="宋体"/>
                <w:kern w:val="0"/>
                <w:sz w:val="24"/>
                <w:szCs w:val="24"/>
                <w:highlight w:val="none"/>
                <w:lang w:bidi="ar"/>
              </w:rPr>
              <w:t>一次性检测人类基因组中2万多个基因，</w:t>
            </w:r>
            <w:r>
              <w:rPr>
                <w:rFonts w:ascii="宋体" w:hAnsi="宋体" w:eastAsia="宋体"/>
                <w:kern w:val="0"/>
                <w:sz w:val="24"/>
                <w:szCs w:val="24"/>
                <w:highlight w:val="none"/>
                <w:lang w:bidi="ar"/>
              </w:rPr>
              <w:t>可分析的变异</w:t>
            </w:r>
            <w:r>
              <w:rPr>
                <w:rFonts w:hint="eastAsia" w:ascii="宋体" w:hAnsi="宋体" w:eastAsia="宋体"/>
                <w:kern w:val="0"/>
                <w:sz w:val="24"/>
                <w:szCs w:val="24"/>
                <w:highlight w:val="none"/>
                <w:lang w:bidi="ar"/>
              </w:rPr>
              <w:t>包括但不限于</w:t>
            </w:r>
            <w:r>
              <w:rPr>
                <w:rFonts w:ascii="宋体" w:hAnsi="宋体" w:eastAsia="宋体"/>
                <w:kern w:val="0"/>
                <w:sz w:val="24"/>
                <w:szCs w:val="24"/>
                <w:highlight w:val="none"/>
                <w:lang w:bidi="ar"/>
              </w:rPr>
              <w:t>：核基因编码及非编码区的点突变(SNV)、小片段插入缺失(InDel)，外显子水平的拷贝数变异 (ExonCNV)</w:t>
            </w:r>
            <w:r>
              <w:rPr>
                <w:rFonts w:hint="eastAsia" w:ascii="宋体" w:hAnsi="宋体" w:eastAsia="宋体"/>
                <w:kern w:val="0"/>
                <w:sz w:val="24"/>
                <w:szCs w:val="24"/>
                <w:highlight w:val="none"/>
                <w:lang w:bidi="ar"/>
              </w:rPr>
              <w:t>、</w:t>
            </w:r>
            <w:r>
              <w:rPr>
                <w:rFonts w:ascii="宋体" w:hAnsi="宋体" w:eastAsia="宋体"/>
                <w:kern w:val="0"/>
                <w:sz w:val="24"/>
                <w:szCs w:val="24"/>
                <w:highlight w:val="none"/>
                <w:lang w:bidi="ar"/>
              </w:rPr>
              <w:t>30Kb 以上的大片段缺失重复变异</w:t>
            </w:r>
            <w:r>
              <w:rPr>
                <w:rFonts w:hint="eastAsia" w:ascii="宋体" w:hAnsi="宋体" w:eastAsia="宋体"/>
                <w:kern w:val="0"/>
                <w:sz w:val="24"/>
                <w:szCs w:val="24"/>
                <w:highlight w:val="none"/>
                <w:lang w:bidi="ar"/>
              </w:rPr>
              <w:t>、</w:t>
            </w:r>
            <w:r>
              <w:rPr>
                <w:rFonts w:ascii="宋体" w:hAnsi="宋体" w:eastAsia="宋体"/>
                <w:kern w:val="0"/>
                <w:sz w:val="24"/>
                <w:szCs w:val="24"/>
                <w:highlight w:val="none"/>
                <w:lang w:bidi="ar"/>
              </w:rPr>
              <w:t>染色体非整倍体、三倍体变异</w:t>
            </w:r>
            <w:r>
              <w:rPr>
                <w:rFonts w:hint="eastAsia" w:ascii="宋体" w:hAnsi="宋体" w:eastAsia="宋体"/>
                <w:kern w:val="0"/>
                <w:sz w:val="24"/>
                <w:szCs w:val="24"/>
                <w:highlight w:val="none"/>
                <w:lang w:bidi="ar"/>
              </w:rPr>
              <w:t>以及不少于1</w:t>
            </w:r>
            <w:r>
              <w:rPr>
                <w:rFonts w:ascii="宋体" w:hAnsi="宋体" w:eastAsia="宋体"/>
                <w:kern w:val="0"/>
                <w:sz w:val="24"/>
                <w:szCs w:val="24"/>
                <w:highlight w:val="none"/>
                <w:lang w:bidi="ar"/>
              </w:rPr>
              <w:t>50</w:t>
            </w:r>
            <w:r>
              <w:rPr>
                <w:rFonts w:hint="eastAsia" w:ascii="宋体" w:hAnsi="宋体" w:eastAsia="宋体"/>
                <w:kern w:val="0"/>
                <w:sz w:val="24"/>
                <w:szCs w:val="24"/>
                <w:highlight w:val="none"/>
                <w:lang w:bidi="ar"/>
              </w:rPr>
              <w:t>个</w:t>
            </w:r>
            <w:r>
              <w:rPr>
                <w:rFonts w:ascii="宋体" w:hAnsi="宋体" w:eastAsia="宋体"/>
                <w:kern w:val="0"/>
                <w:sz w:val="24"/>
                <w:szCs w:val="24"/>
                <w:highlight w:val="none"/>
                <w:lang w:bidi="ar"/>
              </w:rPr>
              <w:t>线粒体</w:t>
            </w:r>
            <w:r>
              <w:rPr>
                <w:rFonts w:hint="eastAsia" w:ascii="宋体" w:hAnsi="宋体" w:eastAsia="宋体"/>
                <w:kern w:val="0"/>
                <w:sz w:val="24"/>
                <w:szCs w:val="24"/>
                <w:highlight w:val="none"/>
                <w:lang w:bidi="ar"/>
              </w:rPr>
              <w:t>基因</w:t>
            </w:r>
            <w:r>
              <w:rPr>
                <w:rFonts w:ascii="宋体" w:hAnsi="宋体" w:eastAsia="宋体"/>
                <w:kern w:val="0"/>
                <w:sz w:val="24"/>
                <w:szCs w:val="24"/>
                <w:highlight w:val="none"/>
                <w:lang w:bidi="ar"/>
              </w:rPr>
              <w:t>变异等。</w:t>
            </w:r>
          </w:p>
        </w:tc>
        <w:tc>
          <w:tcPr>
            <w:tcW w:w="1074" w:type="dxa"/>
          </w:tcPr>
          <w:p w14:paraId="4093FBB3">
            <w:pPr>
              <w:spacing w:line="300" w:lineRule="exact"/>
              <w:jc w:val="center"/>
              <w:rPr>
                <w:rFonts w:ascii="宋体" w:hAnsi="宋体" w:cs="宋体"/>
                <w:b/>
                <w:bCs/>
                <w:kern w:val="0"/>
                <w:sz w:val="22"/>
              </w:rPr>
            </w:pPr>
          </w:p>
        </w:tc>
        <w:tc>
          <w:tcPr>
            <w:tcW w:w="1086" w:type="dxa"/>
          </w:tcPr>
          <w:p w14:paraId="389CE6D4">
            <w:pPr>
              <w:spacing w:line="300" w:lineRule="exact"/>
              <w:jc w:val="center"/>
              <w:rPr>
                <w:rFonts w:ascii="宋体" w:hAnsi="宋体" w:cs="宋体"/>
                <w:b/>
                <w:bCs/>
                <w:kern w:val="0"/>
                <w:sz w:val="22"/>
              </w:rPr>
            </w:pPr>
          </w:p>
        </w:tc>
        <w:tc>
          <w:tcPr>
            <w:tcW w:w="932" w:type="dxa"/>
            <w:vAlign w:val="center"/>
          </w:tcPr>
          <w:p w14:paraId="359FE18E">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E92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7F3398F6">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15</w:t>
            </w:r>
          </w:p>
        </w:tc>
        <w:tc>
          <w:tcPr>
            <w:tcW w:w="1155" w:type="dxa"/>
            <w:vMerge w:val="continue"/>
            <w:vAlign w:val="center"/>
          </w:tcPr>
          <w:p w14:paraId="12967A4C">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E4437B0">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2</w:t>
            </w:r>
            <w:r>
              <w:rPr>
                <w:rFonts w:ascii="宋体" w:hAnsi="宋体" w:eastAsia="宋体" w:cs="Times New Roman"/>
                <w:color w:val="auto"/>
                <w:kern w:val="2"/>
                <w:sz w:val="24"/>
                <w:szCs w:val="24"/>
                <w:lang w:val="en-US" w:eastAsia="zh-CN" w:bidi="ar-SA"/>
              </w:rPr>
              <w:t>.</w:t>
            </w:r>
            <w:r>
              <w:rPr>
                <w:rFonts w:hint="eastAsia" w:ascii="宋体" w:hAnsi="宋体" w:eastAsia="宋体" w:cs="Times New Roman"/>
                <w:sz w:val="24"/>
                <w:szCs w:val="24"/>
                <w:highlight w:val="none"/>
              </w:rPr>
              <w:t>检测设备具有</w:t>
            </w:r>
            <w:r>
              <w:rPr>
                <w:rFonts w:ascii="宋体" w:hAnsi="宋体" w:eastAsia="宋体" w:cs="Times New Roman"/>
                <w:sz w:val="24"/>
                <w:szCs w:val="24"/>
                <w:highlight w:val="none"/>
              </w:rPr>
              <w:t>NMPA认证，在临床上用于对来源于人体样本的脱氧核糖核酸（DNA）和核糖核酸（RNA）进行测序，以检测基因序列</w:t>
            </w:r>
            <w:r>
              <w:rPr>
                <w:rFonts w:hint="eastAsia" w:ascii="宋体" w:hAnsi="宋体" w:eastAsia="宋体"/>
                <w:b/>
                <w:bCs/>
                <w:color w:val="FF0000"/>
                <w:sz w:val="24"/>
                <w:szCs w:val="24"/>
                <w:highlight w:val="none"/>
              </w:rPr>
              <w:t>（提供注册证复印件）</w:t>
            </w:r>
            <w:r>
              <w:rPr>
                <w:rFonts w:ascii="宋体" w:hAnsi="宋体" w:eastAsia="宋体" w:cs="Times New Roman"/>
                <w:b/>
                <w:bCs/>
                <w:color w:val="FF0000"/>
                <w:sz w:val="24"/>
                <w:szCs w:val="24"/>
                <w:highlight w:val="none"/>
              </w:rPr>
              <w:t>。</w:t>
            </w:r>
          </w:p>
        </w:tc>
        <w:tc>
          <w:tcPr>
            <w:tcW w:w="1074" w:type="dxa"/>
          </w:tcPr>
          <w:p w14:paraId="357DA148">
            <w:pPr>
              <w:spacing w:line="300" w:lineRule="exact"/>
              <w:jc w:val="center"/>
              <w:rPr>
                <w:rFonts w:ascii="宋体" w:hAnsi="宋体" w:cs="宋体"/>
                <w:b/>
                <w:bCs/>
                <w:kern w:val="0"/>
                <w:sz w:val="22"/>
              </w:rPr>
            </w:pPr>
          </w:p>
        </w:tc>
        <w:tc>
          <w:tcPr>
            <w:tcW w:w="1086" w:type="dxa"/>
          </w:tcPr>
          <w:p w14:paraId="60B1688F">
            <w:pPr>
              <w:spacing w:line="300" w:lineRule="exact"/>
              <w:jc w:val="center"/>
              <w:rPr>
                <w:rFonts w:ascii="宋体" w:hAnsi="宋体" w:cs="宋体"/>
                <w:b/>
                <w:bCs/>
                <w:kern w:val="0"/>
                <w:sz w:val="22"/>
              </w:rPr>
            </w:pPr>
          </w:p>
        </w:tc>
        <w:tc>
          <w:tcPr>
            <w:tcW w:w="932" w:type="dxa"/>
            <w:vAlign w:val="center"/>
          </w:tcPr>
          <w:p w14:paraId="04F83522">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BC9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D5C6790">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16</w:t>
            </w:r>
          </w:p>
        </w:tc>
        <w:tc>
          <w:tcPr>
            <w:tcW w:w="1155" w:type="dxa"/>
            <w:vMerge w:val="continue"/>
            <w:vAlign w:val="center"/>
          </w:tcPr>
          <w:p w14:paraId="7F025A0F">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46B682D">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3</w:t>
            </w:r>
            <w:r>
              <w:rPr>
                <w:rFonts w:ascii="宋体" w:hAnsi="宋体" w:eastAsia="宋体" w:cs="Times New Roman"/>
                <w:color w:val="auto"/>
                <w:kern w:val="2"/>
                <w:sz w:val="24"/>
                <w:szCs w:val="24"/>
                <w:lang w:val="en-US" w:eastAsia="zh-CN" w:bidi="ar-SA"/>
              </w:rPr>
              <w:t>.</w:t>
            </w:r>
            <w:r>
              <w:rPr>
                <w:rFonts w:hint="eastAsia" w:ascii="宋体" w:hAnsi="宋体" w:eastAsia="宋体"/>
                <w:sz w:val="24"/>
                <w:szCs w:val="24"/>
                <w:highlight w:val="none"/>
              </w:rPr>
              <w:t>单个样本数据量不少于1</w:t>
            </w:r>
            <w:r>
              <w:rPr>
                <w:rFonts w:ascii="宋体" w:hAnsi="宋体" w:eastAsia="宋体"/>
                <w:sz w:val="24"/>
                <w:szCs w:val="24"/>
                <w:highlight w:val="none"/>
              </w:rPr>
              <w:t>20G</w:t>
            </w:r>
            <w:r>
              <w:rPr>
                <w:rFonts w:hint="eastAsia" w:ascii="宋体" w:hAnsi="宋体" w:eastAsia="宋体"/>
                <w:sz w:val="24"/>
                <w:szCs w:val="24"/>
                <w:highlight w:val="none"/>
              </w:rPr>
              <w:t>。</w:t>
            </w:r>
          </w:p>
        </w:tc>
        <w:tc>
          <w:tcPr>
            <w:tcW w:w="1074" w:type="dxa"/>
          </w:tcPr>
          <w:p w14:paraId="26977357">
            <w:pPr>
              <w:spacing w:line="300" w:lineRule="exact"/>
              <w:jc w:val="center"/>
              <w:rPr>
                <w:rFonts w:ascii="宋体" w:hAnsi="宋体" w:cs="宋体"/>
                <w:b/>
                <w:bCs/>
                <w:kern w:val="0"/>
                <w:sz w:val="22"/>
              </w:rPr>
            </w:pPr>
          </w:p>
        </w:tc>
        <w:tc>
          <w:tcPr>
            <w:tcW w:w="1086" w:type="dxa"/>
          </w:tcPr>
          <w:p w14:paraId="2F97C2CD">
            <w:pPr>
              <w:spacing w:line="300" w:lineRule="exact"/>
              <w:jc w:val="center"/>
              <w:rPr>
                <w:rFonts w:ascii="宋体" w:hAnsi="宋体" w:cs="宋体"/>
                <w:b/>
                <w:bCs/>
                <w:kern w:val="0"/>
                <w:sz w:val="22"/>
              </w:rPr>
            </w:pPr>
          </w:p>
        </w:tc>
        <w:tc>
          <w:tcPr>
            <w:tcW w:w="932" w:type="dxa"/>
            <w:vAlign w:val="center"/>
          </w:tcPr>
          <w:p w14:paraId="337E518B">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2FA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CC44771">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17</w:t>
            </w:r>
          </w:p>
        </w:tc>
        <w:tc>
          <w:tcPr>
            <w:tcW w:w="1155" w:type="dxa"/>
            <w:vMerge w:val="continue"/>
            <w:vAlign w:val="center"/>
          </w:tcPr>
          <w:p w14:paraId="0037B631">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71718329">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4</w:t>
            </w:r>
            <w:r>
              <w:rPr>
                <w:rFonts w:ascii="宋体" w:hAnsi="宋体" w:eastAsia="宋体" w:cs="Times New Roman"/>
                <w:color w:val="auto"/>
                <w:kern w:val="2"/>
                <w:sz w:val="24"/>
                <w:szCs w:val="24"/>
                <w:lang w:val="en-US" w:eastAsia="zh-CN" w:bidi="ar-SA"/>
              </w:rPr>
              <w:t>.</w:t>
            </w:r>
            <w:r>
              <w:rPr>
                <w:rFonts w:hint="eastAsia" w:ascii="宋体" w:hAnsi="宋体" w:eastAsia="宋体"/>
                <w:sz w:val="24"/>
                <w:szCs w:val="24"/>
                <w:highlight w:val="none"/>
              </w:rPr>
              <w:t>质控标准：去重测序深度＞40X，20X覆盖度≥9</w:t>
            </w:r>
            <w:r>
              <w:rPr>
                <w:rFonts w:ascii="宋体" w:hAnsi="宋体" w:eastAsia="宋体"/>
                <w:sz w:val="24"/>
                <w:szCs w:val="24"/>
                <w:highlight w:val="none"/>
              </w:rPr>
              <w:t>0</w:t>
            </w:r>
            <w:r>
              <w:rPr>
                <w:rFonts w:hint="eastAsia" w:ascii="宋体" w:hAnsi="宋体" w:eastAsia="宋体"/>
                <w:sz w:val="24"/>
                <w:szCs w:val="24"/>
                <w:highlight w:val="none"/>
              </w:rPr>
              <w:t>%，线粒体2</w:t>
            </w:r>
            <w:r>
              <w:rPr>
                <w:rFonts w:ascii="宋体" w:hAnsi="宋体" w:eastAsia="宋体"/>
                <w:sz w:val="24"/>
                <w:szCs w:val="24"/>
                <w:highlight w:val="none"/>
              </w:rPr>
              <w:t>00X</w:t>
            </w:r>
            <w:r>
              <w:rPr>
                <w:rFonts w:hint="eastAsia" w:ascii="宋体" w:hAnsi="宋体" w:eastAsia="宋体"/>
                <w:sz w:val="24"/>
                <w:szCs w:val="24"/>
                <w:highlight w:val="none"/>
              </w:rPr>
              <w:t>覆盖度≥</w:t>
            </w:r>
            <w:r>
              <w:rPr>
                <w:rFonts w:ascii="宋体" w:hAnsi="宋体" w:eastAsia="宋体"/>
                <w:sz w:val="24"/>
                <w:szCs w:val="24"/>
                <w:highlight w:val="none"/>
              </w:rPr>
              <w:t>99%</w:t>
            </w:r>
            <w:r>
              <w:rPr>
                <w:rFonts w:hint="eastAsia" w:ascii="宋体" w:hAnsi="宋体" w:eastAsia="宋体"/>
                <w:sz w:val="24"/>
                <w:szCs w:val="24"/>
                <w:highlight w:val="none"/>
              </w:rPr>
              <w:t>且线粒体拷贝数≥</w:t>
            </w:r>
            <w:r>
              <w:rPr>
                <w:rFonts w:ascii="宋体" w:hAnsi="宋体" w:eastAsia="宋体"/>
                <w:sz w:val="24"/>
                <w:szCs w:val="24"/>
                <w:highlight w:val="none"/>
              </w:rPr>
              <w:t>50</w:t>
            </w:r>
            <w:r>
              <w:rPr>
                <w:rFonts w:hint="eastAsia" w:ascii="宋体" w:hAnsi="宋体" w:eastAsia="宋体"/>
                <w:sz w:val="24"/>
                <w:szCs w:val="24"/>
                <w:highlight w:val="none"/>
              </w:rPr>
              <w:t>。</w:t>
            </w:r>
          </w:p>
        </w:tc>
        <w:tc>
          <w:tcPr>
            <w:tcW w:w="1074" w:type="dxa"/>
          </w:tcPr>
          <w:p w14:paraId="17D56A2E">
            <w:pPr>
              <w:spacing w:line="300" w:lineRule="exact"/>
              <w:jc w:val="center"/>
              <w:rPr>
                <w:rFonts w:ascii="宋体" w:hAnsi="宋体" w:cs="宋体"/>
                <w:b/>
                <w:bCs/>
                <w:kern w:val="0"/>
                <w:sz w:val="22"/>
              </w:rPr>
            </w:pPr>
          </w:p>
        </w:tc>
        <w:tc>
          <w:tcPr>
            <w:tcW w:w="1086" w:type="dxa"/>
          </w:tcPr>
          <w:p w14:paraId="6A493326">
            <w:pPr>
              <w:spacing w:line="300" w:lineRule="exact"/>
              <w:jc w:val="center"/>
              <w:rPr>
                <w:rFonts w:ascii="宋体" w:hAnsi="宋体" w:cs="宋体"/>
                <w:b/>
                <w:bCs/>
                <w:kern w:val="0"/>
                <w:sz w:val="22"/>
              </w:rPr>
            </w:pPr>
          </w:p>
        </w:tc>
        <w:tc>
          <w:tcPr>
            <w:tcW w:w="932" w:type="dxa"/>
            <w:vAlign w:val="center"/>
          </w:tcPr>
          <w:p w14:paraId="67DE68F5">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BB2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5631C0F">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18</w:t>
            </w:r>
          </w:p>
        </w:tc>
        <w:tc>
          <w:tcPr>
            <w:tcW w:w="1155" w:type="dxa"/>
            <w:vMerge w:val="continue"/>
            <w:vAlign w:val="center"/>
          </w:tcPr>
          <w:p w14:paraId="089A9BFE">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53B9F5A">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5</w:t>
            </w:r>
            <w:r>
              <w:rPr>
                <w:rFonts w:ascii="宋体" w:hAnsi="宋体" w:eastAsia="宋体" w:cs="Times New Roman"/>
                <w:color w:val="auto"/>
                <w:kern w:val="2"/>
                <w:sz w:val="24"/>
                <w:szCs w:val="24"/>
                <w:lang w:val="en-US" w:eastAsia="zh-CN" w:bidi="ar-SA"/>
              </w:rPr>
              <w:t>.</w:t>
            </w:r>
            <w:r>
              <w:rPr>
                <w:rFonts w:hint="eastAsia" w:ascii="宋体" w:hAnsi="宋体" w:eastAsia="宋体"/>
                <w:sz w:val="24"/>
                <w:szCs w:val="24"/>
                <w:highlight w:val="none"/>
              </w:rPr>
              <w:t>具有丰富的项目经验，已完成单基因遗传病基因检测例数超过</w:t>
            </w:r>
            <w:r>
              <w:rPr>
                <w:rFonts w:ascii="宋体" w:hAnsi="宋体" w:eastAsia="宋体"/>
                <w:sz w:val="24"/>
                <w:szCs w:val="24"/>
                <w:highlight w:val="none"/>
              </w:rPr>
              <w:t>20</w:t>
            </w:r>
            <w:r>
              <w:rPr>
                <w:rFonts w:hint="eastAsia" w:ascii="宋体" w:hAnsi="宋体" w:eastAsia="宋体"/>
                <w:sz w:val="24"/>
                <w:szCs w:val="24"/>
                <w:highlight w:val="none"/>
              </w:rPr>
              <w:t>万例</w:t>
            </w:r>
            <w:r>
              <w:rPr>
                <w:rStyle w:val="72"/>
                <w:rFonts w:hint="eastAsia" w:ascii="宋体" w:hAnsi="宋体" w:eastAsia="宋体"/>
                <w:b/>
                <w:bCs/>
                <w:color w:val="FF0000"/>
                <w:sz w:val="24"/>
                <w:szCs w:val="24"/>
                <w:highlight w:val="none"/>
              </w:rPr>
              <w:t>（提供官微或宣传彩页或年报等官方公开发表资料）</w:t>
            </w:r>
            <w:r>
              <w:rPr>
                <w:rFonts w:hint="eastAsia" w:ascii="宋体" w:hAnsi="宋体" w:eastAsia="宋体"/>
                <w:kern w:val="0"/>
                <w:sz w:val="24"/>
                <w:szCs w:val="24"/>
                <w:highlight w:val="none"/>
                <w:lang w:bidi="ar"/>
              </w:rPr>
              <w:t>。</w:t>
            </w:r>
          </w:p>
        </w:tc>
        <w:tc>
          <w:tcPr>
            <w:tcW w:w="1074" w:type="dxa"/>
          </w:tcPr>
          <w:p w14:paraId="7D0C63EF">
            <w:pPr>
              <w:spacing w:line="300" w:lineRule="exact"/>
              <w:jc w:val="center"/>
              <w:rPr>
                <w:rFonts w:ascii="宋体" w:hAnsi="宋体" w:cs="宋体"/>
                <w:b/>
                <w:bCs/>
                <w:kern w:val="0"/>
                <w:sz w:val="22"/>
              </w:rPr>
            </w:pPr>
          </w:p>
        </w:tc>
        <w:tc>
          <w:tcPr>
            <w:tcW w:w="1086" w:type="dxa"/>
          </w:tcPr>
          <w:p w14:paraId="520F70B1">
            <w:pPr>
              <w:spacing w:line="300" w:lineRule="exact"/>
              <w:jc w:val="center"/>
              <w:rPr>
                <w:rFonts w:ascii="宋体" w:hAnsi="宋体" w:cs="宋体"/>
                <w:b/>
                <w:bCs/>
                <w:kern w:val="0"/>
                <w:sz w:val="22"/>
              </w:rPr>
            </w:pPr>
          </w:p>
        </w:tc>
        <w:tc>
          <w:tcPr>
            <w:tcW w:w="932" w:type="dxa"/>
            <w:vAlign w:val="center"/>
          </w:tcPr>
          <w:p w14:paraId="6868C6BE">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563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7736CA87">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19</w:t>
            </w:r>
          </w:p>
        </w:tc>
        <w:tc>
          <w:tcPr>
            <w:tcW w:w="1155" w:type="dxa"/>
            <w:vMerge w:val="continue"/>
            <w:vAlign w:val="center"/>
          </w:tcPr>
          <w:p w14:paraId="086683C8">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6367BE86">
            <w:pPr>
              <w:pStyle w:val="45"/>
              <w:spacing w:line="360" w:lineRule="auto"/>
              <w:ind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sz w:val="24"/>
                <w:szCs w:val="24"/>
                <w:highlight w:val="none"/>
              </w:rPr>
              <w:t>▲</w:t>
            </w:r>
            <w:r>
              <w:rPr>
                <w:rFonts w:hint="eastAsia" w:ascii="宋体" w:hAnsi="宋体" w:cs="Times New Roman"/>
                <w:color w:val="auto"/>
                <w:kern w:val="2"/>
                <w:sz w:val="24"/>
                <w:szCs w:val="24"/>
                <w:highlight w:val="none"/>
                <w:lang w:val="en-US" w:eastAsia="zh-CN" w:bidi="ar-SA"/>
              </w:rPr>
              <w:t>6</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sz w:val="24"/>
                <w:szCs w:val="24"/>
                <w:highlight w:val="none"/>
              </w:rPr>
              <w:t>具有较好的单基因遗传病检测的项目科研能力，</w:t>
            </w:r>
            <w:r>
              <w:rPr>
                <w:rFonts w:hint="eastAsia" w:ascii="宋体" w:hAnsi="宋体" w:eastAsia="宋体" w:cs="Times New Roman"/>
                <w:b/>
                <w:bCs/>
                <w:color w:val="FF0000"/>
                <w:sz w:val="24"/>
                <w:szCs w:val="24"/>
                <w:highlight w:val="none"/>
              </w:rPr>
              <w:t>需提供文章清单列表</w:t>
            </w:r>
            <w:r>
              <w:rPr>
                <w:rFonts w:hint="eastAsia" w:ascii="宋体" w:hAnsi="宋体" w:eastAsia="宋体"/>
                <w:b/>
                <w:bCs/>
                <w:color w:val="FF0000"/>
                <w:sz w:val="24"/>
                <w:szCs w:val="24"/>
                <w:highlight w:val="none"/>
              </w:rPr>
              <w:t>。</w:t>
            </w:r>
          </w:p>
        </w:tc>
        <w:tc>
          <w:tcPr>
            <w:tcW w:w="1074" w:type="dxa"/>
          </w:tcPr>
          <w:p w14:paraId="56F6B088">
            <w:pPr>
              <w:spacing w:line="300" w:lineRule="exact"/>
              <w:jc w:val="center"/>
              <w:rPr>
                <w:rFonts w:ascii="宋体" w:hAnsi="宋体" w:cs="宋体"/>
                <w:b/>
                <w:bCs/>
                <w:kern w:val="0"/>
                <w:sz w:val="22"/>
              </w:rPr>
            </w:pPr>
          </w:p>
        </w:tc>
        <w:tc>
          <w:tcPr>
            <w:tcW w:w="1086" w:type="dxa"/>
          </w:tcPr>
          <w:p w14:paraId="0F917706">
            <w:pPr>
              <w:spacing w:line="300" w:lineRule="exact"/>
              <w:jc w:val="center"/>
              <w:rPr>
                <w:rFonts w:ascii="宋体" w:hAnsi="宋体" w:cs="宋体"/>
                <w:b/>
                <w:bCs/>
                <w:kern w:val="0"/>
                <w:sz w:val="22"/>
              </w:rPr>
            </w:pPr>
          </w:p>
        </w:tc>
        <w:tc>
          <w:tcPr>
            <w:tcW w:w="932" w:type="dxa"/>
            <w:vAlign w:val="center"/>
          </w:tcPr>
          <w:p w14:paraId="7516B59C">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0F4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078AFA33">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20</w:t>
            </w:r>
          </w:p>
        </w:tc>
        <w:tc>
          <w:tcPr>
            <w:tcW w:w="1155" w:type="dxa"/>
            <w:vMerge w:val="restart"/>
            <w:vAlign w:val="center"/>
          </w:tcPr>
          <w:p w14:paraId="553C12C2">
            <w:pPr>
              <w:widowControl w:val="0"/>
              <w:numPr>
                <w:ilvl w:val="0"/>
                <w:numId w:val="0"/>
              </w:numPr>
              <w:spacing w:line="360" w:lineRule="auto"/>
              <w:ind w:left="0" w:leftChars="0" w:firstLine="0" w:firstLineChars="0"/>
              <w:jc w:val="center"/>
              <w:rPr>
                <w:rFonts w:hint="default"/>
                <w:b/>
                <w:bCs/>
                <w:highlight w:val="none"/>
                <w:lang w:val="en-US"/>
              </w:rPr>
            </w:pPr>
            <w:r>
              <w:rPr>
                <w:rFonts w:hint="eastAsia" w:ascii="宋体" w:hAnsi="宋体" w:eastAsia="宋体" w:cs="Times New Roman"/>
                <w:b/>
                <w:bCs/>
                <w:color w:val="000000"/>
                <w:kern w:val="2"/>
                <w:sz w:val="24"/>
                <w:szCs w:val="24"/>
                <w:highlight w:val="none"/>
                <w:lang w:val="en-US" w:eastAsia="zh-CN" w:bidi="ar-SA"/>
              </w:rPr>
              <w:t>（四）单基因遗传病携带者筛查（100-200种）</w:t>
            </w:r>
          </w:p>
          <w:p w14:paraId="06D43E12">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70390529">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bCs/>
                <w:color w:val="auto"/>
                <w:kern w:val="2"/>
                <w:sz w:val="24"/>
                <w:szCs w:val="24"/>
                <w:lang w:val="en-US" w:eastAsia="zh-CN" w:bidi="ar-SA"/>
              </w:rPr>
              <w:t>1.</w:t>
            </w:r>
            <w:r>
              <w:rPr>
                <w:rStyle w:val="72"/>
                <w:rFonts w:ascii="宋体" w:hAnsi="宋体" w:eastAsia="宋体" w:cs="Times New Roman"/>
                <w:color w:val="000000" w:themeColor="text1"/>
                <w:sz w:val="24"/>
                <w:szCs w:val="24"/>
                <w:highlight w:val="none"/>
                <w14:textFill>
                  <w14:solidFill>
                    <w14:schemeClr w14:val="tx1"/>
                  </w14:solidFill>
                </w14:textFill>
              </w:rPr>
              <w:t>检测病种数：</w:t>
            </w:r>
            <w:r>
              <w:rPr>
                <w:rStyle w:val="72"/>
                <w:rFonts w:hint="eastAsia" w:ascii="宋体" w:hAnsi="宋体" w:eastAsia="宋体" w:cs="Times New Roman"/>
                <w:color w:val="000000" w:themeColor="text1"/>
                <w:sz w:val="24"/>
                <w:szCs w:val="24"/>
                <w:highlight w:val="none"/>
                <w14:textFill>
                  <w14:solidFill>
                    <w14:schemeClr w14:val="tx1"/>
                  </w14:solidFill>
                </w14:textFill>
              </w:rPr>
              <w:t>不低于1</w:t>
            </w:r>
            <w:r>
              <w:rPr>
                <w:rStyle w:val="72"/>
                <w:rFonts w:ascii="宋体" w:hAnsi="宋体" w:eastAsia="宋体" w:cs="Times New Roman"/>
                <w:color w:val="000000" w:themeColor="text1"/>
                <w:sz w:val="24"/>
                <w:szCs w:val="24"/>
                <w:highlight w:val="none"/>
                <w14:textFill>
                  <w14:solidFill>
                    <w14:schemeClr w14:val="tx1"/>
                  </w14:solidFill>
                </w14:textFill>
              </w:rPr>
              <w:t>50种，包含常见的进行性假肥大性肌营养不良（DMD）、脊肌萎缩症（SMA）和地中海贫血等遗传病</w:t>
            </w:r>
            <w:r>
              <w:rPr>
                <w:rStyle w:val="72"/>
                <w:rFonts w:hint="eastAsia" w:ascii="宋体" w:hAnsi="宋体" w:eastAsia="宋体" w:cs="Times New Roman"/>
                <w:sz w:val="24"/>
                <w:szCs w:val="24"/>
                <w:highlight w:val="none"/>
              </w:rPr>
              <w:t>。</w:t>
            </w:r>
          </w:p>
        </w:tc>
        <w:tc>
          <w:tcPr>
            <w:tcW w:w="1074" w:type="dxa"/>
          </w:tcPr>
          <w:p w14:paraId="2973A72E">
            <w:pPr>
              <w:spacing w:line="300" w:lineRule="exact"/>
              <w:jc w:val="center"/>
              <w:rPr>
                <w:rFonts w:ascii="宋体" w:hAnsi="宋体" w:cs="宋体"/>
                <w:b/>
                <w:bCs/>
                <w:kern w:val="0"/>
                <w:sz w:val="22"/>
              </w:rPr>
            </w:pPr>
          </w:p>
        </w:tc>
        <w:tc>
          <w:tcPr>
            <w:tcW w:w="1086" w:type="dxa"/>
          </w:tcPr>
          <w:p w14:paraId="5F879673">
            <w:pPr>
              <w:spacing w:line="300" w:lineRule="exact"/>
              <w:jc w:val="center"/>
              <w:rPr>
                <w:rFonts w:ascii="宋体" w:hAnsi="宋体" w:cs="宋体"/>
                <w:b/>
                <w:bCs/>
                <w:kern w:val="0"/>
                <w:sz w:val="22"/>
              </w:rPr>
            </w:pPr>
          </w:p>
        </w:tc>
        <w:tc>
          <w:tcPr>
            <w:tcW w:w="932" w:type="dxa"/>
            <w:vAlign w:val="center"/>
          </w:tcPr>
          <w:p w14:paraId="0FD65DB7">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551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DFA682C">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21</w:t>
            </w:r>
          </w:p>
        </w:tc>
        <w:tc>
          <w:tcPr>
            <w:tcW w:w="1155" w:type="dxa"/>
            <w:vMerge w:val="continue"/>
            <w:vAlign w:val="center"/>
          </w:tcPr>
          <w:p w14:paraId="066A62AF">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ECD0DBD">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Style w:val="72"/>
                <w:rFonts w:ascii="宋体" w:hAnsi="宋体" w:eastAsia="宋体"/>
                <w:color w:val="000000" w:themeColor="text1"/>
                <w:sz w:val="24"/>
                <w:szCs w:val="24"/>
                <w:highlight w:val="none"/>
                <w14:textFill>
                  <w14:solidFill>
                    <w14:schemeClr w14:val="tx1"/>
                  </w14:solidFill>
                </w14:textFill>
              </w:rPr>
              <w:t>▲</w:t>
            </w:r>
            <w:r>
              <w:rPr>
                <w:rStyle w:val="72"/>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auto"/>
                <w:kern w:val="2"/>
                <w:sz w:val="24"/>
                <w:szCs w:val="24"/>
                <w:lang w:val="en-US" w:eastAsia="zh-CN" w:bidi="ar-SA"/>
              </w:rPr>
              <w:t>.</w:t>
            </w:r>
            <w:r>
              <w:rPr>
                <w:rStyle w:val="72"/>
                <w:rFonts w:ascii="宋体" w:hAnsi="宋体" w:eastAsia="宋体" w:cs="Times New Roman"/>
                <w:color w:val="000000" w:themeColor="text1"/>
                <w:sz w:val="24"/>
                <w:szCs w:val="24"/>
                <w:highlight w:val="none"/>
                <w14:textFill>
                  <w14:solidFill>
                    <w14:schemeClr w14:val="tx1"/>
                  </w14:solidFill>
                </w14:textFill>
              </w:rPr>
              <w:t>能检测</w:t>
            </w:r>
            <w:r>
              <w:rPr>
                <w:rStyle w:val="72"/>
                <w:rFonts w:hint="eastAsia" w:ascii="宋体" w:hAnsi="宋体" w:eastAsia="宋体" w:cs="Times New Roman"/>
                <w:color w:val="000000" w:themeColor="text1"/>
                <w:sz w:val="24"/>
                <w:szCs w:val="24"/>
                <w:highlight w:val="none"/>
                <w14:textFill>
                  <w14:solidFill>
                    <w14:schemeClr w14:val="tx1"/>
                  </w14:solidFill>
                </w14:textFill>
              </w:rPr>
              <w:t>常见的C</w:t>
            </w:r>
            <w:r>
              <w:rPr>
                <w:rStyle w:val="72"/>
                <w:rFonts w:ascii="宋体" w:hAnsi="宋体" w:eastAsia="宋体" w:cs="Times New Roman"/>
                <w:color w:val="000000" w:themeColor="text1"/>
                <w:sz w:val="24"/>
                <w:szCs w:val="24"/>
                <w:highlight w:val="none"/>
                <w14:textFill>
                  <w14:solidFill>
                    <w14:schemeClr w14:val="tx1"/>
                  </w14:solidFill>
                </w14:textFill>
              </w:rPr>
              <w:t>NV</w:t>
            </w:r>
            <w:r>
              <w:rPr>
                <w:rStyle w:val="72"/>
                <w:rFonts w:hint="eastAsia" w:ascii="宋体" w:hAnsi="宋体" w:eastAsia="宋体" w:cs="Times New Roman"/>
                <w:color w:val="000000" w:themeColor="text1"/>
                <w:sz w:val="24"/>
                <w:szCs w:val="24"/>
                <w:highlight w:val="none"/>
                <w14:textFill>
                  <w14:solidFill>
                    <w14:schemeClr w14:val="tx1"/>
                  </w14:solidFill>
                </w14:textFill>
              </w:rPr>
              <w:t>变异类型，包括</w:t>
            </w:r>
            <w:r>
              <w:rPr>
                <w:rStyle w:val="72"/>
                <w:rFonts w:ascii="宋体" w:hAnsi="宋体" w:eastAsia="宋体" w:cs="Times New Roman"/>
                <w:color w:val="000000" w:themeColor="text1"/>
                <w:sz w:val="24"/>
                <w:szCs w:val="24"/>
                <w:highlight w:val="none"/>
                <w14:textFill>
                  <w14:solidFill>
                    <w14:schemeClr w14:val="tx1"/>
                  </w14:solidFill>
                </w14:textFill>
              </w:rPr>
              <w:t>进行性假肥大性肌营养不良DMD基因连续</w:t>
            </w:r>
            <w:r>
              <w:rPr>
                <w:rStyle w:val="72"/>
                <w:rFonts w:hint="eastAsia" w:ascii="宋体" w:hAnsi="宋体" w:eastAsia="宋体" w:cs="Times New Roman"/>
                <w:color w:val="000000" w:themeColor="text1"/>
                <w:sz w:val="24"/>
                <w:szCs w:val="24"/>
                <w:highlight w:val="none"/>
                <w14:textFill>
                  <w14:solidFill>
                    <w14:schemeClr w14:val="tx1"/>
                  </w14:solidFill>
                </w14:textFill>
              </w:rPr>
              <w:t>2个</w:t>
            </w:r>
            <w:r>
              <w:rPr>
                <w:rStyle w:val="72"/>
                <w:rFonts w:ascii="宋体" w:hAnsi="宋体" w:eastAsia="宋体" w:cs="Times New Roman"/>
                <w:color w:val="000000" w:themeColor="text1"/>
                <w:sz w:val="24"/>
                <w:szCs w:val="24"/>
                <w:highlight w:val="none"/>
                <w14:textFill>
                  <w14:solidFill>
                    <w14:schemeClr w14:val="tx1"/>
                  </w14:solidFill>
                </w14:textFill>
              </w:rPr>
              <w:t>外显子</w:t>
            </w:r>
            <w:r>
              <w:rPr>
                <w:rStyle w:val="72"/>
                <w:rFonts w:hint="eastAsia" w:ascii="宋体" w:hAnsi="宋体" w:eastAsia="宋体" w:cs="Times New Roman"/>
                <w:color w:val="000000" w:themeColor="text1"/>
                <w:sz w:val="24"/>
                <w:szCs w:val="24"/>
                <w:highlight w:val="none"/>
                <w14:textFill>
                  <w14:solidFill>
                    <w14:schemeClr w14:val="tx1"/>
                  </w14:solidFill>
                </w14:textFill>
              </w:rPr>
              <w:t>及以上</w:t>
            </w:r>
            <w:r>
              <w:rPr>
                <w:rStyle w:val="72"/>
                <w:rFonts w:ascii="宋体" w:hAnsi="宋体" w:eastAsia="宋体" w:cs="Times New Roman"/>
                <w:color w:val="000000" w:themeColor="text1"/>
                <w:sz w:val="24"/>
                <w:szCs w:val="24"/>
                <w:highlight w:val="none"/>
                <w14:textFill>
                  <w14:solidFill>
                    <w14:schemeClr w14:val="tx1"/>
                  </w14:solidFill>
                </w14:textFill>
              </w:rPr>
              <w:t>的缺失</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重复</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脊髓性肌肉萎缩症SMN1基因7号外显子缺失</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地中海贫血HBA1</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HBA2基因</w:t>
            </w:r>
            <w:r>
              <w:rPr>
                <w:rStyle w:val="72"/>
                <w:rFonts w:hint="eastAsia" w:ascii="宋体" w:hAnsi="宋体" w:eastAsia="宋体" w:cs="Times New Roman"/>
                <w:color w:val="000000" w:themeColor="text1"/>
                <w:sz w:val="24"/>
                <w:szCs w:val="24"/>
                <w:highlight w:val="none"/>
                <w14:textFill>
                  <w14:solidFill>
                    <w14:schemeClr w14:val="tx1"/>
                  </w14:solidFill>
                </w14:textFill>
              </w:rPr>
              <w:t>的常见5种大片段缺失（-</w:t>
            </w:r>
            <w:r>
              <w:rPr>
                <w:rStyle w:val="72"/>
                <w:rFonts w:ascii="宋体" w:hAnsi="宋体" w:eastAsia="宋体" w:cs="Times New Roman"/>
                <w:color w:val="000000" w:themeColor="text1"/>
                <w:sz w:val="24"/>
                <w:szCs w:val="24"/>
                <w:highlight w:val="none"/>
                <w14:textFill>
                  <w14:solidFill>
                    <w14:schemeClr w14:val="tx1"/>
                  </w14:solidFill>
                </w14:textFill>
              </w:rPr>
              <w:t>SEA、-α3.7、-α4.2、</w:t>
            </w:r>
            <w:r>
              <w:rPr>
                <w:rStyle w:val="72"/>
                <w:rFonts w:hint="eastAsia" w:ascii="宋体" w:hAnsi="宋体" w:eastAsia="宋体" w:cs="Times New Roman"/>
                <w:color w:val="000000" w:themeColor="text1"/>
                <w:sz w:val="24"/>
                <w:szCs w:val="24"/>
                <w:highlight w:val="none"/>
                <w14:textFill>
                  <w14:solidFill>
                    <w14:schemeClr w14:val="tx1"/>
                  </w14:solidFill>
                </w14:textFill>
              </w:rPr>
              <w:t>FIL、T</w:t>
            </w:r>
            <w:r>
              <w:rPr>
                <w:rStyle w:val="72"/>
                <w:rFonts w:ascii="宋体" w:hAnsi="宋体" w:eastAsia="宋体" w:cs="Times New Roman"/>
                <w:color w:val="000000" w:themeColor="text1"/>
                <w:sz w:val="24"/>
                <w:szCs w:val="24"/>
                <w:highlight w:val="none"/>
                <w14:textFill>
                  <w14:solidFill>
                    <w14:schemeClr w14:val="tx1"/>
                  </w14:solidFill>
                </w14:textFill>
              </w:rPr>
              <w:t xml:space="preserve">HAI </w:t>
            </w:r>
            <w:r>
              <w:rPr>
                <w:rStyle w:val="72"/>
                <w:rFonts w:hint="eastAsia" w:ascii="宋体" w:hAnsi="宋体" w:eastAsia="宋体" w:cs="Times New Roman"/>
                <w:color w:val="000000" w:themeColor="text1"/>
                <w:sz w:val="24"/>
                <w:szCs w:val="24"/>
                <w:highlight w:val="none"/>
                <w14:textFill>
                  <w14:solidFill>
                    <w14:schemeClr w14:val="tx1"/>
                  </w14:solidFill>
                </w14:textFill>
              </w:rPr>
              <w:t>）和</w:t>
            </w:r>
            <w:r>
              <w:rPr>
                <w:rStyle w:val="72"/>
                <w:rFonts w:ascii="宋体" w:hAnsi="宋体" w:eastAsia="宋体" w:cs="Times New Roman"/>
                <w:color w:val="000000" w:themeColor="text1"/>
                <w:sz w:val="24"/>
                <w:szCs w:val="24"/>
                <w:highlight w:val="none"/>
                <w14:textFill>
                  <w14:solidFill>
                    <w14:schemeClr w14:val="tx1"/>
                  </w14:solidFill>
                </w14:textFill>
              </w:rPr>
              <w:t>地中海贫血HBB基因</w:t>
            </w:r>
            <w:r>
              <w:rPr>
                <w:rStyle w:val="72"/>
                <w:rFonts w:hint="eastAsia" w:ascii="宋体" w:hAnsi="宋体" w:eastAsia="宋体" w:cs="Times New Roman"/>
                <w:color w:val="000000" w:themeColor="text1"/>
                <w:sz w:val="24"/>
                <w:szCs w:val="24"/>
                <w:highlight w:val="none"/>
                <w14:textFill>
                  <w14:solidFill>
                    <w14:schemeClr w14:val="tx1"/>
                  </w14:solidFill>
                </w14:textFill>
              </w:rPr>
              <w:t>的常见3种</w:t>
            </w:r>
            <w:r>
              <w:rPr>
                <w:rStyle w:val="72"/>
                <w:rFonts w:ascii="宋体" w:hAnsi="宋体" w:eastAsia="宋体" w:cs="Times New Roman"/>
                <w:color w:val="000000" w:themeColor="text1"/>
                <w:sz w:val="24"/>
                <w:szCs w:val="24"/>
                <w:highlight w:val="none"/>
                <w14:textFill>
                  <w14:solidFill>
                    <w14:schemeClr w14:val="tx1"/>
                  </w14:solidFill>
                </w14:textFill>
              </w:rPr>
              <w:t>大片段缺失</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SEA-HPFH</w:t>
            </w: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ascii="宋体" w:hAnsi="宋体" w:eastAsia="宋体" w:cs="Times New Roman"/>
                <w:color w:val="000000" w:themeColor="text1"/>
                <w:sz w:val="24"/>
                <w:szCs w:val="24"/>
                <w:highlight w:val="none"/>
                <w14:textFill>
                  <w14:solidFill>
                    <w14:schemeClr w14:val="tx1"/>
                  </w14:solidFill>
                </w14:textFill>
              </w:rPr>
              <w:t>Chinese、Taiwanese</w:t>
            </w:r>
            <w:r>
              <w:rPr>
                <w:rStyle w:val="72"/>
                <w:rFonts w:hint="eastAsia" w:ascii="宋体" w:hAnsi="宋体" w:eastAsia="宋体" w:cs="Times New Roman"/>
                <w:color w:val="000000" w:themeColor="text1"/>
                <w:sz w:val="24"/>
                <w:szCs w:val="24"/>
                <w:highlight w:val="none"/>
                <w14:textFill>
                  <w14:solidFill>
                    <w14:schemeClr w14:val="tx1"/>
                  </w14:solidFill>
                </w14:textFill>
              </w:rPr>
              <w:t>）。</w:t>
            </w:r>
          </w:p>
        </w:tc>
        <w:tc>
          <w:tcPr>
            <w:tcW w:w="1074" w:type="dxa"/>
          </w:tcPr>
          <w:p w14:paraId="3E3DF02F">
            <w:pPr>
              <w:spacing w:line="300" w:lineRule="exact"/>
              <w:jc w:val="center"/>
              <w:rPr>
                <w:rFonts w:ascii="宋体" w:hAnsi="宋体" w:cs="宋体"/>
                <w:b/>
                <w:bCs/>
                <w:kern w:val="0"/>
                <w:sz w:val="22"/>
              </w:rPr>
            </w:pPr>
          </w:p>
        </w:tc>
        <w:tc>
          <w:tcPr>
            <w:tcW w:w="1086" w:type="dxa"/>
          </w:tcPr>
          <w:p w14:paraId="275A9151">
            <w:pPr>
              <w:spacing w:line="300" w:lineRule="exact"/>
              <w:jc w:val="center"/>
              <w:rPr>
                <w:rFonts w:ascii="宋体" w:hAnsi="宋体" w:cs="宋体"/>
                <w:b/>
                <w:bCs/>
                <w:kern w:val="0"/>
                <w:sz w:val="22"/>
              </w:rPr>
            </w:pPr>
          </w:p>
        </w:tc>
        <w:tc>
          <w:tcPr>
            <w:tcW w:w="932" w:type="dxa"/>
            <w:vAlign w:val="center"/>
          </w:tcPr>
          <w:p w14:paraId="4D7D15A3">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6553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72C6441">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22</w:t>
            </w:r>
          </w:p>
        </w:tc>
        <w:tc>
          <w:tcPr>
            <w:tcW w:w="1155" w:type="dxa"/>
            <w:vMerge w:val="continue"/>
            <w:vAlign w:val="center"/>
          </w:tcPr>
          <w:p w14:paraId="66B3A027">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5FC63261">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3.</w:t>
            </w:r>
            <w:r>
              <w:rPr>
                <w:rFonts w:ascii="宋体" w:hAnsi="宋体" w:eastAsia="宋体"/>
                <w:color w:val="000000" w:themeColor="text1"/>
                <w:sz w:val="24"/>
                <w:szCs w:val="24"/>
                <w:highlight w:val="none"/>
                <w14:textFill>
                  <w14:solidFill>
                    <w14:schemeClr w14:val="tx1"/>
                  </w14:solidFill>
                </w14:textFill>
              </w:rPr>
              <w:t>对于承诺能检测的CNV，需提供CNV检测性能报告书</w:t>
            </w:r>
            <w:r>
              <w:rPr>
                <w:rStyle w:val="72"/>
                <w:rFonts w:ascii="宋体" w:hAnsi="宋体" w:eastAsia="宋体" w:cs="Times New Roman"/>
                <w:color w:val="000000" w:themeColor="text1"/>
                <w:sz w:val="24"/>
                <w:szCs w:val="24"/>
                <w:highlight w:val="none"/>
                <w14:textFill>
                  <w14:solidFill>
                    <w14:schemeClr w14:val="tx1"/>
                  </w14:solidFill>
                </w14:textFill>
              </w:rPr>
              <w:t>，与金标准相比灵敏度特异性不低于99%</w:t>
            </w:r>
            <w:r>
              <w:rPr>
                <w:rStyle w:val="72"/>
                <w:rFonts w:hint="eastAsia" w:ascii="宋体" w:hAnsi="宋体" w:eastAsia="宋体" w:cs="Times New Roman"/>
                <w:color w:val="000000" w:themeColor="text1"/>
                <w:sz w:val="24"/>
                <w:szCs w:val="24"/>
                <w:highlight w:val="none"/>
                <w14:textFill>
                  <w14:solidFill>
                    <w14:schemeClr w14:val="tx1"/>
                  </w14:solidFill>
                </w14:textFill>
              </w:rPr>
              <w:t>。</w:t>
            </w:r>
          </w:p>
        </w:tc>
        <w:tc>
          <w:tcPr>
            <w:tcW w:w="1074" w:type="dxa"/>
          </w:tcPr>
          <w:p w14:paraId="45E0CFB2">
            <w:pPr>
              <w:spacing w:line="300" w:lineRule="exact"/>
              <w:jc w:val="center"/>
              <w:rPr>
                <w:rFonts w:ascii="宋体" w:hAnsi="宋体" w:cs="宋体"/>
                <w:b/>
                <w:bCs/>
                <w:kern w:val="0"/>
                <w:sz w:val="22"/>
              </w:rPr>
            </w:pPr>
          </w:p>
        </w:tc>
        <w:tc>
          <w:tcPr>
            <w:tcW w:w="1086" w:type="dxa"/>
          </w:tcPr>
          <w:p w14:paraId="7915608F">
            <w:pPr>
              <w:spacing w:line="300" w:lineRule="exact"/>
              <w:jc w:val="center"/>
              <w:rPr>
                <w:rFonts w:ascii="宋体" w:hAnsi="宋体" w:cs="宋体"/>
                <w:b/>
                <w:bCs/>
                <w:kern w:val="0"/>
                <w:sz w:val="22"/>
              </w:rPr>
            </w:pPr>
          </w:p>
        </w:tc>
        <w:tc>
          <w:tcPr>
            <w:tcW w:w="932" w:type="dxa"/>
            <w:vAlign w:val="center"/>
          </w:tcPr>
          <w:p w14:paraId="15C2D883">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BEE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370C36E8">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23</w:t>
            </w:r>
          </w:p>
        </w:tc>
        <w:tc>
          <w:tcPr>
            <w:tcW w:w="1155" w:type="dxa"/>
            <w:vMerge w:val="continue"/>
            <w:vAlign w:val="center"/>
          </w:tcPr>
          <w:p w14:paraId="6891CEB6">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5513E2CB">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4.</w:t>
            </w:r>
            <w:r>
              <w:rPr>
                <w:rStyle w:val="72"/>
                <w:rFonts w:ascii="宋体" w:hAnsi="宋体" w:eastAsia="宋体" w:cs="Times New Roman"/>
                <w:color w:val="000000" w:themeColor="text1"/>
                <w:sz w:val="24"/>
                <w:szCs w:val="24"/>
                <w:highlight w:val="none"/>
                <w14:textFill>
                  <w14:solidFill>
                    <w14:schemeClr w14:val="tx1"/>
                  </w14:solidFill>
                </w14:textFill>
              </w:rPr>
              <w:t>对NGS分析CNV流程中结果为阳性或灰区的样本提供金标准MLPA、Gap-PCR等方法的二次验证</w:t>
            </w:r>
            <w:r>
              <w:rPr>
                <w:rStyle w:val="72"/>
                <w:rFonts w:hint="eastAsia" w:ascii="宋体" w:hAnsi="宋体" w:eastAsia="宋体" w:cs="Times New Roman"/>
                <w:color w:val="000000" w:themeColor="text1"/>
                <w:sz w:val="24"/>
                <w:szCs w:val="24"/>
                <w:highlight w:val="none"/>
                <w14:textFill>
                  <w14:solidFill>
                    <w14:schemeClr w14:val="tx1"/>
                  </w14:solidFill>
                </w14:textFill>
              </w:rPr>
              <w:t>。</w:t>
            </w:r>
          </w:p>
        </w:tc>
        <w:tc>
          <w:tcPr>
            <w:tcW w:w="1074" w:type="dxa"/>
          </w:tcPr>
          <w:p w14:paraId="417B0070">
            <w:pPr>
              <w:spacing w:line="300" w:lineRule="exact"/>
              <w:jc w:val="center"/>
              <w:rPr>
                <w:rFonts w:ascii="宋体" w:hAnsi="宋体" w:cs="宋体"/>
                <w:b/>
                <w:bCs/>
                <w:kern w:val="0"/>
                <w:sz w:val="22"/>
              </w:rPr>
            </w:pPr>
          </w:p>
        </w:tc>
        <w:tc>
          <w:tcPr>
            <w:tcW w:w="1086" w:type="dxa"/>
          </w:tcPr>
          <w:p w14:paraId="307390E0">
            <w:pPr>
              <w:spacing w:line="300" w:lineRule="exact"/>
              <w:jc w:val="center"/>
              <w:rPr>
                <w:rFonts w:ascii="宋体" w:hAnsi="宋体" w:cs="宋体"/>
                <w:b/>
                <w:bCs/>
                <w:kern w:val="0"/>
                <w:sz w:val="22"/>
              </w:rPr>
            </w:pPr>
          </w:p>
        </w:tc>
        <w:tc>
          <w:tcPr>
            <w:tcW w:w="932" w:type="dxa"/>
            <w:vAlign w:val="center"/>
          </w:tcPr>
          <w:p w14:paraId="15376B0B">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1FF4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027DDA89">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24</w:t>
            </w:r>
          </w:p>
        </w:tc>
        <w:tc>
          <w:tcPr>
            <w:tcW w:w="1155" w:type="dxa"/>
            <w:vMerge w:val="continue"/>
            <w:vAlign w:val="center"/>
          </w:tcPr>
          <w:p w14:paraId="6D6E2846">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1EBDC12E">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5.</w:t>
            </w:r>
            <w:r>
              <w:rPr>
                <w:rFonts w:hint="eastAsia" w:ascii="宋体" w:hAnsi="宋体" w:eastAsia="宋体" w:cs="@仿宋_GB2312"/>
                <w:color w:val="000000" w:themeColor="text1"/>
                <w:sz w:val="24"/>
                <w:szCs w:val="24"/>
                <w:highlight w:val="none"/>
                <w14:textFill>
                  <w14:solidFill>
                    <w14:schemeClr w14:val="tx1"/>
                  </w14:solidFill>
                </w14:textFill>
              </w:rPr>
              <w:t>采用</w:t>
            </w:r>
            <w:r>
              <w:rPr>
                <w:rFonts w:hint="eastAsia" w:ascii="宋体" w:hAnsi="宋体" w:eastAsia="宋体"/>
                <w:kern w:val="0"/>
                <w:sz w:val="24"/>
                <w:szCs w:val="24"/>
                <w:highlight w:val="none"/>
                <w:lang w:bidi="ar"/>
              </w:rPr>
              <w:t>线性扩增方法，无指数P</w:t>
            </w:r>
            <w:r>
              <w:rPr>
                <w:rFonts w:ascii="宋体" w:hAnsi="宋体" w:eastAsia="宋体"/>
                <w:kern w:val="0"/>
                <w:sz w:val="24"/>
                <w:szCs w:val="24"/>
                <w:highlight w:val="none"/>
                <w:lang w:bidi="ar"/>
              </w:rPr>
              <w:t>CR</w:t>
            </w:r>
            <w:r>
              <w:rPr>
                <w:rFonts w:hint="eastAsia" w:ascii="宋体" w:hAnsi="宋体" w:eastAsia="宋体"/>
                <w:kern w:val="0"/>
                <w:sz w:val="24"/>
                <w:szCs w:val="24"/>
                <w:highlight w:val="none"/>
                <w:lang w:bidi="ar"/>
              </w:rPr>
              <w:t>累计错误。</w:t>
            </w:r>
          </w:p>
        </w:tc>
        <w:tc>
          <w:tcPr>
            <w:tcW w:w="1074" w:type="dxa"/>
          </w:tcPr>
          <w:p w14:paraId="285B8CFB">
            <w:pPr>
              <w:spacing w:line="300" w:lineRule="exact"/>
              <w:jc w:val="center"/>
              <w:rPr>
                <w:rFonts w:ascii="宋体" w:hAnsi="宋体" w:cs="宋体"/>
                <w:b/>
                <w:bCs/>
                <w:kern w:val="0"/>
                <w:sz w:val="22"/>
              </w:rPr>
            </w:pPr>
          </w:p>
        </w:tc>
        <w:tc>
          <w:tcPr>
            <w:tcW w:w="1086" w:type="dxa"/>
          </w:tcPr>
          <w:p w14:paraId="74B1BECD">
            <w:pPr>
              <w:spacing w:line="300" w:lineRule="exact"/>
              <w:jc w:val="center"/>
              <w:rPr>
                <w:rFonts w:ascii="宋体" w:hAnsi="宋体" w:cs="宋体"/>
                <w:b/>
                <w:bCs/>
                <w:kern w:val="0"/>
                <w:sz w:val="22"/>
              </w:rPr>
            </w:pPr>
          </w:p>
        </w:tc>
        <w:tc>
          <w:tcPr>
            <w:tcW w:w="932" w:type="dxa"/>
            <w:vAlign w:val="center"/>
          </w:tcPr>
          <w:p w14:paraId="00C49E58">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4F8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27D437A">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25</w:t>
            </w:r>
          </w:p>
        </w:tc>
        <w:tc>
          <w:tcPr>
            <w:tcW w:w="1155" w:type="dxa"/>
            <w:vMerge w:val="continue"/>
            <w:vAlign w:val="center"/>
          </w:tcPr>
          <w:p w14:paraId="0B12C5FE">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522B84C8">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6.</w:t>
            </w:r>
            <w:r>
              <w:rPr>
                <w:rStyle w:val="72"/>
                <w:rFonts w:ascii="宋体" w:hAnsi="宋体" w:eastAsia="宋体" w:cs="Times New Roman"/>
                <w:color w:val="000000" w:themeColor="text1"/>
                <w:sz w:val="24"/>
                <w:szCs w:val="24"/>
                <w:highlight w:val="none"/>
                <w14:textFill>
                  <w14:solidFill>
                    <w14:schemeClr w14:val="tx1"/>
                  </w14:solidFill>
                </w14:textFill>
              </w:rPr>
              <w:t>检测报告需包含所检测疾病的剩余风险相关信息</w:t>
            </w:r>
            <w:r>
              <w:rPr>
                <w:rStyle w:val="72"/>
                <w:rFonts w:hint="eastAsia" w:ascii="宋体" w:hAnsi="宋体" w:eastAsia="宋体" w:cs="Times New Roman"/>
                <w:color w:val="000000" w:themeColor="text1"/>
                <w:sz w:val="24"/>
                <w:szCs w:val="24"/>
                <w:highlight w:val="none"/>
                <w14:textFill>
                  <w14:solidFill>
                    <w14:schemeClr w14:val="tx1"/>
                  </w14:solidFill>
                </w14:textFill>
              </w:rPr>
              <w:t>。</w:t>
            </w:r>
          </w:p>
        </w:tc>
        <w:tc>
          <w:tcPr>
            <w:tcW w:w="1074" w:type="dxa"/>
          </w:tcPr>
          <w:p w14:paraId="35200175">
            <w:pPr>
              <w:spacing w:line="300" w:lineRule="exact"/>
              <w:jc w:val="center"/>
              <w:rPr>
                <w:rFonts w:ascii="宋体" w:hAnsi="宋体" w:cs="宋体"/>
                <w:b/>
                <w:bCs/>
                <w:kern w:val="0"/>
                <w:sz w:val="22"/>
              </w:rPr>
            </w:pPr>
          </w:p>
        </w:tc>
        <w:tc>
          <w:tcPr>
            <w:tcW w:w="1086" w:type="dxa"/>
          </w:tcPr>
          <w:p w14:paraId="75B86F0B">
            <w:pPr>
              <w:spacing w:line="300" w:lineRule="exact"/>
              <w:jc w:val="center"/>
              <w:rPr>
                <w:rFonts w:ascii="宋体" w:hAnsi="宋体" w:cs="宋体"/>
                <w:b/>
                <w:bCs/>
                <w:kern w:val="0"/>
                <w:sz w:val="22"/>
              </w:rPr>
            </w:pPr>
          </w:p>
        </w:tc>
        <w:tc>
          <w:tcPr>
            <w:tcW w:w="932" w:type="dxa"/>
            <w:vAlign w:val="center"/>
          </w:tcPr>
          <w:p w14:paraId="0A6026E2">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1F23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F27C83A">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26</w:t>
            </w:r>
          </w:p>
        </w:tc>
        <w:tc>
          <w:tcPr>
            <w:tcW w:w="1155" w:type="dxa"/>
            <w:vMerge w:val="continue"/>
            <w:vAlign w:val="center"/>
          </w:tcPr>
          <w:p w14:paraId="661B456A">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5547E51">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7.</w:t>
            </w:r>
            <w:r>
              <w:rPr>
                <w:rFonts w:ascii="宋体" w:hAnsi="宋体" w:eastAsia="宋体" w:cs="Times New Roman"/>
                <w:sz w:val="24"/>
                <w:szCs w:val="24"/>
                <w:highlight w:val="none"/>
              </w:rPr>
              <w:t>具有</w:t>
            </w:r>
            <w:r>
              <w:rPr>
                <w:rFonts w:hint="eastAsia" w:ascii="宋体" w:hAnsi="宋体" w:eastAsia="宋体" w:cs="Times New Roman"/>
                <w:sz w:val="24"/>
                <w:szCs w:val="24"/>
                <w:highlight w:val="none"/>
              </w:rPr>
              <w:t>丰富</w:t>
            </w:r>
            <w:r>
              <w:rPr>
                <w:rFonts w:ascii="宋体" w:hAnsi="宋体" w:eastAsia="宋体" w:cs="Times New Roman"/>
                <w:sz w:val="24"/>
                <w:szCs w:val="24"/>
                <w:highlight w:val="none"/>
              </w:rPr>
              <w:t>的项目经验</w:t>
            </w:r>
            <w:r>
              <w:rPr>
                <w:rFonts w:hint="eastAsia" w:ascii="宋体" w:hAnsi="宋体" w:eastAsia="宋体"/>
                <w:color w:val="000000"/>
                <w:kern w:val="0"/>
                <w:sz w:val="24"/>
                <w:szCs w:val="24"/>
                <w:highlight w:val="none"/>
                <w:lang w:bidi="ar"/>
              </w:rPr>
              <w:t>。</w:t>
            </w:r>
          </w:p>
        </w:tc>
        <w:tc>
          <w:tcPr>
            <w:tcW w:w="1074" w:type="dxa"/>
          </w:tcPr>
          <w:p w14:paraId="3719E791">
            <w:pPr>
              <w:spacing w:line="300" w:lineRule="exact"/>
              <w:jc w:val="center"/>
              <w:rPr>
                <w:rFonts w:ascii="宋体" w:hAnsi="宋体" w:cs="宋体"/>
                <w:b/>
                <w:bCs/>
                <w:kern w:val="0"/>
                <w:sz w:val="22"/>
              </w:rPr>
            </w:pPr>
          </w:p>
        </w:tc>
        <w:tc>
          <w:tcPr>
            <w:tcW w:w="1086" w:type="dxa"/>
          </w:tcPr>
          <w:p w14:paraId="42110E3E">
            <w:pPr>
              <w:spacing w:line="300" w:lineRule="exact"/>
              <w:jc w:val="center"/>
              <w:rPr>
                <w:rFonts w:ascii="宋体" w:hAnsi="宋体" w:cs="宋体"/>
                <w:b/>
                <w:bCs/>
                <w:kern w:val="0"/>
                <w:sz w:val="22"/>
              </w:rPr>
            </w:pPr>
          </w:p>
        </w:tc>
        <w:tc>
          <w:tcPr>
            <w:tcW w:w="932" w:type="dxa"/>
            <w:vAlign w:val="center"/>
          </w:tcPr>
          <w:p w14:paraId="056A99A4">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0A5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BDD8029">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27</w:t>
            </w:r>
          </w:p>
        </w:tc>
        <w:tc>
          <w:tcPr>
            <w:tcW w:w="1155" w:type="dxa"/>
            <w:vMerge w:val="restart"/>
            <w:vAlign w:val="center"/>
          </w:tcPr>
          <w:p w14:paraId="54FC154C">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r>
              <w:rPr>
                <w:rFonts w:hint="eastAsia" w:ascii="宋体" w:hAnsi="宋体" w:eastAsia="宋体" w:cs="Times New Roman"/>
                <w:b/>
                <w:bCs/>
                <w:sz w:val="24"/>
                <w:szCs w:val="24"/>
                <w:highlight w:val="none"/>
                <w:lang w:val="en-US" w:eastAsia="zh-CN" w:bidi="ar-SA"/>
              </w:rPr>
              <w:t>（五）</w:t>
            </w:r>
            <w:r>
              <w:rPr>
                <w:rFonts w:hint="default" w:ascii="宋体" w:hAnsi="宋体" w:eastAsia="宋体" w:cs="Times New Roman"/>
                <w:b/>
                <w:bCs/>
                <w:sz w:val="24"/>
                <w:szCs w:val="24"/>
                <w:highlight w:val="none"/>
                <w:lang w:val="en-US" w:eastAsia="zh-CN" w:bidi="ar-SA"/>
              </w:rPr>
              <w:t>实体瘤用药全景基因检测</w:t>
            </w:r>
          </w:p>
        </w:tc>
        <w:tc>
          <w:tcPr>
            <w:tcW w:w="4416" w:type="dxa"/>
            <w:vAlign w:val="center"/>
          </w:tcPr>
          <w:p w14:paraId="1982733F">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kern w:val="2"/>
                <w:sz w:val="24"/>
                <w:szCs w:val="24"/>
                <w:lang w:val="en-US" w:eastAsia="zh-CN" w:bidi="ar-SA"/>
              </w:rPr>
              <w:t>1.</w:t>
            </w:r>
            <w:r>
              <w:rPr>
                <w:rFonts w:hint="eastAsia" w:ascii="宋体" w:hAnsi="宋体" w:eastAsia="宋体" w:cs="Times New Roman"/>
                <w:sz w:val="24"/>
                <w:szCs w:val="24"/>
                <w:highlight w:val="none"/>
              </w:rPr>
              <w:t>检测实体瘤患者肿瘤组织</w:t>
            </w:r>
            <w:r>
              <w:rPr>
                <w:rFonts w:hint="eastAsia" w:ascii="宋体" w:hAnsi="宋体" w:eastAsia="宋体" w:cs="Times New Roman"/>
                <w:sz w:val="24"/>
                <w:szCs w:val="24"/>
                <w:highlight w:val="none"/>
                <w:lang w:val="en-US" w:eastAsia="zh-CN"/>
              </w:rPr>
              <w:t>或血液</w:t>
            </w:r>
            <w:r>
              <w:rPr>
                <w:rFonts w:hint="eastAsia" w:ascii="宋体" w:hAnsi="宋体" w:eastAsia="宋体" w:cs="Times New Roman"/>
                <w:sz w:val="24"/>
                <w:szCs w:val="24"/>
                <w:highlight w:val="none"/>
              </w:rPr>
              <w:t>样本，使用高通量测序技术，检测与肿瘤诊治相关的基因数量大于</w:t>
            </w:r>
            <w:r>
              <w:rPr>
                <w:rFonts w:ascii="宋体" w:hAnsi="宋体" w:eastAsia="宋体" w:cs="Times New Roman"/>
                <w:sz w:val="24"/>
                <w:szCs w:val="24"/>
                <w:highlight w:val="none"/>
              </w:rPr>
              <w:t>800个,涵盖靶向治疗药物靶点基因、化疗基因、免疫治疗基因、MSI位点、TMB等检测。</w:t>
            </w:r>
            <w:r>
              <w:rPr>
                <w:rFonts w:ascii="宋体" w:hAnsi="宋体" w:eastAsia="宋体" w:cs="Times New Roman"/>
                <w:b/>
                <w:bCs/>
                <w:color w:val="FF0000"/>
                <w:sz w:val="24"/>
                <w:szCs w:val="24"/>
                <w:highlight w:val="none"/>
              </w:rPr>
              <w:t>（提供公开发表的资料</w:t>
            </w:r>
            <w:r>
              <w:rPr>
                <w:rFonts w:hint="eastAsia" w:ascii="宋体" w:hAnsi="宋体" w:eastAsia="宋体" w:cs="Times New Roman"/>
                <w:b/>
                <w:bCs/>
                <w:color w:val="FF0000"/>
                <w:sz w:val="24"/>
                <w:szCs w:val="24"/>
                <w:highlight w:val="none"/>
                <w:lang w:val="en-US" w:eastAsia="zh-CN"/>
              </w:rPr>
              <w:t>作为证明材料</w:t>
            </w:r>
            <w:r>
              <w:rPr>
                <w:rFonts w:ascii="宋体" w:hAnsi="宋体" w:eastAsia="宋体" w:cs="Times New Roman"/>
                <w:b/>
                <w:bCs/>
                <w:color w:val="FF0000"/>
                <w:sz w:val="24"/>
                <w:szCs w:val="24"/>
                <w:highlight w:val="none"/>
              </w:rPr>
              <w:t>）</w:t>
            </w:r>
          </w:p>
        </w:tc>
        <w:tc>
          <w:tcPr>
            <w:tcW w:w="1074" w:type="dxa"/>
          </w:tcPr>
          <w:p w14:paraId="39080313">
            <w:pPr>
              <w:spacing w:line="300" w:lineRule="exact"/>
              <w:jc w:val="center"/>
              <w:rPr>
                <w:rFonts w:ascii="宋体" w:hAnsi="宋体" w:cs="宋体"/>
                <w:b/>
                <w:bCs/>
                <w:kern w:val="0"/>
                <w:sz w:val="22"/>
              </w:rPr>
            </w:pPr>
          </w:p>
        </w:tc>
        <w:tc>
          <w:tcPr>
            <w:tcW w:w="1086" w:type="dxa"/>
          </w:tcPr>
          <w:p w14:paraId="4FD27E27">
            <w:pPr>
              <w:spacing w:line="300" w:lineRule="exact"/>
              <w:jc w:val="center"/>
              <w:rPr>
                <w:rFonts w:ascii="宋体" w:hAnsi="宋体" w:cs="宋体"/>
                <w:b/>
                <w:bCs/>
                <w:kern w:val="0"/>
                <w:sz w:val="22"/>
              </w:rPr>
            </w:pPr>
          </w:p>
        </w:tc>
        <w:tc>
          <w:tcPr>
            <w:tcW w:w="932" w:type="dxa"/>
            <w:vAlign w:val="center"/>
          </w:tcPr>
          <w:p w14:paraId="28A90F72">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4D27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F4A0DC4">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28</w:t>
            </w:r>
          </w:p>
        </w:tc>
        <w:tc>
          <w:tcPr>
            <w:tcW w:w="1155" w:type="dxa"/>
            <w:vMerge w:val="continue"/>
            <w:vAlign w:val="center"/>
          </w:tcPr>
          <w:p w14:paraId="05D50ACF">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1579B2F2">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kern w:val="2"/>
                <w:sz w:val="24"/>
                <w:szCs w:val="24"/>
                <w:lang w:val="en-US" w:eastAsia="zh-CN" w:bidi="ar-SA"/>
              </w:rPr>
              <w:t>2.</w:t>
            </w:r>
            <w:r>
              <w:rPr>
                <w:rFonts w:ascii="宋体" w:hAnsi="宋体" w:eastAsia="宋体" w:cs="Times New Roman"/>
                <w:sz w:val="24"/>
                <w:szCs w:val="24"/>
                <w:highlight w:val="none"/>
              </w:rPr>
              <w:t>MSI检测采用高通量测序方法，位点数量≥1000个。</w:t>
            </w:r>
          </w:p>
        </w:tc>
        <w:tc>
          <w:tcPr>
            <w:tcW w:w="1074" w:type="dxa"/>
          </w:tcPr>
          <w:p w14:paraId="1E7E4725">
            <w:pPr>
              <w:spacing w:line="300" w:lineRule="exact"/>
              <w:jc w:val="center"/>
              <w:rPr>
                <w:rFonts w:ascii="宋体" w:hAnsi="宋体" w:cs="宋体"/>
                <w:b/>
                <w:bCs/>
                <w:kern w:val="0"/>
                <w:sz w:val="22"/>
              </w:rPr>
            </w:pPr>
          </w:p>
        </w:tc>
        <w:tc>
          <w:tcPr>
            <w:tcW w:w="1086" w:type="dxa"/>
          </w:tcPr>
          <w:p w14:paraId="7C9162AC">
            <w:pPr>
              <w:spacing w:line="300" w:lineRule="exact"/>
              <w:jc w:val="center"/>
              <w:rPr>
                <w:rFonts w:ascii="宋体" w:hAnsi="宋体" w:cs="宋体"/>
                <w:b/>
                <w:bCs/>
                <w:kern w:val="0"/>
                <w:sz w:val="22"/>
              </w:rPr>
            </w:pPr>
          </w:p>
        </w:tc>
        <w:tc>
          <w:tcPr>
            <w:tcW w:w="932" w:type="dxa"/>
            <w:vAlign w:val="center"/>
          </w:tcPr>
          <w:p w14:paraId="430B11B2">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E51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73002E1E">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29</w:t>
            </w:r>
          </w:p>
        </w:tc>
        <w:tc>
          <w:tcPr>
            <w:tcW w:w="1155" w:type="dxa"/>
            <w:vMerge w:val="continue"/>
            <w:vAlign w:val="center"/>
          </w:tcPr>
          <w:p w14:paraId="6781CAAB">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BD42DD5">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kern w:val="2"/>
                <w:sz w:val="24"/>
                <w:szCs w:val="24"/>
                <w:lang w:val="en-US" w:eastAsia="zh-CN" w:bidi="ar-SA"/>
              </w:rPr>
              <w:t>3.</w:t>
            </w:r>
            <w:r>
              <w:rPr>
                <w:rFonts w:ascii="宋体" w:hAnsi="宋体" w:eastAsia="宋体" w:cs="Times New Roman"/>
                <w:sz w:val="24"/>
                <w:szCs w:val="24"/>
                <w:highlight w:val="none"/>
              </w:rPr>
              <w:t>TMB检测与WES 的一致性高，相关系数&gt;0.95。</w:t>
            </w:r>
          </w:p>
        </w:tc>
        <w:tc>
          <w:tcPr>
            <w:tcW w:w="1074" w:type="dxa"/>
          </w:tcPr>
          <w:p w14:paraId="654DF875">
            <w:pPr>
              <w:spacing w:line="300" w:lineRule="exact"/>
              <w:jc w:val="center"/>
              <w:rPr>
                <w:rFonts w:ascii="宋体" w:hAnsi="宋体" w:cs="宋体"/>
                <w:b/>
                <w:bCs/>
                <w:kern w:val="0"/>
                <w:sz w:val="22"/>
              </w:rPr>
            </w:pPr>
          </w:p>
        </w:tc>
        <w:tc>
          <w:tcPr>
            <w:tcW w:w="1086" w:type="dxa"/>
          </w:tcPr>
          <w:p w14:paraId="0CF239AE">
            <w:pPr>
              <w:spacing w:line="300" w:lineRule="exact"/>
              <w:jc w:val="center"/>
              <w:rPr>
                <w:rFonts w:ascii="宋体" w:hAnsi="宋体" w:cs="宋体"/>
                <w:b/>
                <w:bCs/>
                <w:kern w:val="0"/>
                <w:sz w:val="22"/>
              </w:rPr>
            </w:pPr>
          </w:p>
        </w:tc>
        <w:tc>
          <w:tcPr>
            <w:tcW w:w="932" w:type="dxa"/>
            <w:vAlign w:val="center"/>
          </w:tcPr>
          <w:p w14:paraId="714C540D">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FA4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AFE1212">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30</w:t>
            </w:r>
          </w:p>
        </w:tc>
        <w:tc>
          <w:tcPr>
            <w:tcW w:w="1155" w:type="dxa"/>
            <w:vMerge w:val="continue"/>
            <w:vAlign w:val="center"/>
          </w:tcPr>
          <w:p w14:paraId="0F3A0684">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BA35A24">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kern w:val="2"/>
                <w:sz w:val="24"/>
                <w:szCs w:val="24"/>
                <w:lang w:val="en-US" w:eastAsia="zh-CN" w:bidi="ar-SA"/>
              </w:rPr>
              <w:t>4.</w:t>
            </w:r>
            <w:r>
              <w:rPr>
                <w:rFonts w:ascii="宋体" w:hAnsi="宋体" w:eastAsia="宋体" w:cs="Times New Roman"/>
                <w:sz w:val="24"/>
                <w:szCs w:val="24"/>
                <w:highlight w:val="none"/>
              </w:rPr>
              <w:t>检测方法：高通量测序技术。</w:t>
            </w:r>
          </w:p>
        </w:tc>
        <w:tc>
          <w:tcPr>
            <w:tcW w:w="1074" w:type="dxa"/>
          </w:tcPr>
          <w:p w14:paraId="38E9005E">
            <w:pPr>
              <w:spacing w:line="300" w:lineRule="exact"/>
              <w:jc w:val="center"/>
              <w:rPr>
                <w:rFonts w:ascii="宋体" w:hAnsi="宋体" w:cs="宋体"/>
                <w:b/>
                <w:bCs/>
                <w:kern w:val="0"/>
                <w:sz w:val="22"/>
              </w:rPr>
            </w:pPr>
          </w:p>
        </w:tc>
        <w:tc>
          <w:tcPr>
            <w:tcW w:w="1086" w:type="dxa"/>
          </w:tcPr>
          <w:p w14:paraId="2ECD09AC">
            <w:pPr>
              <w:spacing w:line="300" w:lineRule="exact"/>
              <w:jc w:val="center"/>
              <w:rPr>
                <w:rFonts w:ascii="宋体" w:hAnsi="宋体" w:cs="宋体"/>
                <w:b/>
                <w:bCs/>
                <w:kern w:val="0"/>
                <w:sz w:val="22"/>
              </w:rPr>
            </w:pPr>
          </w:p>
        </w:tc>
        <w:tc>
          <w:tcPr>
            <w:tcW w:w="932" w:type="dxa"/>
            <w:vAlign w:val="center"/>
          </w:tcPr>
          <w:p w14:paraId="2CA7DF1E">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4BC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D8478BF">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31</w:t>
            </w:r>
          </w:p>
        </w:tc>
        <w:tc>
          <w:tcPr>
            <w:tcW w:w="1155" w:type="dxa"/>
            <w:vMerge w:val="continue"/>
            <w:vAlign w:val="center"/>
          </w:tcPr>
          <w:p w14:paraId="47360F4E">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47F4112">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kern w:val="2"/>
                <w:sz w:val="24"/>
                <w:szCs w:val="24"/>
                <w:lang w:val="en-US" w:eastAsia="zh-CN" w:bidi="ar-SA"/>
              </w:rPr>
              <w:t>5.</w:t>
            </w:r>
            <w:r>
              <w:rPr>
                <w:rFonts w:ascii="宋体" w:hAnsi="宋体" w:eastAsia="宋体" w:cs="Times New Roman"/>
                <w:sz w:val="24"/>
                <w:szCs w:val="24"/>
                <w:highlight w:val="none"/>
              </w:rPr>
              <w:t>检测周期：</w:t>
            </w:r>
            <w:r>
              <w:rPr>
                <w:rFonts w:hint="eastAsia" w:ascii="宋体" w:hAnsi="宋体" w:eastAsia="宋体" w:cs="Times New Roman"/>
                <w:sz w:val="24"/>
                <w:szCs w:val="24"/>
                <w:highlight w:val="none"/>
                <w:lang w:val="en-US" w:eastAsia="zh-CN"/>
              </w:rPr>
              <w:t>7</w:t>
            </w:r>
            <w:r>
              <w:rPr>
                <w:rFonts w:ascii="宋体" w:hAnsi="宋体" w:eastAsia="宋体" w:cs="Times New Roman"/>
                <w:sz w:val="24"/>
                <w:szCs w:val="24"/>
                <w:highlight w:val="none"/>
              </w:rPr>
              <w:t>个自然日。</w:t>
            </w:r>
          </w:p>
        </w:tc>
        <w:tc>
          <w:tcPr>
            <w:tcW w:w="1074" w:type="dxa"/>
          </w:tcPr>
          <w:p w14:paraId="305EC952">
            <w:pPr>
              <w:spacing w:line="300" w:lineRule="exact"/>
              <w:jc w:val="center"/>
              <w:rPr>
                <w:rFonts w:ascii="宋体" w:hAnsi="宋体" w:cs="宋体"/>
                <w:b/>
                <w:bCs/>
                <w:kern w:val="0"/>
                <w:sz w:val="22"/>
              </w:rPr>
            </w:pPr>
          </w:p>
        </w:tc>
        <w:tc>
          <w:tcPr>
            <w:tcW w:w="1086" w:type="dxa"/>
          </w:tcPr>
          <w:p w14:paraId="0B88FA5D">
            <w:pPr>
              <w:spacing w:line="300" w:lineRule="exact"/>
              <w:jc w:val="center"/>
              <w:rPr>
                <w:rFonts w:ascii="宋体" w:hAnsi="宋体" w:cs="宋体"/>
                <w:b/>
                <w:bCs/>
                <w:kern w:val="0"/>
                <w:sz w:val="22"/>
              </w:rPr>
            </w:pPr>
          </w:p>
        </w:tc>
        <w:tc>
          <w:tcPr>
            <w:tcW w:w="932" w:type="dxa"/>
            <w:vAlign w:val="center"/>
          </w:tcPr>
          <w:p w14:paraId="62EA6F3F">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D84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720F35D5">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32</w:t>
            </w:r>
          </w:p>
        </w:tc>
        <w:tc>
          <w:tcPr>
            <w:tcW w:w="1155" w:type="dxa"/>
            <w:vMerge w:val="continue"/>
            <w:vAlign w:val="center"/>
          </w:tcPr>
          <w:p w14:paraId="42B7DD9F">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3751224">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kern w:val="2"/>
                <w:sz w:val="24"/>
                <w:szCs w:val="24"/>
                <w:lang w:val="en-US" w:eastAsia="zh-CN" w:bidi="ar-SA"/>
              </w:rPr>
              <w:t>6.</w:t>
            </w:r>
            <w:r>
              <w:rPr>
                <w:rFonts w:ascii="宋体" w:hAnsi="宋体" w:eastAsia="宋体" w:cs="Times New Roman"/>
                <w:sz w:val="24"/>
                <w:szCs w:val="24"/>
                <w:highlight w:val="none"/>
              </w:rPr>
              <w:t>样本类型：新鲜肿瘤组织、石蜡包埋组织、胸腹水</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血液。</w:t>
            </w:r>
          </w:p>
        </w:tc>
        <w:tc>
          <w:tcPr>
            <w:tcW w:w="1074" w:type="dxa"/>
          </w:tcPr>
          <w:p w14:paraId="786FB08C">
            <w:pPr>
              <w:spacing w:line="300" w:lineRule="exact"/>
              <w:jc w:val="center"/>
              <w:rPr>
                <w:rFonts w:ascii="宋体" w:hAnsi="宋体" w:cs="宋体"/>
                <w:b/>
                <w:bCs/>
                <w:kern w:val="0"/>
                <w:sz w:val="22"/>
              </w:rPr>
            </w:pPr>
          </w:p>
        </w:tc>
        <w:tc>
          <w:tcPr>
            <w:tcW w:w="1086" w:type="dxa"/>
          </w:tcPr>
          <w:p w14:paraId="3C098D08">
            <w:pPr>
              <w:spacing w:line="300" w:lineRule="exact"/>
              <w:jc w:val="center"/>
              <w:rPr>
                <w:rFonts w:ascii="宋体" w:hAnsi="宋体" w:cs="宋体"/>
                <w:b/>
                <w:bCs/>
                <w:kern w:val="0"/>
                <w:sz w:val="22"/>
              </w:rPr>
            </w:pPr>
          </w:p>
        </w:tc>
        <w:tc>
          <w:tcPr>
            <w:tcW w:w="932" w:type="dxa"/>
            <w:vAlign w:val="center"/>
          </w:tcPr>
          <w:p w14:paraId="78F50149">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D60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3AA1D447">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33</w:t>
            </w:r>
          </w:p>
        </w:tc>
        <w:tc>
          <w:tcPr>
            <w:tcW w:w="1155" w:type="dxa"/>
            <w:vMerge w:val="continue"/>
            <w:vAlign w:val="center"/>
          </w:tcPr>
          <w:p w14:paraId="17F9C2BE">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33B37E4E">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sz w:val="24"/>
                <w:szCs w:val="24"/>
                <w:highlight w:val="none"/>
                <w:lang w:val="en-US" w:eastAsia="zh-CN"/>
              </w:rPr>
              <w:t>7.</w:t>
            </w:r>
            <w:r>
              <w:rPr>
                <w:rFonts w:ascii="宋体" w:hAnsi="宋体" w:eastAsia="宋体" w:cs="Times New Roman"/>
                <w:sz w:val="24"/>
                <w:szCs w:val="24"/>
                <w:highlight w:val="none"/>
              </w:rPr>
              <w:t>检测体系突变类型包括：单核苷酸变异SNV，小片段插入缺失InDel、拷贝数变异CNV、融合Fusion。胚系突变类型包括：单核苷酸变异SNV，小片段插入缺失InDel</w:t>
            </w:r>
            <w:r>
              <w:rPr>
                <w:rFonts w:hint="eastAsia" w:ascii="宋体" w:hAnsi="宋体" w:eastAsia="宋体" w:cs="Times New Roman"/>
                <w:sz w:val="24"/>
                <w:szCs w:val="24"/>
                <w:highlight w:val="none"/>
                <w:lang w:eastAsia="zh-CN"/>
              </w:rPr>
              <w:t>。</w:t>
            </w:r>
          </w:p>
        </w:tc>
        <w:tc>
          <w:tcPr>
            <w:tcW w:w="1074" w:type="dxa"/>
          </w:tcPr>
          <w:p w14:paraId="7D74445E">
            <w:pPr>
              <w:spacing w:line="300" w:lineRule="exact"/>
              <w:jc w:val="center"/>
              <w:rPr>
                <w:rFonts w:ascii="宋体" w:hAnsi="宋体" w:cs="宋体"/>
                <w:b/>
                <w:bCs/>
                <w:kern w:val="0"/>
                <w:sz w:val="22"/>
              </w:rPr>
            </w:pPr>
          </w:p>
        </w:tc>
        <w:tc>
          <w:tcPr>
            <w:tcW w:w="1086" w:type="dxa"/>
          </w:tcPr>
          <w:p w14:paraId="651CF025">
            <w:pPr>
              <w:spacing w:line="300" w:lineRule="exact"/>
              <w:jc w:val="center"/>
              <w:rPr>
                <w:rFonts w:ascii="宋体" w:hAnsi="宋体" w:cs="宋体"/>
                <w:b/>
                <w:bCs/>
                <w:kern w:val="0"/>
                <w:sz w:val="22"/>
              </w:rPr>
            </w:pPr>
          </w:p>
        </w:tc>
        <w:tc>
          <w:tcPr>
            <w:tcW w:w="932" w:type="dxa"/>
            <w:vAlign w:val="center"/>
          </w:tcPr>
          <w:p w14:paraId="456C4F1E">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A4B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A647B01">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34</w:t>
            </w:r>
          </w:p>
        </w:tc>
        <w:tc>
          <w:tcPr>
            <w:tcW w:w="1155" w:type="dxa"/>
            <w:vMerge w:val="continue"/>
            <w:vAlign w:val="center"/>
          </w:tcPr>
          <w:p w14:paraId="65833678">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2F4657AA">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Times New Roman"/>
                <w:sz w:val="24"/>
                <w:szCs w:val="24"/>
                <w:highlight w:val="none"/>
                <w:lang w:val="en-US" w:eastAsia="zh-CN"/>
              </w:rPr>
              <w:t>8.</w:t>
            </w:r>
            <w:r>
              <w:rPr>
                <w:rFonts w:ascii="宋体" w:hAnsi="宋体" w:eastAsia="宋体" w:cs="Times New Roman"/>
                <w:sz w:val="24"/>
                <w:szCs w:val="24"/>
                <w:highlight w:val="none"/>
              </w:rPr>
              <w:t>有效（去重）测序深度：组织</w:t>
            </w:r>
            <w:r>
              <w:rPr>
                <w:rFonts w:hint="eastAsia" w:ascii="宋体" w:hAnsi="宋体" w:eastAsia="宋体" w:cs="Times New Roman"/>
                <w:sz w:val="24"/>
                <w:szCs w:val="24"/>
                <w:highlight w:val="none"/>
                <w:lang w:val="en-US" w:eastAsia="zh-CN"/>
              </w:rPr>
              <w:t>样本</w:t>
            </w:r>
            <w:r>
              <w:rPr>
                <w:rFonts w:ascii="宋体" w:hAnsi="宋体" w:eastAsia="宋体" w:cs="Times New Roman"/>
                <w:sz w:val="24"/>
                <w:szCs w:val="24"/>
                <w:highlight w:val="none"/>
              </w:rPr>
              <w:t>≥1200X</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血液样本</w:t>
            </w:r>
            <w:r>
              <w:rPr>
                <w:rFonts w:hint="eastAsia" w:ascii="宋体" w:hAnsi="宋体" w:eastAsia="宋体" w:cs="Times New Roman"/>
                <w:sz w:val="24"/>
                <w:szCs w:val="24"/>
                <w:highlight w:val="none"/>
              </w:rPr>
              <w:t>≥2500X</w:t>
            </w:r>
            <w:r>
              <w:rPr>
                <w:rFonts w:hint="eastAsia" w:ascii="宋体" w:hAnsi="宋体" w:eastAsia="宋体"/>
                <w:sz w:val="24"/>
                <w:szCs w:val="24"/>
                <w:highlight w:val="none"/>
                <w:lang w:eastAsia="zh-CN"/>
              </w:rPr>
              <w:t>。</w:t>
            </w:r>
          </w:p>
        </w:tc>
        <w:tc>
          <w:tcPr>
            <w:tcW w:w="1074" w:type="dxa"/>
          </w:tcPr>
          <w:p w14:paraId="6F8B15E4">
            <w:pPr>
              <w:spacing w:line="300" w:lineRule="exact"/>
              <w:jc w:val="center"/>
              <w:rPr>
                <w:rFonts w:ascii="宋体" w:hAnsi="宋体" w:cs="宋体"/>
                <w:b/>
                <w:bCs/>
                <w:kern w:val="0"/>
                <w:sz w:val="22"/>
              </w:rPr>
            </w:pPr>
          </w:p>
        </w:tc>
        <w:tc>
          <w:tcPr>
            <w:tcW w:w="1086" w:type="dxa"/>
          </w:tcPr>
          <w:p w14:paraId="62708DF6">
            <w:pPr>
              <w:spacing w:line="300" w:lineRule="exact"/>
              <w:jc w:val="center"/>
              <w:rPr>
                <w:rFonts w:ascii="宋体" w:hAnsi="宋体" w:cs="宋体"/>
                <w:b/>
                <w:bCs/>
                <w:kern w:val="0"/>
                <w:sz w:val="22"/>
              </w:rPr>
            </w:pPr>
          </w:p>
        </w:tc>
        <w:tc>
          <w:tcPr>
            <w:tcW w:w="932" w:type="dxa"/>
            <w:vAlign w:val="center"/>
          </w:tcPr>
          <w:p w14:paraId="7C830A90">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54B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563CA74">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35</w:t>
            </w:r>
          </w:p>
        </w:tc>
        <w:tc>
          <w:tcPr>
            <w:tcW w:w="1155" w:type="dxa"/>
            <w:vMerge w:val="restart"/>
            <w:vAlign w:val="center"/>
          </w:tcPr>
          <w:p w14:paraId="798A49E2">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r>
              <w:rPr>
                <w:rFonts w:hint="eastAsia" w:ascii="宋体" w:hAnsi="宋体" w:eastAsia="宋体" w:cs="Times New Roman"/>
                <w:b/>
                <w:bCs/>
                <w:kern w:val="2"/>
                <w:sz w:val="24"/>
                <w:szCs w:val="24"/>
                <w:highlight w:val="none"/>
                <w:lang w:val="en-US" w:eastAsia="zh-CN" w:bidi="ar-SA"/>
              </w:rPr>
              <w:t>（六）病原微生物(DNA+RNA) 宏基因组高通量基因检测</w:t>
            </w:r>
          </w:p>
        </w:tc>
        <w:tc>
          <w:tcPr>
            <w:tcW w:w="4416" w:type="dxa"/>
            <w:vAlign w:val="center"/>
          </w:tcPr>
          <w:p w14:paraId="7C0E6680">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Style w:val="72"/>
                <w:rFonts w:hint="eastAsia" w:ascii="宋体" w:hAnsi="宋体" w:eastAsia="宋体" w:cs="Times New Roman"/>
                <w:color w:val="000000" w:themeColor="text1"/>
                <w:sz w:val="24"/>
                <w:szCs w:val="24"/>
                <w:highlight w:val="none"/>
                <w14:textFill>
                  <w14:solidFill>
                    <w14:schemeClr w14:val="tx1"/>
                  </w14:solidFill>
                </w14:textFill>
              </w:rPr>
              <w:t>检测涵盖＞35000种病原微生物，</w:t>
            </w:r>
            <w:r>
              <w:rPr>
                <w:rStyle w:val="72"/>
                <w:rFonts w:hint="eastAsia" w:ascii="宋体" w:hAnsi="宋体" w:eastAsia="宋体" w:cs="Times New Roman"/>
                <w:b/>
                <w:bCs/>
                <w:color w:val="FF0000"/>
                <w:sz w:val="24"/>
                <w:szCs w:val="24"/>
                <w:highlight w:val="none"/>
              </w:rPr>
              <w:t>提供临床检测报告作为证明材料。</w:t>
            </w:r>
          </w:p>
        </w:tc>
        <w:tc>
          <w:tcPr>
            <w:tcW w:w="1074" w:type="dxa"/>
          </w:tcPr>
          <w:p w14:paraId="70FF310C">
            <w:pPr>
              <w:spacing w:line="300" w:lineRule="exact"/>
              <w:jc w:val="center"/>
              <w:rPr>
                <w:rFonts w:ascii="宋体" w:hAnsi="宋体" w:cs="宋体"/>
                <w:b/>
                <w:bCs/>
                <w:kern w:val="0"/>
                <w:sz w:val="22"/>
              </w:rPr>
            </w:pPr>
          </w:p>
        </w:tc>
        <w:tc>
          <w:tcPr>
            <w:tcW w:w="1086" w:type="dxa"/>
          </w:tcPr>
          <w:p w14:paraId="1FC89C3C">
            <w:pPr>
              <w:spacing w:line="300" w:lineRule="exact"/>
              <w:jc w:val="center"/>
              <w:rPr>
                <w:rFonts w:ascii="宋体" w:hAnsi="宋体" w:cs="宋体"/>
                <w:b/>
                <w:bCs/>
                <w:kern w:val="0"/>
                <w:sz w:val="22"/>
              </w:rPr>
            </w:pPr>
          </w:p>
        </w:tc>
        <w:tc>
          <w:tcPr>
            <w:tcW w:w="932" w:type="dxa"/>
            <w:vAlign w:val="center"/>
          </w:tcPr>
          <w:p w14:paraId="4FC09B0F">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2A74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475B2ED">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36</w:t>
            </w:r>
          </w:p>
        </w:tc>
        <w:tc>
          <w:tcPr>
            <w:tcW w:w="1155" w:type="dxa"/>
            <w:vMerge w:val="continue"/>
            <w:vAlign w:val="center"/>
          </w:tcPr>
          <w:p w14:paraId="666C627C">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41A80D10">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Style w:val="72"/>
                <w:rFonts w:hint="eastAsia" w:ascii="宋体" w:hAnsi="宋体" w:eastAsia="宋体" w:cs="Times New Roman"/>
                <w:color w:val="000000" w:themeColor="text1"/>
                <w:sz w:val="24"/>
                <w:szCs w:val="24"/>
                <w:highlight w:val="none"/>
                <w14:textFill>
                  <w14:solidFill>
                    <w14:schemeClr w14:val="tx1"/>
                  </w14:solidFill>
                </w14:textFill>
              </w:rPr>
              <w:t>检测涵盖＞30种耐药基因，＞280种毒力基因，</w:t>
            </w:r>
            <w:r>
              <w:rPr>
                <w:rStyle w:val="72"/>
                <w:rFonts w:hint="eastAsia" w:ascii="宋体" w:hAnsi="宋体" w:eastAsia="宋体" w:cs="Times New Roman"/>
                <w:b/>
                <w:bCs/>
                <w:color w:val="FF0000"/>
                <w:sz w:val="24"/>
                <w:szCs w:val="24"/>
                <w:highlight w:val="none"/>
              </w:rPr>
              <w:t>需提供官方对外宣传彩页、官微。</w:t>
            </w:r>
          </w:p>
        </w:tc>
        <w:tc>
          <w:tcPr>
            <w:tcW w:w="1074" w:type="dxa"/>
          </w:tcPr>
          <w:p w14:paraId="0B93495A">
            <w:pPr>
              <w:spacing w:line="300" w:lineRule="exact"/>
              <w:jc w:val="center"/>
              <w:rPr>
                <w:rFonts w:ascii="宋体" w:hAnsi="宋体" w:cs="宋体"/>
                <w:b/>
                <w:bCs/>
                <w:kern w:val="0"/>
                <w:sz w:val="22"/>
              </w:rPr>
            </w:pPr>
          </w:p>
        </w:tc>
        <w:tc>
          <w:tcPr>
            <w:tcW w:w="1086" w:type="dxa"/>
          </w:tcPr>
          <w:p w14:paraId="4AB26477">
            <w:pPr>
              <w:spacing w:line="300" w:lineRule="exact"/>
              <w:jc w:val="center"/>
              <w:rPr>
                <w:rFonts w:ascii="宋体" w:hAnsi="宋体" w:cs="宋体"/>
                <w:b/>
                <w:bCs/>
                <w:kern w:val="0"/>
                <w:sz w:val="22"/>
              </w:rPr>
            </w:pPr>
          </w:p>
        </w:tc>
        <w:tc>
          <w:tcPr>
            <w:tcW w:w="932" w:type="dxa"/>
            <w:vAlign w:val="center"/>
          </w:tcPr>
          <w:p w14:paraId="0B6ABECE">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3E4C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05E8B3D">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37</w:t>
            </w:r>
          </w:p>
        </w:tc>
        <w:tc>
          <w:tcPr>
            <w:tcW w:w="1155" w:type="dxa"/>
            <w:vMerge w:val="continue"/>
            <w:vAlign w:val="center"/>
          </w:tcPr>
          <w:p w14:paraId="009704A5">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4D481F81">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Style w:val="72"/>
                <w:rFonts w:hint="eastAsia" w:ascii="宋体" w:hAnsi="宋体" w:eastAsia="宋体" w:cs="Times New Roman"/>
                <w:color w:val="000000" w:themeColor="text1"/>
                <w:sz w:val="24"/>
                <w:szCs w:val="24"/>
                <w:highlight w:val="none"/>
                <w14:textFill>
                  <w14:solidFill>
                    <w14:schemeClr w14:val="tx1"/>
                  </w14:solidFill>
                </w14:textFill>
              </w:rPr>
              <w:t>可进行病原体鉴定，耐药毒力分析（含肺炎支原体≥4个耐药位点）,可对宏基因组测序数据中的人源背景数据进行深度挖掘，提供宿主染色体变异拷贝（CNV）分析。</w:t>
            </w:r>
            <w:r>
              <w:rPr>
                <w:rStyle w:val="72"/>
                <w:rFonts w:hint="eastAsia" w:ascii="宋体" w:hAnsi="宋体" w:eastAsia="宋体" w:cs="Times New Roman"/>
                <w:b/>
                <w:bCs/>
                <w:color w:val="FF0000"/>
                <w:sz w:val="24"/>
                <w:szCs w:val="24"/>
                <w:highlight w:val="none"/>
              </w:rPr>
              <w:t>提供脱敏真实报告</w:t>
            </w:r>
            <w:r>
              <w:rPr>
                <w:rStyle w:val="72"/>
                <w:rFonts w:hint="eastAsia" w:ascii="宋体" w:hAnsi="宋体" w:eastAsia="宋体" w:cs="Times New Roman"/>
                <w:b/>
                <w:bCs/>
                <w:color w:val="FF0000"/>
                <w:sz w:val="24"/>
                <w:szCs w:val="24"/>
                <w:highlight w:val="none"/>
                <w:lang w:eastAsia="zh-CN"/>
              </w:rPr>
              <w:t>。</w:t>
            </w:r>
          </w:p>
        </w:tc>
        <w:tc>
          <w:tcPr>
            <w:tcW w:w="1074" w:type="dxa"/>
          </w:tcPr>
          <w:p w14:paraId="47E88798">
            <w:pPr>
              <w:spacing w:line="300" w:lineRule="exact"/>
              <w:jc w:val="center"/>
              <w:rPr>
                <w:rFonts w:ascii="宋体" w:hAnsi="宋体" w:cs="宋体"/>
                <w:b/>
                <w:bCs/>
                <w:kern w:val="0"/>
                <w:sz w:val="22"/>
              </w:rPr>
            </w:pPr>
          </w:p>
        </w:tc>
        <w:tc>
          <w:tcPr>
            <w:tcW w:w="1086" w:type="dxa"/>
          </w:tcPr>
          <w:p w14:paraId="675E13A8">
            <w:pPr>
              <w:spacing w:line="300" w:lineRule="exact"/>
              <w:jc w:val="center"/>
              <w:rPr>
                <w:rFonts w:ascii="宋体" w:hAnsi="宋体" w:cs="宋体"/>
                <w:b/>
                <w:bCs/>
                <w:kern w:val="0"/>
                <w:sz w:val="22"/>
              </w:rPr>
            </w:pPr>
          </w:p>
        </w:tc>
        <w:tc>
          <w:tcPr>
            <w:tcW w:w="932" w:type="dxa"/>
            <w:vAlign w:val="center"/>
          </w:tcPr>
          <w:p w14:paraId="65FE62EC">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76CD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E2B7427">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38</w:t>
            </w:r>
          </w:p>
        </w:tc>
        <w:tc>
          <w:tcPr>
            <w:tcW w:w="1155" w:type="dxa"/>
            <w:vMerge w:val="continue"/>
            <w:vAlign w:val="center"/>
          </w:tcPr>
          <w:p w14:paraId="47A24141">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07F0808">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4.</w:t>
            </w:r>
            <w:r>
              <w:rPr>
                <w:rStyle w:val="72"/>
                <w:rFonts w:hint="eastAsia" w:ascii="宋体" w:hAnsi="宋体" w:eastAsia="宋体" w:cs="Times New Roman"/>
                <w:color w:val="000000" w:themeColor="text1"/>
                <w:sz w:val="24"/>
                <w:szCs w:val="24"/>
                <w:highlight w:val="none"/>
                <w14:textFill>
                  <w14:solidFill>
                    <w14:schemeClr w14:val="tx1"/>
                  </w14:solidFill>
                </w14:textFill>
              </w:rPr>
              <w:t>DR共检双流程平均数据量≥70M。</w:t>
            </w:r>
          </w:p>
        </w:tc>
        <w:tc>
          <w:tcPr>
            <w:tcW w:w="1074" w:type="dxa"/>
          </w:tcPr>
          <w:p w14:paraId="387478AC">
            <w:pPr>
              <w:spacing w:line="300" w:lineRule="exact"/>
              <w:jc w:val="center"/>
              <w:rPr>
                <w:rFonts w:ascii="宋体" w:hAnsi="宋体" w:cs="宋体"/>
                <w:b/>
                <w:bCs/>
                <w:kern w:val="0"/>
                <w:sz w:val="22"/>
              </w:rPr>
            </w:pPr>
          </w:p>
        </w:tc>
        <w:tc>
          <w:tcPr>
            <w:tcW w:w="1086" w:type="dxa"/>
          </w:tcPr>
          <w:p w14:paraId="694FA7EF">
            <w:pPr>
              <w:spacing w:line="300" w:lineRule="exact"/>
              <w:jc w:val="center"/>
              <w:rPr>
                <w:rFonts w:ascii="宋体" w:hAnsi="宋体" w:cs="宋体"/>
                <w:b/>
                <w:bCs/>
                <w:kern w:val="0"/>
                <w:sz w:val="22"/>
              </w:rPr>
            </w:pPr>
          </w:p>
        </w:tc>
        <w:tc>
          <w:tcPr>
            <w:tcW w:w="932" w:type="dxa"/>
            <w:vAlign w:val="center"/>
          </w:tcPr>
          <w:p w14:paraId="5E567B8B">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B86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7F30BA2B">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39</w:t>
            </w:r>
          </w:p>
        </w:tc>
        <w:tc>
          <w:tcPr>
            <w:tcW w:w="1155" w:type="dxa"/>
            <w:vMerge w:val="continue"/>
            <w:vAlign w:val="center"/>
          </w:tcPr>
          <w:p w14:paraId="504B57F4">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053F8602">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Style w:val="72"/>
                <w:rFonts w:hint="eastAsia" w:ascii="宋体" w:hAnsi="宋体" w:eastAsia="宋体" w:cs="Times New Roman"/>
                <w:color w:val="000000" w:themeColor="text1"/>
                <w:sz w:val="24"/>
                <w:szCs w:val="24"/>
                <w:highlight w:val="none"/>
                <w14:textFill>
                  <w14:solidFill>
                    <w14:schemeClr w14:val="tx1"/>
                  </w14:solidFill>
                </w14:textFill>
              </w:rPr>
              <w:t>▲</w:t>
            </w: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Style w:val="72"/>
                <w:rFonts w:hint="eastAsia" w:ascii="宋体" w:hAnsi="宋体" w:eastAsia="宋体" w:cs="Times New Roman"/>
                <w:color w:val="000000" w:themeColor="text1"/>
                <w:sz w:val="24"/>
                <w:szCs w:val="24"/>
                <w:highlight w:val="none"/>
                <w14:textFill>
                  <w14:solidFill>
                    <w14:schemeClr w14:val="tx1"/>
                  </w14:solidFill>
                </w14:textFill>
              </w:rPr>
              <w:t>投标人根据样本中的宿主含量有选择性进行前置去宿主，去宿主技术有专利技术支持</w:t>
            </w:r>
            <w:r>
              <w:rPr>
                <w:rStyle w:val="72"/>
                <w:rFonts w:hint="eastAsia" w:ascii="宋体" w:hAnsi="宋体" w:eastAsia="宋体" w:cs="Times New Roman"/>
                <w:b/>
                <w:bCs/>
                <w:color w:val="FF0000"/>
                <w:sz w:val="24"/>
                <w:szCs w:val="24"/>
                <w:highlight w:val="none"/>
              </w:rPr>
              <w:t>(需提供证明材料)。</w:t>
            </w:r>
          </w:p>
        </w:tc>
        <w:tc>
          <w:tcPr>
            <w:tcW w:w="1074" w:type="dxa"/>
          </w:tcPr>
          <w:p w14:paraId="7BBE4226">
            <w:pPr>
              <w:spacing w:line="300" w:lineRule="exact"/>
              <w:jc w:val="center"/>
              <w:rPr>
                <w:rFonts w:ascii="宋体" w:hAnsi="宋体" w:cs="宋体"/>
                <w:b/>
                <w:bCs/>
                <w:kern w:val="0"/>
                <w:sz w:val="22"/>
              </w:rPr>
            </w:pPr>
          </w:p>
        </w:tc>
        <w:tc>
          <w:tcPr>
            <w:tcW w:w="1086" w:type="dxa"/>
          </w:tcPr>
          <w:p w14:paraId="4EC0DB47">
            <w:pPr>
              <w:spacing w:line="300" w:lineRule="exact"/>
              <w:jc w:val="center"/>
              <w:rPr>
                <w:rFonts w:ascii="宋体" w:hAnsi="宋体" w:cs="宋体"/>
                <w:b/>
                <w:bCs/>
                <w:kern w:val="0"/>
                <w:sz w:val="22"/>
              </w:rPr>
            </w:pPr>
          </w:p>
        </w:tc>
        <w:tc>
          <w:tcPr>
            <w:tcW w:w="932" w:type="dxa"/>
            <w:vAlign w:val="center"/>
          </w:tcPr>
          <w:p w14:paraId="7EC5F957">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16C5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0AEC4BEC">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40</w:t>
            </w:r>
          </w:p>
        </w:tc>
        <w:tc>
          <w:tcPr>
            <w:tcW w:w="1155" w:type="dxa"/>
            <w:vMerge w:val="restart"/>
            <w:vAlign w:val="center"/>
          </w:tcPr>
          <w:p w14:paraId="3D53167A">
            <w:pPr>
              <w:widowControl/>
              <w:spacing w:line="360" w:lineRule="auto"/>
              <w:ind w:firstLine="0" w:firstLineChars="0"/>
              <w:jc w:val="center"/>
              <w:rPr>
                <w:rFonts w:hint="eastAsia" w:ascii="宋体" w:hAnsi="宋体" w:eastAsia="宋体" w:cs="Times New Roman"/>
                <w:b/>
                <w:bCs/>
                <w:kern w:val="44"/>
                <w:sz w:val="24"/>
                <w:szCs w:val="24"/>
                <w:highlight w:val="none"/>
                <w:lang w:val="en-US" w:eastAsia="zh-CN"/>
              </w:rPr>
            </w:pPr>
            <w:r>
              <w:rPr>
                <w:rFonts w:hint="eastAsia" w:ascii="宋体" w:hAnsi="宋体" w:eastAsia="宋体" w:cs="Times New Roman"/>
                <w:b/>
                <w:bCs/>
                <w:kern w:val="44"/>
                <w:sz w:val="24"/>
                <w:szCs w:val="24"/>
                <w:highlight w:val="none"/>
                <w:lang w:eastAsia="zh-CN"/>
              </w:rPr>
              <w:t>（</w:t>
            </w:r>
            <w:r>
              <w:rPr>
                <w:rFonts w:hint="eastAsia" w:ascii="宋体" w:hAnsi="宋体" w:eastAsia="宋体" w:cs="Times New Roman"/>
                <w:b/>
                <w:bCs/>
                <w:kern w:val="44"/>
                <w:sz w:val="24"/>
                <w:szCs w:val="24"/>
                <w:highlight w:val="none"/>
                <w:lang w:val="en-US" w:eastAsia="zh-CN"/>
              </w:rPr>
              <w:t>七</w:t>
            </w:r>
            <w:r>
              <w:rPr>
                <w:rFonts w:hint="eastAsia" w:ascii="宋体" w:hAnsi="宋体" w:eastAsia="宋体" w:cs="Times New Roman"/>
                <w:b/>
                <w:bCs/>
                <w:kern w:val="44"/>
                <w:sz w:val="24"/>
                <w:szCs w:val="24"/>
                <w:highlight w:val="none"/>
                <w:lang w:eastAsia="zh-CN"/>
              </w:rPr>
              <w:t>）</w:t>
            </w:r>
            <w:r>
              <w:rPr>
                <w:rFonts w:hint="eastAsia" w:ascii="宋体" w:hAnsi="宋体" w:eastAsia="宋体" w:cs="Times New Roman"/>
                <w:b/>
                <w:bCs/>
                <w:kern w:val="44"/>
                <w:sz w:val="24"/>
                <w:szCs w:val="24"/>
                <w:highlight w:val="none"/>
              </w:rPr>
              <w:t>呼吸道病原微生物靶向高通量基因检测</w:t>
            </w:r>
          </w:p>
          <w:p w14:paraId="69707713">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71FF2AB2">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Style w:val="72"/>
                <w:rFonts w:hint="eastAsia" w:ascii="宋体" w:hAnsi="宋体" w:eastAsia="宋体" w:cs="Times New Roman"/>
                <w:color w:val="000000" w:themeColor="text1"/>
                <w:sz w:val="24"/>
                <w:szCs w:val="24"/>
                <w:highlight w:val="none"/>
                <w:lang w:bidi="ar"/>
                <w14:textFill>
                  <w14:solidFill>
                    <w14:schemeClr w14:val="tx1"/>
                  </w14:solidFill>
                </w14:textFill>
              </w:rPr>
              <w:t>可鉴定呼吸道病原微生物＞230种，耐药基因＞30种，毒力基因＞10种。</w:t>
            </w:r>
          </w:p>
        </w:tc>
        <w:tc>
          <w:tcPr>
            <w:tcW w:w="1074" w:type="dxa"/>
          </w:tcPr>
          <w:p w14:paraId="49351942">
            <w:pPr>
              <w:spacing w:line="300" w:lineRule="exact"/>
              <w:jc w:val="center"/>
              <w:rPr>
                <w:rFonts w:ascii="宋体" w:hAnsi="宋体" w:cs="宋体"/>
                <w:b/>
                <w:bCs/>
                <w:kern w:val="0"/>
                <w:sz w:val="22"/>
              </w:rPr>
            </w:pPr>
          </w:p>
        </w:tc>
        <w:tc>
          <w:tcPr>
            <w:tcW w:w="1086" w:type="dxa"/>
          </w:tcPr>
          <w:p w14:paraId="2AA4138E">
            <w:pPr>
              <w:spacing w:line="300" w:lineRule="exact"/>
              <w:jc w:val="center"/>
              <w:rPr>
                <w:rFonts w:ascii="宋体" w:hAnsi="宋体" w:cs="宋体"/>
                <w:b/>
                <w:bCs/>
                <w:kern w:val="0"/>
                <w:sz w:val="22"/>
              </w:rPr>
            </w:pPr>
          </w:p>
        </w:tc>
        <w:tc>
          <w:tcPr>
            <w:tcW w:w="932" w:type="dxa"/>
            <w:vAlign w:val="center"/>
          </w:tcPr>
          <w:p w14:paraId="33FD7C88">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2E67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3463D786">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41</w:t>
            </w:r>
          </w:p>
        </w:tc>
        <w:tc>
          <w:tcPr>
            <w:tcW w:w="1155" w:type="dxa"/>
            <w:vMerge w:val="continue"/>
            <w:vAlign w:val="center"/>
          </w:tcPr>
          <w:p w14:paraId="05477735">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4B787FAC">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Style w:val="72"/>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Style w:val="72"/>
                <w:rFonts w:hint="eastAsia" w:ascii="宋体" w:hAnsi="宋体" w:eastAsia="宋体" w:cs="Times New Roman"/>
                <w:color w:val="000000" w:themeColor="text1"/>
                <w:sz w:val="24"/>
                <w:szCs w:val="24"/>
                <w:highlight w:val="none"/>
                <w14:textFill>
                  <w14:solidFill>
                    <w14:schemeClr w14:val="tx1"/>
                  </w14:solidFill>
                </w14:textFill>
              </w:rPr>
              <w:t>采用超多重PCR +高通量测序技术</w:t>
            </w:r>
            <w:r>
              <w:rPr>
                <w:rStyle w:val="72"/>
                <w:rFonts w:hint="eastAsia" w:ascii="宋体" w:hAnsi="宋体" w:eastAsia="宋体" w:cs="Times New Roman"/>
                <w:color w:val="000000" w:themeColor="text1"/>
                <w:sz w:val="24"/>
                <w:szCs w:val="24"/>
                <w:lang w:eastAsia="zh-CN"/>
                <w14:textFill>
                  <w14:solidFill>
                    <w14:schemeClr w14:val="tx1"/>
                  </w14:solidFill>
                </w14:textFill>
              </w:rPr>
              <w:t>。</w:t>
            </w:r>
          </w:p>
        </w:tc>
        <w:tc>
          <w:tcPr>
            <w:tcW w:w="1074" w:type="dxa"/>
          </w:tcPr>
          <w:p w14:paraId="42B8D85A">
            <w:pPr>
              <w:spacing w:line="300" w:lineRule="exact"/>
              <w:jc w:val="center"/>
              <w:rPr>
                <w:rFonts w:ascii="宋体" w:hAnsi="宋体" w:cs="宋体"/>
                <w:b/>
                <w:bCs/>
                <w:kern w:val="0"/>
                <w:sz w:val="22"/>
              </w:rPr>
            </w:pPr>
          </w:p>
        </w:tc>
        <w:tc>
          <w:tcPr>
            <w:tcW w:w="1086" w:type="dxa"/>
          </w:tcPr>
          <w:p w14:paraId="056DF9E9">
            <w:pPr>
              <w:spacing w:line="300" w:lineRule="exact"/>
              <w:jc w:val="center"/>
              <w:rPr>
                <w:rFonts w:ascii="宋体" w:hAnsi="宋体" w:cs="宋体"/>
                <w:b/>
                <w:bCs/>
                <w:kern w:val="0"/>
                <w:sz w:val="22"/>
              </w:rPr>
            </w:pPr>
          </w:p>
        </w:tc>
        <w:tc>
          <w:tcPr>
            <w:tcW w:w="932" w:type="dxa"/>
            <w:vAlign w:val="center"/>
          </w:tcPr>
          <w:p w14:paraId="13169A89">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E1F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7D055D1F">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42</w:t>
            </w:r>
          </w:p>
        </w:tc>
        <w:tc>
          <w:tcPr>
            <w:tcW w:w="1155" w:type="dxa"/>
            <w:vMerge w:val="restart"/>
            <w:vAlign w:val="center"/>
          </w:tcPr>
          <w:p w14:paraId="110E7BF2">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八</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泛感染病原微生物靶向高通量基因检测（PTseq plus）</w:t>
            </w:r>
          </w:p>
        </w:tc>
        <w:tc>
          <w:tcPr>
            <w:tcW w:w="4416" w:type="dxa"/>
            <w:vAlign w:val="center"/>
          </w:tcPr>
          <w:p w14:paraId="121CCA54">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仿宋"/>
                <w:sz w:val="24"/>
                <w:szCs w:val="24"/>
                <w:highlight w:val="none"/>
                <w:lang w:val="en-US" w:eastAsia="zh-CN"/>
              </w:rPr>
              <w:t>1.</w:t>
            </w:r>
            <w:r>
              <w:rPr>
                <w:rFonts w:ascii="宋体" w:hAnsi="宋体" w:eastAsia="宋体" w:cs="仿宋"/>
                <w:sz w:val="24"/>
                <w:szCs w:val="24"/>
                <w:highlight w:val="none"/>
              </w:rPr>
              <w:t>可鉴定</w:t>
            </w:r>
            <w:r>
              <w:rPr>
                <w:rFonts w:hint="eastAsia" w:ascii="宋体" w:hAnsi="宋体" w:eastAsia="宋体" w:cs="仿宋"/>
                <w:sz w:val="24"/>
                <w:szCs w:val="24"/>
                <w:highlight w:val="none"/>
              </w:rPr>
              <w:t>呼吸、血流、中枢等多种症候群感染的720种以上病原微生物。</w:t>
            </w:r>
          </w:p>
        </w:tc>
        <w:tc>
          <w:tcPr>
            <w:tcW w:w="1074" w:type="dxa"/>
          </w:tcPr>
          <w:p w14:paraId="2F348AB8">
            <w:pPr>
              <w:spacing w:line="300" w:lineRule="exact"/>
              <w:jc w:val="center"/>
              <w:rPr>
                <w:rFonts w:ascii="宋体" w:hAnsi="宋体" w:cs="宋体"/>
                <w:b/>
                <w:bCs/>
                <w:kern w:val="0"/>
                <w:sz w:val="22"/>
              </w:rPr>
            </w:pPr>
          </w:p>
        </w:tc>
        <w:tc>
          <w:tcPr>
            <w:tcW w:w="1086" w:type="dxa"/>
          </w:tcPr>
          <w:p w14:paraId="78E8D36E">
            <w:pPr>
              <w:spacing w:line="300" w:lineRule="exact"/>
              <w:jc w:val="center"/>
              <w:rPr>
                <w:rFonts w:ascii="宋体" w:hAnsi="宋体" w:cs="宋体"/>
                <w:b/>
                <w:bCs/>
                <w:kern w:val="0"/>
                <w:sz w:val="22"/>
              </w:rPr>
            </w:pPr>
          </w:p>
        </w:tc>
        <w:tc>
          <w:tcPr>
            <w:tcW w:w="932" w:type="dxa"/>
            <w:vAlign w:val="center"/>
          </w:tcPr>
          <w:p w14:paraId="0D980FF9">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1B29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A3C26A4">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43</w:t>
            </w:r>
          </w:p>
        </w:tc>
        <w:tc>
          <w:tcPr>
            <w:tcW w:w="1155" w:type="dxa"/>
            <w:vMerge w:val="continue"/>
            <w:vAlign w:val="center"/>
          </w:tcPr>
          <w:p w14:paraId="6B43DB7D">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32A0392B">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仿宋"/>
                <w:sz w:val="24"/>
                <w:szCs w:val="24"/>
                <w:highlight w:val="none"/>
                <w:lang w:val="en-US" w:eastAsia="zh-CN"/>
              </w:rPr>
              <w:t>2.</w:t>
            </w:r>
            <w:r>
              <w:rPr>
                <w:rFonts w:ascii="宋体" w:hAnsi="宋体" w:eastAsia="宋体" w:cs="仿宋"/>
                <w:sz w:val="24"/>
                <w:szCs w:val="24"/>
                <w:highlight w:val="none"/>
              </w:rPr>
              <w:t>可鉴定</w:t>
            </w:r>
            <w:r>
              <w:rPr>
                <w:rFonts w:hint="eastAsia" w:ascii="宋体" w:hAnsi="宋体" w:eastAsia="宋体" w:cs="仿宋"/>
                <w:sz w:val="24"/>
                <w:szCs w:val="24"/>
                <w:highlight w:val="none"/>
              </w:rPr>
              <w:t>60个以上耐药基因，需包含结核分枝杆菌复合群（MTBC）耐药和真菌耐药</w:t>
            </w:r>
            <w:r>
              <w:rPr>
                <w:rFonts w:hint="eastAsia" w:ascii="宋体" w:hAnsi="宋体" w:eastAsia="宋体" w:cs="仿宋"/>
                <w:sz w:val="24"/>
                <w:szCs w:val="24"/>
                <w:highlight w:val="none"/>
                <w:lang w:eastAsia="zh-CN"/>
              </w:rPr>
              <w:t>。</w:t>
            </w:r>
          </w:p>
        </w:tc>
        <w:tc>
          <w:tcPr>
            <w:tcW w:w="1074" w:type="dxa"/>
          </w:tcPr>
          <w:p w14:paraId="3D19F637">
            <w:pPr>
              <w:spacing w:line="300" w:lineRule="exact"/>
              <w:jc w:val="center"/>
              <w:rPr>
                <w:rFonts w:ascii="宋体" w:hAnsi="宋体" w:cs="宋体"/>
                <w:b/>
                <w:bCs/>
                <w:kern w:val="0"/>
                <w:sz w:val="22"/>
              </w:rPr>
            </w:pPr>
          </w:p>
        </w:tc>
        <w:tc>
          <w:tcPr>
            <w:tcW w:w="1086" w:type="dxa"/>
          </w:tcPr>
          <w:p w14:paraId="74F2CAEA">
            <w:pPr>
              <w:spacing w:line="300" w:lineRule="exact"/>
              <w:jc w:val="center"/>
              <w:rPr>
                <w:rFonts w:ascii="宋体" w:hAnsi="宋体" w:cs="宋体"/>
                <w:b/>
                <w:bCs/>
                <w:kern w:val="0"/>
                <w:sz w:val="22"/>
              </w:rPr>
            </w:pPr>
          </w:p>
        </w:tc>
        <w:tc>
          <w:tcPr>
            <w:tcW w:w="932" w:type="dxa"/>
            <w:vAlign w:val="center"/>
          </w:tcPr>
          <w:p w14:paraId="630EE6D2">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1B46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3184F586">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44</w:t>
            </w:r>
          </w:p>
        </w:tc>
        <w:tc>
          <w:tcPr>
            <w:tcW w:w="1155" w:type="dxa"/>
            <w:vMerge w:val="continue"/>
            <w:vAlign w:val="center"/>
          </w:tcPr>
          <w:p w14:paraId="3AF2C391">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5AB52D93">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仿宋"/>
                <w:sz w:val="24"/>
                <w:szCs w:val="24"/>
                <w:highlight w:val="none"/>
                <w:lang w:val="en-US" w:eastAsia="zh-CN"/>
              </w:rPr>
              <w:t>3.</w:t>
            </w:r>
            <w:r>
              <w:rPr>
                <w:rFonts w:ascii="宋体" w:hAnsi="宋体" w:eastAsia="宋体" w:cs="仿宋"/>
                <w:sz w:val="24"/>
                <w:szCs w:val="24"/>
                <w:highlight w:val="none"/>
              </w:rPr>
              <w:t>可</w:t>
            </w:r>
            <w:r>
              <w:rPr>
                <w:rFonts w:hint="eastAsia" w:ascii="宋体" w:hAnsi="宋体" w:eastAsia="宋体" w:cs="仿宋"/>
                <w:sz w:val="24"/>
                <w:szCs w:val="24"/>
                <w:highlight w:val="none"/>
              </w:rPr>
              <w:t>鉴定60种以上毒力基因</w:t>
            </w:r>
            <w:r>
              <w:rPr>
                <w:rFonts w:hint="eastAsia" w:ascii="宋体" w:hAnsi="宋体" w:eastAsia="宋体" w:cs="仿宋"/>
                <w:sz w:val="24"/>
                <w:szCs w:val="24"/>
                <w:highlight w:val="none"/>
                <w:lang w:eastAsia="zh-CN"/>
              </w:rPr>
              <w:t>。</w:t>
            </w:r>
          </w:p>
        </w:tc>
        <w:tc>
          <w:tcPr>
            <w:tcW w:w="1074" w:type="dxa"/>
          </w:tcPr>
          <w:p w14:paraId="16AF3E4D">
            <w:pPr>
              <w:spacing w:line="300" w:lineRule="exact"/>
              <w:jc w:val="center"/>
              <w:rPr>
                <w:rFonts w:ascii="宋体" w:hAnsi="宋体" w:cs="宋体"/>
                <w:b/>
                <w:bCs/>
                <w:kern w:val="0"/>
                <w:sz w:val="22"/>
              </w:rPr>
            </w:pPr>
          </w:p>
        </w:tc>
        <w:tc>
          <w:tcPr>
            <w:tcW w:w="1086" w:type="dxa"/>
          </w:tcPr>
          <w:p w14:paraId="4BC73F64">
            <w:pPr>
              <w:spacing w:line="300" w:lineRule="exact"/>
              <w:jc w:val="center"/>
              <w:rPr>
                <w:rFonts w:ascii="宋体" w:hAnsi="宋体" w:cs="宋体"/>
                <w:b/>
                <w:bCs/>
                <w:kern w:val="0"/>
                <w:sz w:val="22"/>
              </w:rPr>
            </w:pPr>
          </w:p>
        </w:tc>
        <w:tc>
          <w:tcPr>
            <w:tcW w:w="932" w:type="dxa"/>
            <w:vAlign w:val="center"/>
          </w:tcPr>
          <w:p w14:paraId="1825E3D0">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0A9D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BCAEC09">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45</w:t>
            </w:r>
          </w:p>
        </w:tc>
        <w:tc>
          <w:tcPr>
            <w:tcW w:w="1155" w:type="dxa"/>
            <w:vMerge w:val="continue"/>
            <w:vAlign w:val="center"/>
          </w:tcPr>
          <w:p w14:paraId="6F57B51A">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7518047E">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sz w:val="24"/>
                <w:szCs w:val="24"/>
                <w:highlight w:val="none"/>
                <w:lang w:val="en-US" w:eastAsia="zh-CN" w:bidi="ar"/>
              </w:rPr>
              <w:t>4.</w:t>
            </w:r>
            <w:r>
              <w:rPr>
                <w:rFonts w:ascii="宋体" w:hAnsi="宋体" w:eastAsia="宋体"/>
                <w:sz w:val="24"/>
                <w:szCs w:val="24"/>
                <w:highlight w:val="none"/>
                <w:lang w:bidi="ar"/>
              </w:rPr>
              <w:t>采用</w:t>
            </w:r>
            <w:r>
              <w:rPr>
                <w:rFonts w:hint="eastAsia" w:ascii="宋体" w:hAnsi="宋体" w:eastAsia="宋体"/>
                <w:sz w:val="24"/>
                <w:szCs w:val="24"/>
                <w:highlight w:val="none"/>
                <w:lang w:bidi="ar"/>
              </w:rPr>
              <w:t>探针杂交捕获</w:t>
            </w:r>
            <w:r>
              <w:rPr>
                <w:rFonts w:ascii="宋体" w:hAnsi="宋体" w:eastAsia="宋体"/>
                <w:sz w:val="24"/>
                <w:szCs w:val="24"/>
                <w:highlight w:val="none"/>
                <w:lang w:bidi="ar"/>
              </w:rPr>
              <w:t>+高通量测序技术。</w:t>
            </w:r>
          </w:p>
        </w:tc>
        <w:tc>
          <w:tcPr>
            <w:tcW w:w="1074" w:type="dxa"/>
          </w:tcPr>
          <w:p w14:paraId="6FE5DD5D">
            <w:pPr>
              <w:spacing w:line="300" w:lineRule="exact"/>
              <w:jc w:val="center"/>
              <w:rPr>
                <w:rFonts w:ascii="宋体" w:hAnsi="宋体" w:cs="宋体"/>
                <w:b/>
                <w:bCs/>
                <w:kern w:val="0"/>
                <w:sz w:val="22"/>
              </w:rPr>
            </w:pPr>
          </w:p>
        </w:tc>
        <w:tc>
          <w:tcPr>
            <w:tcW w:w="1086" w:type="dxa"/>
          </w:tcPr>
          <w:p w14:paraId="3C2A4283">
            <w:pPr>
              <w:spacing w:line="300" w:lineRule="exact"/>
              <w:jc w:val="center"/>
              <w:rPr>
                <w:rFonts w:ascii="宋体" w:hAnsi="宋体" w:cs="宋体"/>
                <w:b/>
                <w:bCs/>
                <w:kern w:val="0"/>
                <w:sz w:val="22"/>
              </w:rPr>
            </w:pPr>
          </w:p>
        </w:tc>
        <w:tc>
          <w:tcPr>
            <w:tcW w:w="932" w:type="dxa"/>
            <w:vAlign w:val="center"/>
          </w:tcPr>
          <w:p w14:paraId="215F39B7">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r w14:paraId="51E0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EB7F5E1">
            <w:pPr>
              <w:spacing w:after="78" w:afterLines="25" w:line="240" w:lineRule="auto"/>
              <w:jc w:val="center"/>
              <w:rPr>
                <w:rFonts w:hint="default" w:ascii="宋体" w:hAnsi="宋体" w:cs="宋体"/>
                <w:b/>
                <w:bCs/>
                <w:kern w:val="0"/>
                <w:sz w:val="22"/>
                <w:lang w:val="en-US" w:eastAsia="zh-CN"/>
              </w:rPr>
            </w:pPr>
            <w:r>
              <w:rPr>
                <w:rFonts w:hint="eastAsia" w:ascii="宋体" w:hAnsi="宋体" w:eastAsia="宋体" w:cs="宋体"/>
                <w:b/>
                <w:sz w:val="22"/>
                <w:szCs w:val="22"/>
                <w:highlight w:val="none"/>
                <w:lang w:val="en-US" w:eastAsia="zh-CN"/>
              </w:rPr>
              <w:t>46</w:t>
            </w:r>
          </w:p>
        </w:tc>
        <w:tc>
          <w:tcPr>
            <w:tcW w:w="1155" w:type="dxa"/>
            <w:vMerge w:val="continue"/>
            <w:vAlign w:val="center"/>
          </w:tcPr>
          <w:p w14:paraId="27A8A30B">
            <w:pPr>
              <w:numPr>
                <w:ilvl w:val="0"/>
                <w:numId w:val="0"/>
              </w:numPr>
              <w:ind w:left="0" w:leftChars="0" w:firstLine="0" w:firstLineChars="0"/>
              <w:jc w:val="center"/>
              <w:rPr>
                <w:rFonts w:hint="eastAsia" w:ascii="宋体" w:hAnsi="宋体" w:eastAsia="宋体" w:cs="宋体"/>
                <w:spacing w:val="10"/>
                <w:kern w:val="0"/>
                <w:sz w:val="21"/>
                <w:szCs w:val="21"/>
                <w:lang w:val="en-US" w:eastAsia="zh-CN" w:bidi="ar-SA"/>
              </w:rPr>
            </w:pPr>
          </w:p>
        </w:tc>
        <w:tc>
          <w:tcPr>
            <w:tcW w:w="4416" w:type="dxa"/>
            <w:vAlign w:val="center"/>
          </w:tcPr>
          <w:p w14:paraId="3E44AE52">
            <w:pPr>
              <w:widowControl w:val="0"/>
              <w:numPr>
                <w:ilvl w:val="0"/>
                <w:numId w:val="0"/>
              </w:numPr>
              <w:spacing w:line="360" w:lineRule="auto"/>
              <w:ind w:left="0" w:leftChars="0"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仿宋"/>
                <w:b w:val="0"/>
                <w:bCs w:val="0"/>
                <w:color w:val="auto"/>
                <w:sz w:val="24"/>
                <w:szCs w:val="24"/>
                <w:highlight w:val="none"/>
                <w:lang w:val="en-US" w:eastAsia="zh-CN"/>
              </w:rPr>
              <w:t>5.</w:t>
            </w:r>
            <w:r>
              <w:rPr>
                <w:rFonts w:hint="eastAsia" w:ascii="宋体" w:hAnsi="宋体" w:eastAsia="宋体" w:cstheme="minorEastAsia"/>
                <w:b w:val="0"/>
                <w:bCs w:val="0"/>
                <w:color w:val="auto"/>
                <w:kern w:val="0"/>
                <w:sz w:val="24"/>
                <w:szCs w:val="24"/>
                <w:highlight w:val="none"/>
                <w:shd w:val="clear" w:color="auto" w:fill="FFFFFF"/>
              </w:rPr>
              <w:t>检测设备入选市级或以上工业和信息化局创新产品推广应用目录，</w:t>
            </w:r>
            <w:r>
              <w:rPr>
                <w:rFonts w:hint="eastAsia" w:ascii="宋体" w:hAnsi="宋体" w:eastAsia="宋体" w:cstheme="minorEastAsia"/>
                <w:b/>
                <w:bCs/>
                <w:color w:val="FF0000"/>
                <w:kern w:val="0"/>
                <w:sz w:val="24"/>
                <w:szCs w:val="24"/>
                <w:highlight w:val="none"/>
                <w:shd w:val="clear" w:color="auto" w:fill="FFFFFF"/>
              </w:rPr>
              <w:t>提供入选通知书</w:t>
            </w:r>
            <w:r>
              <w:rPr>
                <w:rFonts w:hint="eastAsia" w:ascii="宋体" w:hAnsi="宋体" w:eastAsia="宋体" w:cstheme="minorEastAsia"/>
                <w:color w:val="000000" w:themeColor="text1"/>
                <w:kern w:val="0"/>
                <w:sz w:val="24"/>
                <w:szCs w:val="24"/>
                <w:highlight w:val="none"/>
                <w:shd w:val="clear" w:color="auto" w:fill="FFFFFF"/>
                <w14:textFill>
                  <w14:solidFill>
                    <w14:schemeClr w14:val="tx1"/>
                  </w14:solidFill>
                </w14:textFill>
              </w:rPr>
              <w:t>。</w:t>
            </w:r>
          </w:p>
        </w:tc>
        <w:tc>
          <w:tcPr>
            <w:tcW w:w="1074" w:type="dxa"/>
          </w:tcPr>
          <w:p w14:paraId="3D4171BD">
            <w:pPr>
              <w:spacing w:line="300" w:lineRule="exact"/>
              <w:jc w:val="center"/>
              <w:rPr>
                <w:rFonts w:ascii="宋体" w:hAnsi="宋体" w:cs="宋体"/>
                <w:b/>
                <w:bCs/>
                <w:kern w:val="0"/>
                <w:sz w:val="22"/>
              </w:rPr>
            </w:pPr>
          </w:p>
        </w:tc>
        <w:tc>
          <w:tcPr>
            <w:tcW w:w="1086" w:type="dxa"/>
          </w:tcPr>
          <w:p w14:paraId="05BBA5E5">
            <w:pPr>
              <w:spacing w:line="300" w:lineRule="exact"/>
              <w:jc w:val="center"/>
              <w:rPr>
                <w:rFonts w:ascii="宋体" w:hAnsi="宋体" w:cs="宋体"/>
                <w:b/>
                <w:bCs/>
                <w:kern w:val="0"/>
                <w:sz w:val="22"/>
              </w:rPr>
            </w:pPr>
          </w:p>
        </w:tc>
        <w:tc>
          <w:tcPr>
            <w:tcW w:w="932" w:type="dxa"/>
            <w:vAlign w:val="center"/>
          </w:tcPr>
          <w:p w14:paraId="20C2A2DC">
            <w:pPr>
              <w:widowControl/>
              <w:jc w:val="center"/>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见投标文件《  》页</w:t>
            </w:r>
          </w:p>
        </w:tc>
      </w:tr>
    </w:tbl>
    <w:p w14:paraId="5DABBBCD">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《技术要求偏离表》编制指引：</w:t>
      </w:r>
    </w:p>
    <w:p w14:paraId="6D88420E">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23" w:name="_Hlk72094407"/>
      <w:r>
        <w:rPr>
          <w:rFonts w:hint="eastAsia" w:asciiTheme="minorEastAsia" w:hAnsiTheme="minorEastAsia" w:eastAsiaTheme="minorEastAsia" w:cstheme="minorEastAsia"/>
          <w:b/>
          <w:color w:val="FF0000"/>
          <w:sz w:val="21"/>
          <w:szCs w:val="21"/>
        </w:rPr>
        <w:t>对应“用户需求书”中的“技术要求”章节</w:t>
      </w:r>
      <w:bookmarkEnd w:id="23"/>
      <w:r>
        <w:rPr>
          <w:rFonts w:hint="eastAsia" w:asciiTheme="minorEastAsia" w:hAnsiTheme="minorEastAsia" w:eastAsiaTheme="minorEastAsia" w:cstheme="minorEastAsia"/>
          <w:b/>
          <w:color w:val="FF0000"/>
          <w:sz w:val="21"/>
          <w:szCs w:val="21"/>
        </w:rPr>
        <w:t>相关内容。</w:t>
      </w:r>
    </w:p>
    <w:p w14:paraId="6C6F0907">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14:paraId="008BCF55">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24" w:name="_Hlk72158270"/>
      <w:r>
        <w:rPr>
          <w:rFonts w:hint="eastAsia" w:asciiTheme="minorEastAsia" w:hAnsiTheme="minorEastAsia" w:eastAsiaTheme="minorEastAsia" w:cstheme="minorEastAsia"/>
          <w:b/>
          <w:color w:val="FF0000"/>
          <w:sz w:val="21"/>
          <w:szCs w:val="21"/>
        </w:rPr>
        <w:t>“偏离情况”</w:t>
      </w:r>
      <w:bookmarkEnd w:id="24"/>
      <w:r>
        <w:rPr>
          <w:rFonts w:hint="eastAsia" w:asciiTheme="minorEastAsia" w:hAnsiTheme="minorEastAsia" w:eastAsiaTheme="minorEastAsia" w:cstheme="minorEastAsia"/>
          <w:b/>
          <w:color w:val="FF0000"/>
          <w:sz w:val="21"/>
          <w:szCs w:val="21"/>
        </w:rPr>
        <w:t>一栏填写如实填写“正偏离”、“负偏离”或“无偏离”，其中：</w:t>
      </w:r>
      <w:bookmarkStart w:id="25"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25"/>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14:paraId="4E0CF5F6">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14:paraId="5BDED923">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26" w:name="_Hlk72096106"/>
      <w:r>
        <w:rPr>
          <w:rFonts w:hint="eastAsia" w:asciiTheme="minorEastAsia" w:hAnsiTheme="minorEastAsia" w:eastAsiaTheme="minorEastAsia" w:cstheme="minorEastAsia"/>
          <w:b/>
          <w:color w:val="FF0000"/>
          <w:sz w:val="21"/>
          <w:szCs w:val="21"/>
        </w:rPr>
        <w:t>证明资料条款响应要求</w:t>
      </w:r>
      <w:bookmarkEnd w:id="26"/>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27"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8"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27"/>
      <w:bookmarkEnd w:id="28"/>
    </w:p>
    <w:p w14:paraId="1672288D">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p>
    <w:p w14:paraId="4C095EB9">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14:paraId="1B672BB4">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8B7A9B2">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ACCB765">
      <w:pPr>
        <w:ind w:firstLine="422" w:firstLineChars="200"/>
        <w:jc w:val="both"/>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14:paraId="4D619855">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A04F45F">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14:paraId="40D69A1F">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14:paraId="3F28BFC7">
      <w:pPr>
        <w:pStyle w:val="23"/>
        <w:jc w:val="both"/>
        <w:rPr>
          <w:rFonts w:hint="eastAsia"/>
        </w:rPr>
      </w:pPr>
      <w:r>
        <w:rPr>
          <w:rFonts w:hint="eastAsia" w:asciiTheme="minorEastAsia" w:hAnsiTheme="minorEastAsia" w:cstheme="minorEastAsia"/>
          <w:b/>
          <w:sz w:val="21"/>
          <w:szCs w:val="21"/>
          <w:highlight w:val="yellow"/>
          <w:lang w:val="en-US" w:eastAsia="zh-CN"/>
        </w:rPr>
        <w:t>证明材料：</w:t>
      </w:r>
    </w:p>
    <w:p w14:paraId="18A386E0">
      <w:pPr>
        <w:rPr>
          <w:rFonts w:hint="eastAsia" w:asciiTheme="minorEastAsia" w:hAnsiTheme="minorEastAsia" w:cstheme="minorEastAsia"/>
          <w:b/>
          <w:bCs/>
          <w:sz w:val="24"/>
          <w:szCs w:val="24"/>
          <w:lang w:val="en-US" w:eastAsia="zh-CN"/>
        </w:rPr>
      </w:pPr>
    </w:p>
    <w:p w14:paraId="3FD7C7CE">
      <w:pPr>
        <w:rPr>
          <w:rFonts w:hint="default" w:asciiTheme="minorEastAsia" w:hAnsiTheme="minorEastAsia" w:cstheme="minorEastAsia"/>
          <w:b/>
          <w:bCs/>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14:paraId="56191D83">
      <w:pPr>
        <w:rPr>
          <w:rFonts w:hint="eastAsia" w:asciiTheme="minorEastAsia" w:hAnsiTheme="minorEastAsia" w:cstheme="minorEastAsia"/>
          <w:b/>
          <w:bCs/>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14:paraId="4582CB85">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九、实质性条款偏离表</w:t>
      </w:r>
    </w:p>
    <w:tbl>
      <w:tblPr>
        <w:tblStyle w:val="25"/>
        <w:tblW w:w="5173" w:type="pct"/>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792"/>
        <w:gridCol w:w="5435"/>
        <w:gridCol w:w="856"/>
        <w:gridCol w:w="882"/>
        <w:gridCol w:w="856"/>
      </w:tblGrid>
      <w:tr w14:paraId="5F00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96" w:type="pct"/>
            <w:vAlign w:val="center"/>
          </w:tcPr>
          <w:p w14:paraId="781B8DA9">
            <w:pPr>
              <w:adjustRightInd w:val="0"/>
              <w:snapToGrid w:val="0"/>
              <w:spacing w:line="240" w:lineRule="auto"/>
              <w:jc w:val="center"/>
              <w:rPr>
                <w:rFonts w:ascii="宋体" w:hAnsi="宋体"/>
                <w:b/>
                <w:bCs/>
                <w:kern w:val="0"/>
                <w:szCs w:val="21"/>
              </w:rPr>
            </w:pPr>
            <w:bookmarkStart w:id="29" w:name="_Hlk72092651"/>
            <w:r>
              <w:rPr>
                <w:rFonts w:hint="eastAsia" w:ascii="宋体" w:hAnsi="宋体" w:eastAsia="宋体"/>
                <w:b/>
                <w:bCs/>
                <w:kern w:val="0"/>
                <w:szCs w:val="21"/>
              </w:rPr>
              <w:t>序号</w:t>
            </w:r>
          </w:p>
        </w:tc>
        <w:tc>
          <w:tcPr>
            <w:tcW w:w="422" w:type="pct"/>
            <w:vAlign w:val="center"/>
          </w:tcPr>
          <w:p w14:paraId="5E14659D">
            <w:pPr>
              <w:adjustRightInd w:val="0"/>
              <w:snapToGrid w:val="0"/>
              <w:spacing w:line="240" w:lineRule="auto"/>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要求</w:t>
            </w:r>
          </w:p>
        </w:tc>
        <w:tc>
          <w:tcPr>
            <w:tcW w:w="2897" w:type="pct"/>
            <w:vAlign w:val="center"/>
          </w:tcPr>
          <w:p w14:paraId="2EFDE49B">
            <w:pPr>
              <w:adjustRightInd w:val="0"/>
              <w:snapToGrid w:val="0"/>
              <w:spacing w:line="240" w:lineRule="auto"/>
              <w:jc w:val="center"/>
              <w:rPr>
                <w:rFonts w:ascii="宋体" w:hAnsi="宋体"/>
                <w:b/>
                <w:bCs/>
                <w:kern w:val="0"/>
                <w:szCs w:val="21"/>
              </w:rPr>
            </w:pPr>
            <w:r>
              <w:rPr>
                <w:rFonts w:hint="eastAsia" w:ascii="宋体" w:hAnsi="宋体" w:eastAsia="宋体"/>
                <w:b/>
                <w:bCs/>
                <w:kern w:val="0"/>
                <w:szCs w:val="21"/>
              </w:rPr>
              <w:t>实质性条款具体内容</w:t>
            </w:r>
          </w:p>
        </w:tc>
        <w:tc>
          <w:tcPr>
            <w:tcW w:w="456" w:type="pct"/>
            <w:vAlign w:val="center"/>
          </w:tcPr>
          <w:p w14:paraId="4A93A7AE">
            <w:pPr>
              <w:adjustRightInd w:val="0"/>
              <w:snapToGrid w:val="0"/>
              <w:spacing w:line="240" w:lineRule="auto"/>
              <w:jc w:val="center"/>
              <w:rPr>
                <w:rFonts w:hint="eastAsia" w:ascii="宋体" w:hAnsi="宋体" w:eastAsia="宋体"/>
                <w:b/>
                <w:bCs/>
                <w:kern w:val="0"/>
                <w:szCs w:val="21"/>
                <w:lang w:eastAsia="zh-CN"/>
              </w:rPr>
            </w:pPr>
            <w:r>
              <w:rPr>
                <w:rFonts w:hint="eastAsia" w:eastAsia="宋体"/>
                <w:b/>
                <w:bCs/>
              </w:rPr>
              <w:t>投标</w:t>
            </w:r>
            <w:r>
              <w:rPr>
                <w:rFonts w:hint="eastAsia"/>
                <w:b/>
                <w:bCs/>
                <w:lang w:eastAsia="zh-CN"/>
              </w:rPr>
              <w:t>响应</w:t>
            </w:r>
          </w:p>
        </w:tc>
        <w:tc>
          <w:tcPr>
            <w:tcW w:w="470" w:type="pct"/>
            <w:vAlign w:val="center"/>
          </w:tcPr>
          <w:p w14:paraId="7B160AB6">
            <w:pPr>
              <w:adjustRightInd w:val="0"/>
              <w:snapToGrid w:val="0"/>
              <w:spacing w:line="240" w:lineRule="auto"/>
              <w:jc w:val="center"/>
              <w:rPr>
                <w:rFonts w:ascii="宋体" w:hAnsi="宋体"/>
                <w:b/>
                <w:bCs/>
                <w:kern w:val="0"/>
                <w:szCs w:val="21"/>
              </w:rPr>
            </w:pPr>
            <w:r>
              <w:rPr>
                <w:rFonts w:hint="eastAsia" w:eastAsia="宋体"/>
                <w:b/>
                <w:bCs/>
              </w:rPr>
              <w:t>偏离情况</w:t>
            </w:r>
          </w:p>
        </w:tc>
        <w:tc>
          <w:tcPr>
            <w:tcW w:w="456" w:type="pct"/>
            <w:vAlign w:val="center"/>
          </w:tcPr>
          <w:p w14:paraId="75EAB8BE">
            <w:pPr>
              <w:adjustRightInd w:val="0"/>
              <w:snapToGrid w:val="0"/>
              <w:spacing w:line="240" w:lineRule="auto"/>
              <w:jc w:val="center"/>
              <w:rPr>
                <w:rFonts w:ascii="宋体" w:hAnsi="宋体"/>
                <w:b/>
                <w:bCs/>
                <w:kern w:val="0"/>
                <w:szCs w:val="21"/>
              </w:rPr>
            </w:pPr>
            <w:r>
              <w:rPr>
                <w:rFonts w:hint="eastAsia" w:eastAsia="宋体"/>
                <w:b/>
                <w:bCs/>
              </w:rPr>
              <w:t>说明</w:t>
            </w:r>
          </w:p>
        </w:tc>
      </w:tr>
      <w:bookmarkEnd w:id="29"/>
      <w:tr w14:paraId="4514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14:paraId="4FCDA9BC">
            <w:pPr>
              <w:adjustRightInd w:val="0"/>
              <w:snapToGrid w:val="0"/>
              <w:spacing w:line="360" w:lineRule="auto"/>
              <w:jc w:val="center"/>
              <w:rPr>
                <w:rFonts w:ascii="宋体" w:hAnsi="宋体"/>
                <w:kern w:val="0"/>
                <w:sz w:val="24"/>
                <w:szCs w:val="24"/>
              </w:rPr>
            </w:pPr>
            <w:r>
              <w:rPr>
                <w:rFonts w:hint="eastAsia" w:ascii="宋体" w:hAnsi="宋体" w:eastAsia="宋体"/>
                <w:kern w:val="0"/>
                <w:sz w:val="24"/>
                <w:szCs w:val="24"/>
              </w:rPr>
              <w:t>1</w:t>
            </w:r>
          </w:p>
        </w:tc>
        <w:tc>
          <w:tcPr>
            <w:tcW w:w="422" w:type="pct"/>
            <w:vMerge w:val="restart"/>
            <w:vAlign w:val="center"/>
          </w:tcPr>
          <w:p w14:paraId="1CD9E1E6">
            <w:pPr>
              <w:keepNext w:val="0"/>
              <w:keepLines w:val="0"/>
              <w:widowControl/>
              <w:suppressLineNumbers w:val="0"/>
              <w:jc w:val="center"/>
              <w:textAlignment w:val="center"/>
              <w:rPr>
                <w:rFonts w:hint="eastAsia" w:ascii="宋体" w:hAnsi="宋体" w:eastAsia="宋体"/>
                <w:kern w:val="0"/>
                <w:sz w:val="24"/>
                <w:szCs w:val="24"/>
              </w:rPr>
            </w:pPr>
            <w:r>
              <w:rPr>
                <w:rFonts w:hint="eastAsia" w:asciiTheme="minorEastAsia" w:hAnsiTheme="minorEastAsia" w:cstheme="minorEastAsia"/>
                <w:b/>
                <w:bCs/>
                <w:i w:val="0"/>
                <w:iCs w:val="0"/>
                <w:color w:val="auto"/>
                <w:sz w:val="24"/>
                <w:szCs w:val="24"/>
                <w:u w:val="none"/>
                <w:lang w:val="en-US" w:eastAsia="zh-CN"/>
              </w:rPr>
              <w:t>关于售后</w:t>
            </w:r>
          </w:p>
        </w:tc>
        <w:tc>
          <w:tcPr>
            <w:tcW w:w="2897" w:type="pct"/>
            <w:vAlign w:val="center"/>
          </w:tcPr>
          <w:p w14:paraId="3996DD43">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kern w:val="0"/>
                <w:sz w:val="24"/>
                <w:szCs w:val="24"/>
                <w:highlight w:val="none"/>
              </w:rPr>
            </w:pPr>
            <w:r>
              <w:rPr>
                <w:rFonts w:hint="eastAsia" w:ascii="宋体" w:hAnsi="宋体" w:eastAsia="宋体" w:cs="仿宋"/>
                <w:bCs w:val="0"/>
                <w:color w:val="auto"/>
                <w:sz w:val="24"/>
                <w:szCs w:val="24"/>
                <w:highlight w:val="none"/>
              </w:rPr>
              <w:t>采购人定期对中标人的服务质量进行考核，并根据考核结果扣罚中标人的服务费，考核标准由采购人在签订合同时与中标人协商确定。</w:t>
            </w:r>
          </w:p>
        </w:tc>
        <w:tc>
          <w:tcPr>
            <w:tcW w:w="456" w:type="pct"/>
            <w:vAlign w:val="center"/>
          </w:tcPr>
          <w:p w14:paraId="74A99417">
            <w:pPr>
              <w:adjustRightInd w:val="0"/>
              <w:snapToGrid w:val="0"/>
              <w:spacing w:line="360" w:lineRule="auto"/>
              <w:jc w:val="center"/>
              <w:rPr>
                <w:rFonts w:ascii="宋体" w:hAnsi="宋体"/>
                <w:kern w:val="0"/>
                <w:szCs w:val="21"/>
              </w:rPr>
            </w:pPr>
          </w:p>
        </w:tc>
        <w:tc>
          <w:tcPr>
            <w:tcW w:w="470" w:type="pct"/>
            <w:vAlign w:val="center"/>
          </w:tcPr>
          <w:p w14:paraId="77EB264C">
            <w:pPr>
              <w:adjustRightInd w:val="0"/>
              <w:snapToGrid w:val="0"/>
              <w:spacing w:line="360" w:lineRule="auto"/>
              <w:jc w:val="center"/>
              <w:rPr>
                <w:rFonts w:ascii="宋体" w:hAnsi="宋体"/>
                <w:kern w:val="0"/>
                <w:szCs w:val="21"/>
              </w:rPr>
            </w:pPr>
          </w:p>
        </w:tc>
        <w:tc>
          <w:tcPr>
            <w:tcW w:w="456" w:type="pct"/>
            <w:vAlign w:val="center"/>
          </w:tcPr>
          <w:p w14:paraId="36B4F862">
            <w:pPr>
              <w:adjustRightInd w:val="0"/>
              <w:snapToGrid w:val="0"/>
              <w:spacing w:line="360" w:lineRule="auto"/>
              <w:jc w:val="center"/>
              <w:rPr>
                <w:rFonts w:ascii="宋体" w:hAnsi="宋体"/>
                <w:kern w:val="0"/>
                <w:szCs w:val="21"/>
              </w:rPr>
            </w:pPr>
          </w:p>
        </w:tc>
      </w:tr>
      <w:tr w14:paraId="5D8F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14:paraId="50B05122">
            <w:pPr>
              <w:adjustRightInd w:val="0"/>
              <w:snapToGrid w:val="0"/>
              <w:spacing w:line="360" w:lineRule="auto"/>
              <w:jc w:val="center"/>
              <w:rPr>
                <w:rFonts w:ascii="宋体" w:hAnsi="宋体"/>
                <w:kern w:val="0"/>
                <w:sz w:val="24"/>
                <w:szCs w:val="24"/>
              </w:rPr>
            </w:pPr>
            <w:r>
              <w:rPr>
                <w:rFonts w:hint="eastAsia" w:ascii="宋体" w:hAnsi="宋体" w:eastAsia="宋体"/>
                <w:kern w:val="0"/>
                <w:sz w:val="24"/>
                <w:szCs w:val="24"/>
              </w:rPr>
              <w:t>2</w:t>
            </w:r>
          </w:p>
        </w:tc>
        <w:tc>
          <w:tcPr>
            <w:tcW w:w="422" w:type="pct"/>
            <w:vMerge w:val="continue"/>
            <w:vAlign w:val="center"/>
          </w:tcPr>
          <w:p w14:paraId="35036EB3">
            <w:pPr>
              <w:keepNext w:val="0"/>
              <w:keepLines w:val="0"/>
              <w:widowControl/>
              <w:suppressLineNumbers w:val="0"/>
              <w:jc w:val="center"/>
              <w:textAlignment w:val="center"/>
              <w:rPr>
                <w:rFonts w:hint="eastAsia" w:ascii="宋体" w:hAnsi="宋体" w:eastAsia="宋体"/>
                <w:kern w:val="0"/>
                <w:sz w:val="24"/>
                <w:szCs w:val="24"/>
              </w:rPr>
            </w:pPr>
          </w:p>
        </w:tc>
        <w:tc>
          <w:tcPr>
            <w:tcW w:w="2897" w:type="pct"/>
            <w:vAlign w:val="center"/>
          </w:tcPr>
          <w:p w14:paraId="426F0A4B">
            <w:pPr>
              <w:keepNext w:val="0"/>
              <w:keepLines w:val="0"/>
              <w:widowControl/>
              <w:suppressLineNumbers w:val="0"/>
              <w:spacing w:line="360" w:lineRule="auto"/>
              <w:ind w:firstLine="482" w:firstLineChars="200"/>
              <w:jc w:val="both"/>
              <w:textAlignment w:val="center"/>
              <w:rPr>
                <w:rFonts w:hint="eastAsia" w:ascii="宋体" w:hAnsi="宋体" w:eastAsia="宋体" w:cs="宋体"/>
                <w:b w:val="0"/>
                <w:bCs w:val="0"/>
                <w:kern w:val="0"/>
                <w:sz w:val="24"/>
                <w:szCs w:val="24"/>
                <w:highlight w:val="none"/>
              </w:rPr>
            </w:pPr>
            <w:r>
              <w:rPr>
                <w:rFonts w:hint="eastAsia" w:ascii="宋体" w:hAnsi="宋体" w:eastAsia="宋体" w:cs="仿宋"/>
                <w:b/>
                <w:bCs/>
                <w:color w:val="auto"/>
                <w:sz w:val="24"/>
                <w:szCs w:val="24"/>
                <w:highlight w:val="none"/>
              </w:rPr>
              <w:t>差错事故处理：</w:t>
            </w:r>
            <w:r>
              <w:rPr>
                <w:rFonts w:hint="eastAsia" w:ascii="宋体" w:hAnsi="宋体" w:eastAsia="宋体" w:cs="仿宋"/>
                <w:bCs w:val="0"/>
                <w:color w:val="auto"/>
                <w:sz w:val="24"/>
                <w:szCs w:val="24"/>
                <w:highlight w:val="none"/>
              </w:rPr>
              <w:t>在医学检验、</w:t>
            </w:r>
            <w:r>
              <w:rPr>
                <w:rFonts w:hint="eastAsia" w:ascii="宋体" w:hAnsi="宋体" w:eastAsia="宋体" w:cs="仿宋"/>
                <w:color w:val="auto"/>
                <w:kern w:val="2"/>
                <w:sz w:val="24"/>
                <w:szCs w:val="24"/>
                <w:highlight w:val="none"/>
              </w:rPr>
              <w:t>检查</w:t>
            </w:r>
            <w:r>
              <w:rPr>
                <w:rFonts w:hint="eastAsia" w:ascii="宋体" w:hAnsi="宋体" w:eastAsia="宋体" w:cs="仿宋"/>
                <w:bCs w:val="0"/>
                <w:color w:val="auto"/>
                <w:sz w:val="24"/>
                <w:szCs w:val="24"/>
                <w:highlight w:val="none"/>
              </w:rPr>
              <w:t>服务过程中，由于被委托服务机构原因造成的医疗差错、医疗纠纷、生产安全、环境保护等事故的相应的赔偿责任由中标人承担。</w:t>
            </w:r>
          </w:p>
        </w:tc>
        <w:tc>
          <w:tcPr>
            <w:tcW w:w="456" w:type="pct"/>
            <w:vAlign w:val="center"/>
          </w:tcPr>
          <w:p w14:paraId="77FE20BE">
            <w:pPr>
              <w:adjustRightInd w:val="0"/>
              <w:snapToGrid w:val="0"/>
              <w:spacing w:line="360" w:lineRule="auto"/>
              <w:jc w:val="center"/>
              <w:rPr>
                <w:rFonts w:ascii="宋体" w:hAnsi="宋体"/>
                <w:kern w:val="0"/>
                <w:szCs w:val="21"/>
              </w:rPr>
            </w:pPr>
          </w:p>
        </w:tc>
        <w:tc>
          <w:tcPr>
            <w:tcW w:w="470" w:type="pct"/>
            <w:vAlign w:val="center"/>
          </w:tcPr>
          <w:p w14:paraId="3437B6F0">
            <w:pPr>
              <w:adjustRightInd w:val="0"/>
              <w:snapToGrid w:val="0"/>
              <w:spacing w:line="360" w:lineRule="auto"/>
              <w:jc w:val="center"/>
              <w:rPr>
                <w:rFonts w:ascii="宋体" w:hAnsi="宋体"/>
                <w:kern w:val="0"/>
                <w:szCs w:val="21"/>
              </w:rPr>
            </w:pPr>
          </w:p>
        </w:tc>
        <w:tc>
          <w:tcPr>
            <w:tcW w:w="456" w:type="pct"/>
            <w:vAlign w:val="center"/>
          </w:tcPr>
          <w:p w14:paraId="40E49462">
            <w:pPr>
              <w:adjustRightInd w:val="0"/>
              <w:snapToGrid w:val="0"/>
              <w:spacing w:line="360" w:lineRule="auto"/>
              <w:jc w:val="center"/>
              <w:rPr>
                <w:rFonts w:ascii="宋体" w:hAnsi="宋体"/>
                <w:kern w:val="0"/>
                <w:szCs w:val="21"/>
              </w:rPr>
            </w:pPr>
          </w:p>
        </w:tc>
      </w:tr>
      <w:tr w14:paraId="6C1C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14:paraId="0CB70635">
            <w:pPr>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3</w:t>
            </w:r>
          </w:p>
        </w:tc>
        <w:tc>
          <w:tcPr>
            <w:tcW w:w="422" w:type="pct"/>
            <w:vMerge w:val="continue"/>
            <w:vAlign w:val="center"/>
          </w:tcPr>
          <w:p w14:paraId="45756EFB">
            <w:pPr>
              <w:keepNext w:val="0"/>
              <w:keepLines w:val="0"/>
              <w:widowControl/>
              <w:suppressLineNumbers w:val="0"/>
              <w:jc w:val="center"/>
              <w:textAlignment w:val="center"/>
              <w:rPr>
                <w:rFonts w:hint="eastAsia" w:ascii="宋体" w:hAnsi="宋体" w:eastAsia="宋体"/>
                <w:kern w:val="0"/>
                <w:sz w:val="24"/>
                <w:szCs w:val="24"/>
                <w:lang w:val="en-US" w:eastAsia="zh-CN"/>
              </w:rPr>
            </w:pPr>
          </w:p>
        </w:tc>
        <w:tc>
          <w:tcPr>
            <w:tcW w:w="2897" w:type="pct"/>
            <w:vAlign w:val="center"/>
          </w:tcPr>
          <w:p w14:paraId="2FA09A81">
            <w:pPr>
              <w:keepNext w:val="0"/>
              <w:keepLines w:val="0"/>
              <w:widowControl/>
              <w:suppressLineNumbers w:val="0"/>
              <w:spacing w:line="360" w:lineRule="auto"/>
              <w:ind w:firstLine="482" w:firstLineChars="200"/>
              <w:jc w:val="both"/>
              <w:textAlignment w:val="center"/>
              <w:rPr>
                <w:rFonts w:hint="eastAsia" w:ascii="宋体" w:hAnsi="宋体" w:eastAsia="宋体" w:cs="宋体"/>
                <w:b w:val="0"/>
                <w:bCs w:val="0"/>
                <w:color w:val="000000"/>
                <w:kern w:val="0"/>
                <w:sz w:val="24"/>
                <w:szCs w:val="24"/>
                <w:highlight w:val="none"/>
              </w:rPr>
            </w:pPr>
            <w:r>
              <w:rPr>
                <w:rFonts w:hint="eastAsia" w:ascii="宋体" w:hAnsi="宋体" w:eastAsia="宋体" w:cs="仿宋"/>
                <w:b/>
                <w:bCs/>
                <w:color w:val="auto"/>
                <w:sz w:val="24"/>
                <w:szCs w:val="24"/>
                <w:highlight w:val="none"/>
              </w:rPr>
              <w:t>赔偿责任：</w:t>
            </w:r>
            <w:r>
              <w:rPr>
                <w:rFonts w:hint="eastAsia" w:ascii="宋体" w:hAnsi="宋体" w:eastAsia="宋体" w:cs="仿宋"/>
                <w:bCs w:val="0"/>
                <w:color w:val="auto"/>
                <w:sz w:val="24"/>
                <w:szCs w:val="24"/>
                <w:highlight w:val="none"/>
              </w:rPr>
              <w:t>由于中标人原因造成医疗质量、差错事故、检验、病理报告签发延迟、危急值报告、生产安全、环境安全、信息保密、样本保存等方面的投诉及赔偿责任全部由中标人承担。</w:t>
            </w:r>
          </w:p>
        </w:tc>
        <w:tc>
          <w:tcPr>
            <w:tcW w:w="456" w:type="pct"/>
            <w:vAlign w:val="center"/>
          </w:tcPr>
          <w:p w14:paraId="1398C7E4">
            <w:pPr>
              <w:adjustRightInd w:val="0"/>
              <w:snapToGrid w:val="0"/>
              <w:spacing w:line="360" w:lineRule="auto"/>
              <w:jc w:val="center"/>
              <w:rPr>
                <w:rFonts w:ascii="宋体" w:hAnsi="宋体"/>
                <w:kern w:val="0"/>
                <w:szCs w:val="21"/>
              </w:rPr>
            </w:pPr>
          </w:p>
        </w:tc>
        <w:tc>
          <w:tcPr>
            <w:tcW w:w="470" w:type="pct"/>
            <w:vAlign w:val="center"/>
          </w:tcPr>
          <w:p w14:paraId="0CB1718A">
            <w:pPr>
              <w:adjustRightInd w:val="0"/>
              <w:snapToGrid w:val="0"/>
              <w:spacing w:line="360" w:lineRule="auto"/>
              <w:jc w:val="center"/>
              <w:rPr>
                <w:rFonts w:ascii="宋体" w:hAnsi="宋体"/>
                <w:kern w:val="0"/>
                <w:szCs w:val="21"/>
              </w:rPr>
            </w:pPr>
          </w:p>
        </w:tc>
        <w:tc>
          <w:tcPr>
            <w:tcW w:w="456" w:type="pct"/>
            <w:vAlign w:val="center"/>
          </w:tcPr>
          <w:p w14:paraId="4765D8DF">
            <w:pPr>
              <w:adjustRightInd w:val="0"/>
              <w:snapToGrid w:val="0"/>
              <w:spacing w:line="360" w:lineRule="auto"/>
              <w:jc w:val="center"/>
              <w:rPr>
                <w:rFonts w:ascii="宋体" w:hAnsi="宋体"/>
                <w:kern w:val="0"/>
                <w:szCs w:val="21"/>
              </w:rPr>
            </w:pPr>
          </w:p>
        </w:tc>
      </w:tr>
      <w:tr w14:paraId="04F2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14:paraId="76ED8D93">
            <w:pPr>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4</w:t>
            </w:r>
          </w:p>
        </w:tc>
        <w:tc>
          <w:tcPr>
            <w:tcW w:w="422" w:type="pct"/>
            <w:vMerge w:val="restart"/>
            <w:vAlign w:val="center"/>
          </w:tcPr>
          <w:p w14:paraId="2D9DB577">
            <w:pPr>
              <w:keepNext w:val="0"/>
              <w:keepLines w:val="0"/>
              <w:widowControl/>
              <w:suppressLineNumbers w:val="0"/>
              <w:jc w:val="center"/>
              <w:textAlignment w:val="center"/>
              <w:rPr>
                <w:rFonts w:hint="eastAsia" w:ascii="宋体" w:hAnsi="宋体" w:eastAsia="宋体"/>
                <w:kern w:val="0"/>
                <w:sz w:val="24"/>
                <w:szCs w:val="24"/>
                <w:lang w:val="en-US" w:eastAsia="zh-CN"/>
              </w:rPr>
            </w:pPr>
            <w:r>
              <w:rPr>
                <w:rFonts w:hint="eastAsia" w:asciiTheme="minorEastAsia" w:hAnsiTheme="minorEastAsia" w:cstheme="minorEastAsia"/>
                <w:b/>
                <w:bCs/>
                <w:i w:val="0"/>
                <w:iCs w:val="0"/>
                <w:color w:val="000000"/>
                <w:sz w:val="24"/>
                <w:szCs w:val="24"/>
                <w:u w:val="none"/>
                <w:lang w:val="en-US" w:eastAsia="zh-CN"/>
              </w:rPr>
              <w:t>关于验收</w:t>
            </w:r>
          </w:p>
        </w:tc>
        <w:tc>
          <w:tcPr>
            <w:tcW w:w="2897" w:type="pct"/>
            <w:vAlign w:val="center"/>
          </w:tcPr>
          <w:p w14:paraId="2706AA9A">
            <w:pPr>
              <w:keepNext w:val="0"/>
              <w:keepLines w:val="0"/>
              <w:widowControl/>
              <w:suppressLineNumbers w:val="0"/>
              <w:ind w:firstLine="480" w:firstLineChars="200"/>
              <w:jc w:val="both"/>
              <w:textAlignment w:val="center"/>
              <w:rPr>
                <w:rFonts w:hint="eastAsia" w:ascii="宋体" w:hAnsi="宋体" w:eastAsia="宋体" w:cs="宋体"/>
                <w:b w:val="0"/>
                <w:bCs w:val="0"/>
                <w:color w:val="000000"/>
                <w:kern w:val="0"/>
                <w:sz w:val="24"/>
                <w:szCs w:val="24"/>
              </w:rPr>
            </w:pPr>
            <w:r>
              <w:rPr>
                <w:rFonts w:hint="eastAsia" w:ascii="宋体" w:hAnsi="宋体" w:eastAsia="宋体" w:cs="仿宋"/>
                <w:bCs w:val="0"/>
                <w:sz w:val="24"/>
                <w:szCs w:val="24"/>
                <w:highlight w:val="none"/>
              </w:rPr>
              <w:t>服务经过双方检验认可后，签署验收报告。</w:t>
            </w:r>
          </w:p>
        </w:tc>
        <w:tc>
          <w:tcPr>
            <w:tcW w:w="456" w:type="pct"/>
            <w:vAlign w:val="center"/>
          </w:tcPr>
          <w:p w14:paraId="64A48DA0">
            <w:pPr>
              <w:adjustRightInd w:val="0"/>
              <w:snapToGrid w:val="0"/>
              <w:spacing w:line="360" w:lineRule="auto"/>
              <w:jc w:val="center"/>
              <w:rPr>
                <w:rFonts w:ascii="宋体" w:hAnsi="宋体"/>
                <w:kern w:val="0"/>
                <w:szCs w:val="21"/>
              </w:rPr>
            </w:pPr>
          </w:p>
        </w:tc>
        <w:tc>
          <w:tcPr>
            <w:tcW w:w="470" w:type="pct"/>
            <w:vAlign w:val="center"/>
          </w:tcPr>
          <w:p w14:paraId="2430C693">
            <w:pPr>
              <w:adjustRightInd w:val="0"/>
              <w:snapToGrid w:val="0"/>
              <w:spacing w:line="360" w:lineRule="auto"/>
              <w:jc w:val="center"/>
              <w:rPr>
                <w:rFonts w:ascii="宋体" w:hAnsi="宋体"/>
                <w:kern w:val="0"/>
                <w:szCs w:val="21"/>
              </w:rPr>
            </w:pPr>
          </w:p>
        </w:tc>
        <w:tc>
          <w:tcPr>
            <w:tcW w:w="456" w:type="pct"/>
            <w:vAlign w:val="center"/>
          </w:tcPr>
          <w:p w14:paraId="034A0CDF">
            <w:pPr>
              <w:adjustRightInd w:val="0"/>
              <w:snapToGrid w:val="0"/>
              <w:spacing w:line="360" w:lineRule="auto"/>
              <w:jc w:val="center"/>
              <w:rPr>
                <w:rFonts w:ascii="宋体" w:hAnsi="宋体"/>
                <w:kern w:val="0"/>
                <w:szCs w:val="21"/>
              </w:rPr>
            </w:pPr>
          </w:p>
        </w:tc>
      </w:tr>
      <w:tr w14:paraId="4047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14:paraId="319DEFB5">
            <w:pPr>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5</w:t>
            </w:r>
          </w:p>
        </w:tc>
        <w:tc>
          <w:tcPr>
            <w:tcW w:w="422" w:type="pct"/>
            <w:vMerge w:val="continue"/>
            <w:vAlign w:val="center"/>
          </w:tcPr>
          <w:p w14:paraId="74D48FBE">
            <w:pPr>
              <w:keepNext w:val="0"/>
              <w:keepLines w:val="0"/>
              <w:widowControl/>
              <w:suppressLineNumbers w:val="0"/>
              <w:jc w:val="center"/>
              <w:textAlignment w:val="center"/>
              <w:rPr>
                <w:rFonts w:hint="eastAsia" w:ascii="宋体" w:hAnsi="宋体" w:eastAsia="宋体"/>
                <w:kern w:val="0"/>
                <w:sz w:val="24"/>
                <w:szCs w:val="24"/>
                <w:lang w:val="en-US" w:eastAsia="zh-CN"/>
              </w:rPr>
            </w:pPr>
          </w:p>
        </w:tc>
        <w:tc>
          <w:tcPr>
            <w:tcW w:w="2897" w:type="pct"/>
            <w:vAlign w:val="center"/>
          </w:tcPr>
          <w:p w14:paraId="39748F07">
            <w:pPr>
              <w:keepNext w:val="0"/>
              <w:keepLines w:val="0"/>
              <w:widowControl/>
              <w:suppressLineNumbers w:val="0"/>
              <w:ind w:firstLine="480" w:firstLineChars="200"/>
              <w:jc w:val="both"/>
              <w:textAlignment w:val="center"/>
              <w:rPr>
                <w:rFonts w:hint="eastAsia" w:ascii="宋体" w:hAnsi="宋体" w:eastAsia="宋体" w:cs="宋体"/>
                <w:b w:val="0"/>
                <w:bCs w:val="0"/>
                <w:color w:val="000000"/>
                <w:kern w:val="0"/>
                <w:sz w:val="24"/>
                <w:szCs w:val="24"/>
              </w:rPr>
            </w:pPr>
            <w:r>
              <w:rPr>
                <w:rFonts w:hint="eastAsia" w:ascii="宋体" w:hAnsi="宋体" w:eastAsia="宋体" w:cs="仿宋"/>
                <w:bCs w:val="0"/>
                <w:color w:val="auto"/>
                <w:sz w:val="24"/>
                <w:szCs w:val="24"/>
                <w:highlight w:val="none"/>
              </w:rPr>
              <w:t>中标人已按照合同规定提供了全部技术资料。</w:t>
            </w:r>
          </w:p>
        </w:tc>
        <w:tc>
          <w:tcPr>
            <w:tcW w:w="456" w:type="pct"/>
            <w:vAlign w:val="center"/>
          </w:tcPr>
          <w:p w14:paraId="0729A94E">
            <w:pPr>
              <w:adjustRightInd w:val="0"/>
              <w:snapToGrid w:val="0"/>
              <w:spacing w:line="360" w:lineRule="auto"/>
              <w:jc w:val="center"/>
              <w:rPr>
                <w:rFonts w:ascii="宋体" w:hAnsi="宋体"/>
                <w:kern w:val="0"/>
                <w:szCs w:val="21"/>
              </w:rPr>
            </w:pPr>
          </w:p>
        </w:tc>
        <w:tc>
          <w:tcPr>
            <w:tcW w:w="470" w:type="pct"/>
            <w:vAlign w:val="center"/>
          </w:tcPr>
          <w:p w14:paraId="6953C753">
            <w:pPr>
              <w:adjustRightInd w:val="0"/>
              <w:snapToGrid w:val="0"/>
              <w:spacing w:line="360" w:lineRule="auto"/>
              <w:jc w:val="center"/>
              <w:rPr>
                <w:rFonts w:ascii="宋体" w:hAnsi="宋体"/>
                <w:kern w:val="0"/>
                <w:szCs w:val="21"/>
              </w:rPr>
            </w:pPr>
          </w:p>
        </w:tc>
        <w:tc>
          <w:tcPr>
            <w:tcW w:w="456" w:type="pct"/>
            <w:vAlign w:val="center"/>
          </w:tcPr>
          <w:p w14:paraId="7532A34E">
            <w:pPr>
              <w:adjustRightInd w:val="0"/>
              <w:snapToGrid w:val="0"/>
              <w:spacing w:line="360" w:lineRule="auto"/>
              <w:jc w:val="center"/>
              <w:rPr>
                <w:rFonts w:ascii="宋体" w:hAnsi="宋体"/>
                <w:kern w:val="0"/>
                <w:szCs w:val="21"/>
              </w:rPr>
            </w:pPr>
          </w:p>
        </w:tc>
      </w:tr>
      <w:tr w14:paraId="005D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14:paraId="48C24E79">
            <w:pPr>
              <w:adjustRightInd w:val="0"/>
              <w:snapToGrid w:val="0"/>
              <w:spacing w:line="360" w:lineRule="auto"/>
              <w:jc w:val="center"/>
              <w:rPr>
                <w:rFonts w:hint="default" w:ascii="宋体" w:hAnsi="宋体" w:eastAsia="宋体"/>
                <w:kern w:val="0"/>
                <w:sz w:val="24"/>
                <w:szCs w:val="24"/>
                <w:lang w:val="en-US" w:eastAsia="zh-CN"/>
              </w:rPr>
            </w:pPr>
            <w:r>
              <w:rPr>
                <w:rFonts w:hint="eastAsia" w:ascii="宋体" w:hAnsi="宋体" w:eastAsia="宋体"/>
                <w:kern w:val="0"/>
                <w:sz w:val="24"/>
                <w:szCs w:val="24"/>
                <w:lang w:val="en-US" w:eastAsia="zh-CN"/>
              </w:rPr>
              <w:t>6</w:t>
            </w:r>
          </w:p>
        </w:tc>
        <w:tc>
          <w:tcPr>
            <w:tcW w:w="422" w:type="pct"/>
            <w:vMerge w:val="continue"/>
            <w:vAlign w:val="center"/>
          </w:tcPr>
          <w:p w14:paraId="74AA8A1D">
            <w:pPr>
              <w:keepNext w:val="0"/>
              <w:keepLines w:val="0"/>
              <w:widowControl/>
              <w:suppressLineNumbers w:val="0"/>
              <w:jc w:val="center"/>
              <w:textAlignment w:val="center"/>
              <w:rPr>
                <w:rFonts w:hint="eastAsia" w:ascii="宋体" w:hAnsi="宋体" w:eastAsia="宋体"/>
                <w:kern w:val="0"/>
                <w:sz w:val="24"/>
                <w:szCs w:val="24"/>
                <w:lang w:val="en-US" w:eastAsia="zh-CN"/>
              </w:rPr>
            </w:pPr>
          </w:p>
        </w:tc>
        <w:tc>
          <w:tcPr>
            <w:tcW w:w="2897" w:type="pct"/>
            <w:vAlign w:val="center"/>
          </w:tcPr>
          <w:p w14:paraId="498DCC55">
            <w:pPr>
              <w:keepNext w:val="0"/>
              <w:keepLines w:val="0"/>
              <w:widowControl/>
              <w:suppressLineNumbers w:val="0"/>
              <w:ind w:firstLine="480" w:firstLineChars="200"/>
              <w:jc w:val="both"/>
              <w:textAlignment w:val="center"/>
              <w:rPr>
                <w:rFonts w:hint="eastAsia" w:ascii="宋体" w:hAnsi="宋体" w:eastAsia="宋体" w:cs="宋体"/>
                <w:b w:val="0"/>
                <w:bCs w:val="0"/>
                <w:color w:val="000000"/>
                <w:kern w:val="0"/>
                <w:sz w:val="24"/>
                <w:szCs w:val="24"/>
              </w:rPr>
            </w:pPr>
            <w:r>
              <w:rPr>
                <w:rFonts w:hint="eastAsia" w:ascii="宋体" w:hAnsi="宋体" w:eastAsia="宋体" w:cs="仿宋"/>
                <w:bCs w:val="0"/>
                <w:color w:val="auto"/>
                <w:sz w:val="24"/>
                <w:szCs w:val="24"/>
                <w:highlight w:val="none"/>
              </w:rPr>
              <w:t>服务项目符合招标文件的服务要求。</w:t>
            </w:r>
          </w:p>
        </w:tc>
        <w:tc>
          <w:tcPr>
            <w:tcW w:w="456" w:type="pct"/>
            <w:vAlign w:val="center"/>
          </w:tcPr>
          <w:p w14:paraId="0064E9A0">
            <w:pPr>
              <w:adjustRightInd w:val="0"/>
              <w:snapToGrid w:val="0"/>
              <w:spacing w:line="360" w:lineRule="auto"/>
              <w:jc w:val="center"/>
              <w:rPr>
                <w:rFonts w:ascii="宋体" w:hAnsi="宋体"/>
                <w:kern w:val="0"/>
                <w:szCs w:val="21"/>
              </w:rPr>
            </w:pPr>
          </w:p>
        </w:tc>
        <w:tc>
          <w:tcPr>
            <w:tcW w:w="470" w:type="pct"/>
            <w:vAlign w:val="center"/>
          </w:tcPr>
          <w:p w14:paraId="1E202351">
            <w:pPr>
              <w:adjustRightInd w:val="0"/>
              <w:snapToGrid w:val="0"/>
              <w:spacing w:line="360" w:lineRule="auto"/>
              <w:jc w:val="center"/>
              <w:rPr>
                <w:rFonts w:ascii="宋体" w:hAnsi="宋体"/>
                <w:kern w:val="0"/>
                <w:szCs w:val="21"/>
              </w:rPr>
            </w:pPr>
          </w:p>
        </w:tc>
        <w:tc>
          <w:tcPr>
            <w:tcW w:w="456" w:type="pct"/>
            <w:vAlign w:val="center"/>
          </w:tcPr>
          <w:p w14:paraId="4E0CCBE5">
            <w:pPr>
              <w:adjustRightInd w:val="0"/>
              <w:snapToGrid w:val="0"/>
              <w:spacing w:line="360" w:lineRule="auto"/>
              <w:jc w:val="center"/>
              <w:rPr>
                <w:rFonts w:ascii="宋体" w:hAnsi="宋体"/>
                <w:kern w:val="0"/>
                <w:szCs w:val="21"/>
              </w:rPr>
            </w:pPr>
          </w:p>
        </w:tc>
      </w:tr>
      <w:tr w14:paraId="3491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14:paraId="1BBBD46E">
            <w:pPr>
              <w:adjustRightInd w:val="0"/>
              <w:snapToGrid w:val="0"/>
              <w:spacing w:line="360" w:lineRule="auto"/>
              <w:jc w:val="center"/>
              <w:rPr>
                <w:rFonts w:hint="default" w:ascii="宋体" w:hAnsi="宋体" w:eastAsia="宋体"/>
                <w:kern w:val="0"/>
                <w:sz w:val="24"/>
                <w:szCs w:val="24"/>
                <w:lang w:val="en-US" w:eastAsia="zh-CN"/>
              </w:rPr>
            </w:pPr>
            <w:r>
              <w:rPr>
                <w:rFonts w:hint="eastAsia" w:ascii="宋体" w:hAnsi="宋体" w:eastAsia="宋体"/>
                <w:kern w:val="0"/>
                <w:sz w:val="24"/>
                <w:szCs w:val="24"/>
                <w:lang w:val="en-US" w:eastAsia="zh-CN"/>
              </w:rPr>
              <w:t>7</w:t>
            </w:r>
          </w:p>
        </w:tc>
        <w:tc>
          <w:tcPr>
            <w:tcW w:w="422" w:type="pct"/>
            <w:vAlign w:val="center"/>
          </w:tcPr>
          <w:p w14:paraId="0CDBDDAA">
            <w:pPr>
              <w:keepNext w:val="0"/>
              <w:keepLines w:val="0"/>
              <w:widowControl/>
              <w:suppressLineNumbers w:val="0"/>
              <w:jc w:val="center"/>
              <w:textAlignment w:val="center"/>
              <w:rPr>
                <w:rFonts w:hint="eastAsia" w:ascii="宋体" w:hAnsi="宋体" w:eastAsia="宋体"/>
                <w:kern w:val="0"/>
                <w:sz w:val="24"/>
                <w:szCs w:val="24"/>
                <w:lang w:val="en-US" w:eastAsia="zh-CN"/>
              </w:rPr>
            </w:pPr>
            <w:r>
              <w:rPr>
                <w:rFonts w:hint="eastAsia" w:asciiTheme="minorEastAsia" w:hAnsiTheme="minorEastAsia" w:cstheme="minorEastAsia"/>
                <w:b/>
                <w:bCs/>
                <w:i w:val="0"/>
                <w:iCs w:val="0"/>
                <w:color w:val="000000"/>
                <w:sz w:val="24"/>
                <w:szCs w:val="24"/>
                <w:u w:val="none"/>
                <w:lang w:val="en-US" w:eastAsia="zh-CN"/>
              </w:rPr>
              <w:t>关于报价</w:t>
            </w:r>
          </w:p>
        </w:tc>
        <w:tc>
          <w:tcPr>
            <w:tcW w:w="2897" w:type="pct"/>
            <w:vAlign w:val="center"/>
          </w:tcPr>
          <w:p w14:paraId="5EA1E204">
            <w:pPr>
              <w:widowControl/>
              <w:numPr>
                <w:ilvl w:val="0"/>
                <w:numId w:val="0"/>
              </w:numPr>
              <w:spacing w:line="360" w:lineRule="auto"/>
              <w:ind w:firstLine="480" w:firstLineChars="200"/>
              <w:jc w:val="both"/>
              <w:rPr>
                <w:rFonts w:hint="eastAsia" w:ascii="宋体" w:hAnsi="宋体" w:eastAsia="宋体" w:cs="仿宋"/>
                <w:bCs w:val="0"/>
                <w:color w:val="auto"/>
                <w:sz w:val="24"/>
                <w:szCs w:val="24"/>
                <w:highlight w:val="none"/>
              </w:rPr>
            </w:pPr>
            <w:r>
              <w:rPr>
                <w:rFonts w:hint="eastAsia" w:ascii="宋体" w:hAnsi="宋体" w:eastAsia="宋体" w:cs="仿宋"/>
                <w:bCs w:val="0"/>
                <w:color w:val="auto"/>
                <w:sz w:val="24"/>
                <w:szCs w:val="24"/>
                <w:highlight w:val="none"/>
              </w:rPr>
              <w:t>本项目投标报价为报折扣率，项目检测实收价≤6.5折（</w:t>
            </w:r>
            <w:r>
              <w:rPr>
                <w:rFonts w:hint="eastAsia" w:ascii="宋体" w:hAnsi="宋体" w:eastAsia="宋体" w:cs="仿宋"/>
                <w:b w:val="0"/>
                <w:bCs w:val="0"/>
                <w:color w:val="auto"/>
                <w:sz w:val="24"/>
                <w:szCs w:val="24"/>
                <w:highlight w:val="none"/>
              </w:rPr>
              <w:t>即投标折扣率不得高于0.65，否则将导致废标</w:t>
            </w:r>
            <w:r>
              <w:rPr>
                <w:rFonts w:hint="eastAsia" w:ascii="宋体" w:hAnsi="宋体" w:eastAsia="宋体" w:cs="仿宋"/>
                <w:bCs w:val="0"/>
                <w:color w:val="auto"/>
                <w:sz w:val="24"/>
                <w:szCs w:val="24"/>
                <w:highlight w:val="none"/>
              </w:rPr>
              <w:t>），</w:t>
            </w:r>
            <w:r>
              <w:rPr>
                <w:rFonts w:hint="eastAsia" w:ascii="宋体" w:hAnsi="宋体" w:eastAsia="宋体" w:cs="仿宋"/>
                <w:bCs w:val="0"/>
                <w:color w:val="auto"/>
                <w:sz w:val="24"/>
                <w:szCs w:val="24"/>
                <w:highlight w:val="none"/>
                <w:lang w:val="en-US" w:eastAsia="zh-CN"/>
              </w:rPr>
              <w:t>结算上限</w:t>
            </w:r>
            <w:r>
              <w:rPr>
                <w:rFonts w:hint="eastAsia" w:ascii="宋体" w:hAnsi="宋体" w:eastAsia="宋体" w:cs="仿宋"/>
                <w:bCs w:val="0"/>
                <w:color w:val="auto"/>
                <w:sz w:val="24"/>
                <w:szCs w:val="24"/>
                <w:highlight w:val="none"/>
              </w:rPr>
              <w:t>不超过</w:t>
            </w:r>
            <w:r>
              <w:rPr>
                <w:rFonts w:hint="eastAsia" w:ascii="宋体" w:hAnsi="宋体" w:eastAsia="宋体" w:cs="仿宋"/>
                <w:bCs w:val="0"/>
                <w:sz w:val="24"/>
                <w:szCs w:val="24"/>
                <w:highlight w:val="none"/>
                <w:lang w:val="en-US" w:eastAsia="zh-CN"/>
              </w:rPr>
              <w:t>15</w:t>
            </w:r>
            <w:r>
              <w:rPr>
                <w:rFonts w:hint="eastAsia" w:ascii="宋体" w:hAnsi="宋体" w:eastAsia="宋体" w:cs="仿宋"/>
                <w:bCs w:val="0"/>
                <w:color w:val="auto"/>
                <w:sz w:val="24"/>
                <w:szCs w:val="24"/>
                <w:highlight w:val="none"/>
              </w:rPr>
              <w:t>万，据实结算。投标报价包括但不限于：完成本次招标所有服务内容的费用，包括人</w:t>
            </w:r>
            <w:r>
              <w:rPr>
                <w:rFonts w:hint="eastAsia" w:ascii="宋体" w:hAnsi="宋体" w:eastAsia="宋体" w:cs="仿宋"/>
                <w:bCs w:val="0"/>
                <w:color w:val="auto"/>
                <w:kern w:val="2"/>
                <w:sz w:val="24"/>
                <w:szCs w:val="24"/>
                <w:highlight w:val="none"/>
              </w:rPr>
              <w:t>工费、检验费、材料费、设备使用费、各种税务费、必须的辅助材料费及合同实施过程中不可预见费用等全部费用。</w:t>
            </w:r>
            <w:r>
              <w:rPr>
                <w:rFonts w:hint="eastAsia" w:ascii="宋体" w:hAnsi="宋体" w:eastAsia="宋体" w:cs="仿宋"/>
                <w:color w:val="auto"/>
                <w:kern w:val="2"/>
                <w:sz w:val="24"/>
                <w:szCs w:val="24"/>
                <w:highlight w:val="none"/>
              </w:rPr>
              <w:t>投标人必须对本包组的全部内容进行投标报价，不可有缺漏.</w:t>
            </w:r>
            <w:r>
              <w:rPr>
                <w:rFonts w:hint="eastAsia" w:ascii="宋体" w:hAnsi="宋体" w:eastAsia="宋体" w:cs="仿宋"/>
                <w:bCs w:val="0"/>
                <w:color w:val="auto"/>
                <w:sz w:val="24"/>
                <w:szCs w:val="24"/>
                <w:highlight w:val="none"/>
              </w:rPr>
              <w:t>后期实际支付金额=实际发生的检验项目所产生的费用*中标折扣率。</w:t>
            </w:r>
          </w:p>
          <w:p w14:paraId="43218E34">
            <w:pPr>
              <w:widowControl/>
              <w:numPr>
                <w:ilvl w:val="0"/>
                <w:numId w:val="0"/>
              </w:numPr>
              <w:adjustRightInd/>
              <w:snapToGrid/>
              <w:spacing w:line="360" w:lineRule="auto"/>
              <w:ind w:firstLine="480" w:firstLineChars="200"/>
              <w:jc w:val="both"/>
              <w:rPr>
                <w:rFonts w:hint="eastAsia" w:ascii="宋体" w:hAnsi="宋体" w:eastAsia="宋体" w:cs="仿宋"/>
                <w:bCs w:val="0"/>
                <w:color w:val="auto"/>
                <w:sz w:val="24"/>
                <w:szCs w:val="24"/>
                <w:highlight w:val="none"/>
              </w:rPr>
            </w:pPr>
            <w:r>
              <w:rPr>
                <w:rFonts w:hint="eastAsia" w:ascii="宋体" w:hAnsi="宋体" w:eastAsia="宋体" w:cs="仿宋"/>
                <w:bCs w:val="0"/>
                <w:color w:val="auto"/>
                <w:sz w:val="24"/>
                <w:szCs w:val="24"/>
                <w:highlight w:val="none"/>
              </w:rPr>
              <w:t>本次招标基准</w:t>
            </w:r>
            <w:r>
              <w:rPr>
                <w:rFonts w:hint="eastAsia" w:ascii="宋体" w:hAnsi="宋体" w:eastAsia="宋体" w:cs="仿宋"/>
                <w:bCs w:val="0"/>
                <w:sz w:val="24"/>
                <w:szCs w:val="24"/>
                <w:highlight w:val="none"/>
              </w:rPr>
              <w:t>价以《深圳市基本医疗服务价格项目目录（2021年版）》中的规</w:t>
            </w:r>
            <w:r>
              <w:rPr>
                <w:rFonts w:hint="eastAsia" w:ascii="宋体" w:hAnsi="宋体" w:eastAsia="宋体" w:cs="仿宋"/>
                <w:bCs w:val="0"/>
                <w:color w:val="auto"/>
                <w:sz w:val="24"/>
                <w:szCs w:val="24"/>
                <w:highlight w:val="none"/>
              </w:rPr>
              <w:t>定的二档价格为标准，如本招标文件发布后有新的政策法规调整，则以最新的规定为准，以实际发生的检验项目所产生的费用结算。如此价格标准以外的送检项目，价格由中标人与采购人共同商定。具体项目及数量以实际检验为准，采购人不保证中标人的业务量和业务收入。</w:t>
            </w:r>
          </w:p>
          <w:p w14:paraId="145244B9">
            <w:pPr>
              <w:widowControl/>
              <w:numPr>
                <w:ilvl w:val="0"/>
                <w:numId w:val="0"/>
              </w:numPr>
              <w:spacing w:line="360" w:lineRule="auto"/>
              <w:ind w:firstLine="480"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Cs w:val="0"/>
                <w:color w:val="000000"/>
                <w:kern w:val="2"/>
                <w:sz w:val="24"/>
                <w:szCs w:val="24"/>
                <w:highlight w:val="none"/>
              </w:rPr>
              <w:t>折扣率填写要求：</w:t>
            </w:r>
          </w:p>
          <w:p w14:paraId="47483AD4">
            <w:pPr>
              <w:widowControl/>
              <w:numPr>
                <w:ilvl w:val="0"/>
                <w:numId w:val="0"/>
              </w:numPr>
              <w:spacing w:line="360" w:lineRule="auto"/>
              <w:ind w:firstLine="480"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Cs w:val="0"/>
                <w:color w:val="000000"/>
                <w:kern w:val="2"/>
                <w:sz w:val="24"/>
                <w:szCs w:val="24"/>
                <w:highlight w:val="none"/>
              </w:rPr>
              <w:t>（1）填写要求：0＜折扣率≤0.65，未按此要求填写将视为无效投标。</w:t>
            </w:r>
          </w:p>
          <w:p w14:paraId="65677F11">
            <w:pPr>
              <w:widowControl/>
              <w:numPr>
                <w:ilvl w:val="0"/>
                <w:numId w:val="0"/>
              </w:numPr>
              <w:spacing w:line="360" w:lineRule="auto"/>
              <w:ind w:firstLine="480" w:firstLineChars="200"/>
              <w:jc w:val="both"/>
              <w:rPr>
                <w:rFonts w:hint="eastAsia" w:ascii="宋体" w:hAnsi="宋体" w:eastAsia="宋体" w:cs="仿宋"/>
                <w:bCs w:val="0"/>
                <w:color w:val="000000"/>
                <w:kern w:val="2"/>
                <w:sz w:val="24"/>
                <w:szCs w:val="24"/>
                <w:highlight w:val="none"/>
              </w:rPr>
            </w:pPr>
            <w:r>
              <w:rPr>
                <w:rFonts w:hint="eastAsia" w:ascii="宋体" w:hAnsi="宋体" w:eastAsia="宋体" w:cs="仿宋"/>
                <w:bCs w:val="0"/>
                <w:color w:val="000000"/>
                <w:kern w:val="2"/>
                <w:sz w:val="24"/>
                <w:szCs w:val="24"/>
                <w:highlight w:val="none"/>
              </w:rPr>
              <w:t>（2）折扣率必须为固定的报价且最多保留至小数点后两位（如0.60），不得存在区间值（如0.50-0.60）。结算价格=招标基准价*折扣率*数量。</w:t>
            </w:r>
          </w:p>
          <w:p w14:paraId="11DEB48F">
            <w:pPr>
              <w:keepNext w:val="0"/>
              <w:keepLines w:val="0"/>
              <w:widowControl/>
              <w:numPr>
                <w:ilvl w:val="0"/>
                <w:numId w:val="0"/>
              </w:numPr>
              <w:suppressLineNumbers w:val="0"/>
              <w:spacing w:line="360" w:lineRule="auto"/>
              <w:ind w:left="0" w:leftChars="0" w:firstLine="480" w:firstLineChars="200"/>
              <w:jc w:val="both"/>
              <w:textAlignment w:val="auto"/>
              <w:rPr>
                <w:rFonts w:hint="eastAsia" w:ascii="宋体" w:hAnsi="宋体" w:eastAsia="宋体" w:cs="宋体"/>
                <w:b w:val="0"/>
                <w:bCs w:val="0"/>
                <w:color w:val="000000"/>
                <w:kern w:val="0"/>
                <w:sz w:val="24"/>
                <w:szCs w:val="24"/>
              </w:rPr>
            </w:pPr>
            <w:r>
              <w:rPr>
                <w:rFonts w:hint="eastAsia" w:ascii="宋体" w:hAnsi="宋体" w:eastAsia="宋体" w:cs="仿宋"/>
                <w:bCs w:val="0"/>
                <w:color w:val="000000"/>
                <w:kern w:val="2"/>
                <w:sz w:val="24"/>
                <w:szCs w:val="24"/>
                <w:highlight w:val="none"/>
              </w:rPr>
              <w:t>（3）投标人参与投标只允许填报一个“折扣率”，不允许填报2个（或以上）的“折扣率”；填报了2个或以上“折扣率”的，其投标将直接作投标无效处理</w:t>
            </w:r>
          </w:p>
        </w:tc>
        <w:tc>
          <w:tcPr>
            <w:tcW w:w="456" w:type="pct"/>
            <w:vAlign w:val="center"/>
          </w:tcPr>
          <w:p w14:paraId="7E5783C3">
            <w:pPr>
              <w:adjustRightInd w:val="0"/>
              <w:snapToGrid w:val="0"/>
              <w:spacing w:line="360" w:lineRule="auto"/>
              <w:jc w:val="center"/>
              <w:rPr>
                <w:rFonts w:ascii="宋体" w:hAnsi="宋体"/>
                <w:kern w:val="0"/>
                <w:szCs w:val="21"/>
              </w:rPr>
            </w:pPr>
          </w:p>
        </w:tc>
        <w:tc>
          <w:tcPr>
            <w:tcW w:w="470" w:type="pct"/>
            <w:vAlign w:val="center"/>
          </w:tcPr>
          <w:p w14:paraId="68B64F1F">
            <w:pPr>
              <w:adjustRightInd w:val="0"/>
              <w:snapToGrid w:val="0"/>
              <w:spacing w:line="360" w:lineRule="auto"/>
              <w:jc w:val="center"/>
              <w:rPr>
                <w:rFonts w:ascii="宋体" w:hAnsi="宋体"/>
                <w:kern w:val="0"/>
                <w:szCs w:val="21"/>
              </w:rPr>
            </w:pPr>
          </w:p>
        </w:tc>
        <w:tc>
          <w:tcPr>
            <w:tcW w:w="456" w:type="pct"/>
            <w:vAlign w:val="center"/>
          </w:tcPr>
          <w:p w14:paraId="5260737A">
            <w:pPr>
              <w:adjustRightInd w:val="0"/>
              <w:snapToGrid w:val="0"/>
              <w:spacing w:line="360" w:lineRule="auto"/>
              <w:jc w:val="center"/>
              <w:rPr>
                <w:rFonts w:ascii="宋体" w:hAnsi="宋体"/>
                <w:kern w:val="0"/>
                <w:szCs w:val="21"/>
              </w:rPr>
            </w:pPr>
          </w:p>
        </w:tc>
      </w:tr>
      <w:tr w14:paraId="2FAC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14:paraId="08EBBDE0">
            <w:pPr>
              <w:adjustRightInd w:val="0"/>
              <w:snapToGrid w:val="0"/>
              <w:spacing w:line="360" w:lineRule="auto"/>
              <w:jc w:val="center"/>
              <w:rPr>
                <w:rFonts w:hint="default" w:ascii="宋体" w:hAnsi="宋体" w:eastAsia="宋体"/>
                <w:kern w:val="0"/>
                <w:sz w:val="24"/>
                <w:szCs w:val="24"/>
                <w:lang w:val="en-US" w:eastAsia="zh-CN"/>
              </w:rPr>
            </w:pPr>
            <w:r>
              <w:rPr>
                <w:rFonts w:hint="eastAsia" w:ascii="宋体" w:hAnsi="宋体" w:eastAsia="宋体"/>
                <w:kern w:val="0"/>
                <w:sz w:val="24"/>
                <w:szCs w:val="24"/>
                <w:lang w:val="en-US" w:eastAsia="zh-CN"/>
              </w:rPr>
              <w:t>8</w:t>
            </w:r>
          </w:p>
        </w:tc>
        <w:tc>
          <w:tcPr>
            <w:tcW w:w="422" w:type="pct"/>
            <w:vAlign w:val="center"/>
          </w:tcPr>
          <w:p w14:paraId="75A8852B">
            <w:pPr>
              <w:keepNext w:val="0"/>
              <w:keepLines w:val="0"/>
              <w:widowControl/>
              <w:suppressLineNumbers w:val="0"/>
              <w:jc w:val="center"/>
              <w:textAlignment w:val="center"/>
              <w:rPr>
                <w:rFonts w:hint="eastAsia" w:ascii="宋体" w:hAnsi="宋体" w:eastAsia="宋体"/>
                <w:kern w:val="0"/>
                <w:sz w:val="24"/>
                <w:szCs w:val="24"/>
                <w:lang w:val="en-US" w:eastAsia="zh-CN"/>
              </w:rPr>
            </w:pPr>
            <w:r>
              <w:rPr>
                <w:rFonts w:hint="eastAsia" w:asciiTheme="minorEastAsia" w:hAnsiTheme="minorEastAsia" w:cstheme="minorEastAsia"/>
                <w:b/>
                <w:bCs/>
                <w:i w:val="0"/>
                <w:iCs w:val="0"/>
                <w:color w:val="000000"/>
                <w:sz w:val="24"/>
                <w:szCs w:val="24"/>
                <w:u w:val="none"/>
                <w:lang w:val="en-US" w:eastAsia="zh-CN"/>
              </w:rPr>
              <w:t>服务期限</w:t>
            </w:r>
          </w:p>
        </w:tc>
        <w:tc>
          <w:tcPr>
            <w:tcW w:w="2897" w:type="pct"/>
            <w:vAlign w:val="center"/>
          </w:tcPr>
          <w:p w14:paraId="41B0B9ED">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color w:val="000000"/>
                <w:kern w:val="0"/>
                <w:sz w:val="24"/>
                <w:szCs w:val="24"/>
              </w:rPr>
            </w:pPr>
            <w:r>
              <w:rPr>
                <w:rFonts w:hint="eastAsia" w:ascii="宋体" w:hAnsi="宋体" w:eastAsia="宋体" w:cs="仿宋"/>
                <w:bCs w:val="0"/>
                <w:color w:val="auto"/>
                <w:sz w:val="24"/>
                <w:szCs w:val="24"/>
                <w:highlight w:val="none"/>
              </w:rPr>
              <w:t>自合同签订之日起1年（本项目为长期服务项目，合同履行期限最长不得超过三年。合同一年一签，服务期满后采购人可根据中标人履约情况续签合同，最多续签两次。如采购人对履约情况不满意或者中标人在合同履行期间因违法行为被禁止参与政府采购活动或者存在其他重大违法行为的，采购人不再续约。)</w:t>
            </w:r>
          </w:p>
        </w:tc>
        <w:tc>
          <w:tcPr>
            <w:tcW w:w="456" w:type="pct"/>
            <w:vAlign w:val="center"/>
          </w:tcPr>
          <w:p w14:paraId="5081DDF1">
            <w:pPr>
              <w:adjustRightInd w:val="0"/>
              <w:snapToGrid w:val="0"/>
              <w:spacing w:line="360" w:lineRule="auto"/>
              <w:jc w:val="center"/>
              <w:rPr>
                <w:rFonts w:ascii="宋体" w:hAnsi="宋体"/>
                <w:kern w:val="0"/>
                <w:szCs w:val="21"/>
              </w:rPr>
            </w:pPr>
          </w:p>
        </w:tc>
        <w:tc>
          <w:tcPr>
            <w:tcW w:w="470" w:type="pct"/>
            <w:vAlign w:val="center"/>
          </w:tcPr>
          <w:p w14:paraId="3CD2DB99">
            <w:pPr>
              <w:adjustRightInd w:val="0"/>
              <w:snapToGrid w:val="0"/>
              <w:spacing w:line="360" w:lineRule="auto"/>
              <w:jc w:val="center"/>
              <w:rPr>
                <w:rFonts w:ascii="宋体" w:hAnsi="宋体"/>
                <w:kern w:val="0"/>
                <w:szCs w:val="21"/>
              </w:rPr>
            </w:pPr>
          </w:p>
        </w:tc>
        <w:tc>
          <w:tcPr>
            <w:tcW w:w="456" w:type="pct"/>
            <w:vAlign w:val="center"/>
          </w:tcPr>
          <w:p w14:paraId="426313B2">
            <w:pPr>
              <w:adjustRightInd w:val="0"/>
              <w:snapToGrid w:val="0"/>
              <w:spacing w:line="360" w:lineRule="auto"/>
              <w:jc w:val="center"/>
              <w:rPr>
                <w:rFonts w:ascii="宋体" w:hAnsi="宋体"/>
                <w:kern w:val="0"/>
                <w:szCs w:val="21"/>
              </w:rPr>
            </w:pPr>
          </w:p>
        </w:tc>
      </w:tr>
      <w:tr w14:paraId="7ED8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14:paraId="1C1070BD">
            <w:pPr>
              <w:adjustRightInd w:val="0"/>
              <w:snapToGrid w:val="0"/>
              <w:spacing w:line="360" w:lineRule="auto"/>
              <w:jc w:val="center"/>
              <w:rPr>
                <w:rFonts w:hint="default" w:ascii="宋体" w:hAnsi="宋体" w:eastAsia="宋体"/>
                <w:kern w:val="0"/>
                <w:sz w:val="24"/>
                <w:szCs w:val="24"/>
                <w:lang w:val="en-US" w:eastAsia="zh-CN"/>
              </w:rPr>
            </w:pPr>
            <w:r>
              <w:rPr>
                <w:rFonts w:hint="eastAsia" w:ascii="宋体" w:hAnsi="宋体" w:eastAsia="宋体"/>
                <w:kern w:val="0"/>
                <w:sz w:val="24"/>
                <w:szCs w:val="24"/>
                <w:lang w:val="en-US" w:eastAsia="zh-CN"/>
              </w:rPr>
              <w:t>9</w:t>
            </w:r>
          </w:p>
        </w:tc>
        <w:tc>
          <w:tcPr>
            <w:tcW w:w="422" w:type="pct"/>
            <w:vAlign w:val="center"/>
          </w:tcPr>
          <w:p w14:paraId="6006794F">
            <w:pPr>
              <w:keepNext w:val="0"/>
              <w:keepLines w:val="0"/>
              <w:widowControl/>
              <w:suppressLineNumbers w:val="0"/>
              <w:jc w:val="center"/>
              <w:textAlignment w:val="center"/>
              <w:rPr>
                <w:rFonts w:hint="eastAsia" w:ascii="宋体" w:hAnsi="宋体" w:eastAsia="宋体"/>
                <w:kern w:val="0"/>
                <w:sz w:val="24"/>
                <w:szCs w:val="24"/>
                <w:lang w:val="en-US" w:eastAsia="zh-CN"/>
              </w:rPr>
            </w:pPr>
            <w:r>
              <w:rPr>
                <w:rFonts w:hint="eastAsia" w:ascii="宋体" w:hAnsi="宋体" w:eastAsia="宋体" w:cs="仿宋"/>
                <w:b/>
                <w:bCs/>
                <w:color w:val="auto"/>
                <w:sz w:val="24"/>
                <w:szCs w:val="24"/>
                <w:highlight w:val="none"/>
              </w:rPr>
              <w:t>付款方式</w:t>
            </w:r>
          </w:p>
        </w:tc>
        <w:tc>
          <w:tcPr>
            <w:tcW w:w="2897" w:type="pct"/>
            <w:vAlign w:val="center"/>
          </w:tcPr>
          <w:p w14:paraId="63F914A0">
            <w:pPr>
              <w:keepNext w:val="0"/>
              <w:keepLines w:val="0"/>
              <w:widowControl/>
              <w:suppressLineNumbers w:val="0"/>
              <w:spacing w:line="360" w:lineRule="auto"/>
              <w:jc w:val="both"/>
              <w:textAlignment w:val="center"/>
              <w:rPr>
                <w:rFonts w:hint="eastAsia" w:ascii="宋体" w:hAnsi="宋体" w:eastAsia="宋体" w:cs="宋体"/>
                <w:b w:val="0"/>
                <w:bCs w:val="0"/>
                <w:color w:val="000000"/>
                <w:kern w:val="0"/>
                <w:sz w:val="24"/>
                <w:szCs w:val="24"/>
              </w:rPr>
            </w:pPr>
            <w:r>
              <w:rPr>
                <w:rFonts w:hint="eastAsia" w:ascii="宋体" w:hAnsi="宋体" w:eastAsia="宋体" w:cs="仿宋"/>
                <w:bCs w:val="0"/>
                <w:color w:val="auto"/>
                <w:sz w:val="24"/>
                <w:szCs w:val="24"/>
                <w:highlight w:val="none"/>
              </w:rPr>
              <w:t>每月按实结算，</w:t>
            </w:r>
            <w:r>
              <w:rPr>
                <w:rFonts w:hint="eastAsia" w:ascii="宋体" w:hAnsi="宋体" w:eastAsia="宋体" w:cs="仿宋"/>
                <w:color w:val="auto"/>
                <w:sz w:val="24"/>
                <w:szCs w:val="24"/>
                <w:highlight w:val="none"/>
              </w:rPr>
              <w:t>实际结算金额=招标基准价×当月实际检验数量×中标人的折扣率。（如</w:t>
            </w:r>
            <w:r>
              <w:rPr>
                <w:rFonts w:hint="eastAsia" w:ascii="宋体" w:hAnsi="宋体" w:eastAsia="宋体" w:cs="仿宋"/>
                <w:sz w:val="24"/>
                <w:szCs w:val="24"/>
                <w:highlight w:val="none"/>
              </w:rPr>
              <w:t>《深圳市基本医疗服务价格项目目录（2021年版）》该</w:t>
            </w:r>
            <w:r>
              <w:rPr>
                <w:rFonts w:hint="eastAsia" w:ascii="宋体" w:hAnsi="宋体" w:eastAsia="宋体" w:cs="仿宋"/>
                <w:color w:val="auto"/>
                <w:sz w:val="24"/>
                <w:szCs w:val="24"/>
                <w:highlight w:val="none"/>
              </w:rPr>
              <w:t>文件有更新，则以新版为准。若产</w:t>
            </w:r>
            <w:r>
              <w:rPr>
                <w:rFonts w:hint="eastAsia" w:ascii="宋体" w:hAnsi="宋体" w:eastAsia="宋体" w:cs="仿宋"/>
                <w:bCs w:val="0"/>
                <w:color w:val="auto"/>
                <w:sz w:val="24"/>
                <w:szCs w:val="24"/>
                <w:highlight w:val="none"/>
              </w:rPr>
              <w:t>生价格调整应以深圳市物价部门下发文件调价而进行调整）中标人在每月提供上个月发</w:t>
            </w:r>
            <w:r>
              <w:rPr>
                <w:rFonts w:hint="eastAsia" w:hAnsi="宋体"/>
                <w:bCs/>
                <w:color w:val="000000"/>
                <w:sz w:val="24"/>
                <w:highlight w:val="none"/>
              </w:rPr>
              <w:t>票和对账清单，双方核对无误后，采购人支付上个月费用</w:t>
            </w:r>
            <w:r>
              <w:rPr>
                <w:rFonts w:hint="eastAsia" w:hAnsi="宋体" w:cs="宋体"/>
                <w:bCs/>
                <w:sz w:val="24"/>
                <w:highlight w:val="none"/>
              </w:rPr>
              <w:t>。</w:t>
            </w:r>
          </w:p>
        </w:tc>
        <w:tc>
          <w:tcPr>
            <w:tcW w:w="456" w:type="pct"/>
            <w:vAlign w:val="center"/>
          </w:tcPr>
          <w:p w14:paraId="4AED85DA">
            <w:pPr>
              <w:adjustRightInd w:val="0"/>
              <w:snapToGrid w:val="0"/>
              <w:spacing w:line="360" w:lineRule="auto"/>
              <w:jc w:val="center"/>
              <w:rPr>
                <w:rFonts w:ascii="宋体" w:hAnsi="宋体"/>
                <w:kern w:val="0"/>
                <w:szCs w:val="21"/>
              </w:rPr>
            </w:pPr>
          </w:p>
        </w:tc>
        <w:tc>
          <w:tcPr>
            <w:tcW w:w="470" w:type="pct"/>
            <w:vAlign w:val="center"/>
          </w:tcPr>
          <w:p w14:paraId="21EB5025">
            <w:pPr>
              <w:adjustRightInd w:val="0"/>
              <w:snapToGrid w:val="0"/>
              <w:spacing w:line="360" w:lineRule="auto"/>
              <w:jc w:val="center"/>
              <w:rPr>
                <w:rFonts w:ascii="宋体" w:hAnsi="宋体"/>
                <w:kern w:val="0"/>
                <w:szCs w:val="21"/>
              </w:rPr>
            </w:pPr>
          </w:p>
        </w:tc>
        <w:tc>
          <w:tcPr>
            <w:tcW w:w="456" w:type="pct"/>
            <w:vAlign w:val="center"/>
          </w:tcPr>
          <w:p w14:paraId="6B023BA8">
            <w:pPr>
              <w:adjustRightInd w:val="0"/>
              <w:snapToGrid w:val="0"/>
              <w:spacing w:line="360" w:lineRule="auto"/>
              <w:jc w:val="center"/>
              <w:rPr>
                <w:rFonts w:ascii="宋体" w:hAnsi="宋体"/>
                <w:kern w:val="0"/>
                <w:szCs w:val="21"/>
              </w:rPr>
            </w:pPr>
          </w:p>
        </w:tc>
      </w:tr>
    </w:tbl>
    <w:p w14:paraId="26CA854B">
      <w:pPr>
        <w:ind w:firstLine="482" w:firstLineChars="200"/>
        <w:rPr>
          <w:b/>
          <w:color w:val="auto"/>
          <w:sz w:val="24"/>
          <w:szCs w:val="22"/>
        </w:rPr>
      </w:pPr>
      <w:r>
        <w:rPr>
          <w:rFonts w:hint="eastAsia" w:eastAsia="宋体"/>
          <w:b/>
          <w:color w:val="auto"/>
          <w:sz w:val="24"/>
          <w:szCs w:val="22"/>
        </w:rPr>
        <w:t>注：1.上表所列各项均为</w:t>
      </w:r>
      <w:r>
        <w:rPr>
          <w:rFonts w:hint="eastAsia" w:eastAsia="宋体"/>
          <w:b/>
          <w:color w:val="FF0000"/>
          <w:sz w:val="24"/>
          <w:szCs w:val="22"/>
        </w:rPr>
        <w:t>不可负偏离</w:t>
      </w:r>
      <w:r>
        <w:rPr>
          <w:rFonts w:hint="eastAsia" w:eastAsia="宋体"/>
          <w:b/>
          <w:color w:val="auto"/>
          <w:sz w:val="24"/>
          <w:szCs w:val="22"/>
        </w:rPr>
        <w:t>条款。</w:t>
      </w:r>
    </w:p>
    <w:p w14:paraId="573D62EB">
      <w:pPr>
        <w:ind w:firstLine="482" w:firstLineChars="200"/>
        <w:rPr>
          <w:b/>
          <w:color w:val="auto"/>
          <w:sz w:val="24"/>
          <w:szCs w:val="22"/>
        </w:rPr>
      </w:pPr>
      <w:r>
        <w:rPr>
          <w:rFonts w:hint="eastAsia" w:eastAsia="宋体"/>
          <w:b/>
          <w:color w:val="auto"/>
          <w:sz w:val="24"/>
          <w:szCs w:val="22"/>
        </w:rPr>
        <w:t>2.“投标</w:t>
      </w:r>
      <w:r>
        <w:rPr>
          <w:rFonts w:hint="eastAsia"/>
          <w:b/>
          <w:color w:val="auto"/>
          <w:sz w:val="24"/>
          <w:szCs w:val="22"/>
          <w:lang w:eastAsia="zh-CN"/>
        </w:rPr>
        <w:t>响应</w:t>
      </w:r>
      <w:r>
        <w:rPr>
          <w:rFonts w:hint="eastAsia" w:eastAsia="宋体"/>
          <w:b/>
          <w:color w:val="auto"/>
          <w:sz w:val="24"/>
          <w:szCs w:val="22"/>
        </w:rPr>
        <w:t>”一栏应当详细填写投标人自身</w:t>
      </w:r>
      <w:r>
        <w:rPr>
          <w:rFonts w:hint="eastAsia"/>
          <w:b/>
          <w:color w:val="auto"/>
          <w:sz w:val="24"/>
          <w:szCs w:val="22"/>
          <w:lang w:eastAsia="zh-CN"/>
        </w:rPr>
        <w:t>响应</w:t>
      </w:r>
      <w:r>
        <w:rPr>
          <w:rFonts w:hint="eastAsia" w:eastAsia="宋体"/>
          <w:b/>
          <w:color w:val="auto"/>
          <w:sz w:val="24"/>
          <w:szCs w:val="22"/>
        </w:rPr>
        <w:t>情况，而不能不合理照搬照抄招实质性条款具体内容。</w:t>
      </w:r>
    </w:p>
    <w:p w14:paraId="2F79FB1D">
      <w:pPr>
        <w:ind w:firstLine="482" w:firstLineChars="200"/>
        <w:rPr>
          <w:b/>
          <w:color w:val="auto"/>
          <w:sz w:val="24"/>
          <w:szCs w:val="22"/>
        </w:rPr>
      </w:pPr>
      <w:r>
        <w:rPr>
          <w:rFonts w:hint="eastAsia" w:eastAsia="宋体"/>
          <w:b/>
          <w:color w:val="auto"/>
          <w:sz w:val="24"/>
          <w:szCs w:val="22"/>
        </w:rPr>
        <w:t>3</w:t>
      </w:r>
      <w:r>
        <w:rPr>
          <w:rFonts w:eastAsia="宋体"/>
          <w:b/>
          <w:color w:val="auto"/>
          <w:sz w:val="24"/>
          <w:szCs w:val="22"/>
        </w:rPr>
        <w:t>.</w:t>
      </w:r>
      <w:r>
        <w:rPr>
          <w:rFonts w:hint="eastAsia" w:eastAsia="宋体"/>
          <w:b/>
          <w:color w:val="auto"/>
          <w:sz w:val="24"/>
          <w:szCs w:val="22"/>
        </w:rPr>
        <w:t>“偏离情况”一栏应填写“正偏离”、“负偏离”或“无偏离”，</w:t>
      </w:r>
      <w:r>
        <w:rPr>
          <w:rFonts w:hint="eastAsia" w:eastAsia="宋体"/>
          <w:b/>
          <w:color w:val="auto"/>
          <w:sz w:val="24"/>
        </w:rPr>
        <w:t>“正偏离”表示“投标</w:t>
      </w:r>
      <w:r>
        <w:rPr>
          <w:rFonts w:hint="eastAsia"/>
          <w:b/>
          <w:color w:val="auto"/>
          <w:sz w:val="24"/>
          <w:lang w:eastAsia="zh-CN"/>
        </w:rPr>
        <w:t>响应</w:t>
      </w:r>
      <w:r>
        <w:rPr>
          <w:rFonts w:hint="eastAsia" w:eastAsia="宋体"/>
          <w:b/>
          <w:color w:val="auto"/>
          <w:sz w:val="24"/>
        </w:rPr>
        <w:t>优于实质性条款具体内容要求”，“负偏离”表示“投标</w:t>
      </w:r>
      <w:r>
        <w:rPr>
          <w:rFonts w:hint="eastAsia"/>
          <w:b/>
          <w:color w:val="auto"/>
          <w:sz w:val="24"/>
          <w:lang w:eastAsia="zh-CN"/>
        </w:rPr>
        <w:t>响应</w:t>
      </w:r>
      <w:r>
        <w:rPr>
          <w:rFonts w:hint="eastAsia" w:eastAsia="宋体"/>
          <w:b/>
          <w:color w:val="auto"/>
          <w:sz w:val="24"/>
        </w:rPr>
        <w:t>不满足实质性条款具体内容要求”，“无偏离”表示“投标</w:t>
      </w:r>
      <w:r>
        <w:rPr>
          <w:rFonts w:hint="eastAsia"/>
          <w:b/>
          <w:color w:val="auto"/>
          <w:sz w:val="24"/>
          <w:lang w:eastAsia="zh-CN"/>
        </w:rPr>
        <w:t>响应</w:t>
      </w:r>
      <w:r>
        <w:rPr>
          <w:rFonts w:hint="eastAsia" w:eastAsia="宋体"/>
          <w:b/>
          <w:color w:val="auto"/>
          <w:sz w:val="24"/>
        </w:rPr>
        <w:t>与实质性条款具体内容要求一致”。</w:t>
      </w:r>
    </w:p>
    <w:p w14:paraId="3EF86A88">
      <w:pPr>
        <w:ind w:firstLine="482" w:firstLineChars="200"/>
        <w:rPr>
          <w:b/>
          <w:color w:val="auto"/>
          <w:sz w:val="24"/>
        </w:rPr>
      </w:pPr>
      <w:r>
        <w:rPr>
          <w:rFonts w:eastAsia="宋体"/>
          <w:b/>
          <w:color w:val="auto"/>
          <w:sz w:val="24"/>
        </w:rPr>
        <w:t>4.</w:t>
      </w:r>
      <w:r>
        <w:rPr>
          <w:rFonts w:hint="eastAsia" w:eastAsia="宋体"/>
          <w:b/>
          <w:color w:val="auto"/>
          <w:sz w:val="24"/>
        </w:rPr>
        <w:t>评审委员会有权对投标</w:t>
      </w:r>
      <w:r>
        <w:rPr>
          <w:rFonts w:hint="eastAsia"/>
          <w:b/>
          <w:color w:val="auto"/>
          <w:sz w:val="24"/>
          <w:lang w:eastAsia="zh-CN"/>
        </w:rPr>
        <w:t>响应</w:t>
      </w:r>
      <w:r>
        <w:rPr>
          <w:rFonts w:hint="eastAsia" w:eastAsia="宋体"/>
          <w:b/>
          <w:color w:val="auto"/>
          <w:sz w:val="24"/>
        </w:rPr>
        <w:t>情况作出判断（作出评审结论）。</w:t>
      </w:r>
    </w:p>
    <w:p w14:paraId="23A9383D">
      <w:pPr>
        <w:ind w:firstLine="482" w:firstLineChars="200"/>
        <w:rPr>
          <w:b/>
          <w:color w:val="auto"/>
          <w:sz w:val="24"/>
          <w:szCs w:val="22"/>
        </w:rPr>
      </w:pPr>
      <w:r>
        <w:rPr>
          <w:rFonts w:eastAsia="宋体"/>
          <w:b/>
          <w:color w:val="auto"/>
          <w:sz w:val="24"/>
          <w:szCs w:val="22"/>
        </w:rPr>
        <w:t>5</w:t>
      </w:r>
      <w:r>
        <w:rPr>
          <w:rFonts w:hint="eastAsia" w:eastAsia="宋体"/>
          <w:b/>
          <w:color w:val="auto"/>
          <w:sz w:val="24"/>
          <w:szCs w:val="22"/>
        </w:rPr>
        <w:t>.实质性</w:t>
      </w:r>
      <w:r>
        <w:rPr>
          <w:rFonts w:hint="eastAsia"/>
          <w:b/>
          <w:color w:val="auto"/>
          <w:sz w:val="24"/>
          <w:szCs w:val="22"/>
          <w:lang w:eastAsia="zh-CN"/>
        </w:rPr>
        <w:t>响应</w:t>
      </w:r>
      <w:r>
        <w:rPr>
          <w:rFonts w:hint="eastAsia" w:eastAsia="宋体"/>
          <w:b/>
          <w:color w:val="auto"/>
          <w:sz w:val="24"/>
          <w:szCs w:val="22"/>
        </w:rPr>
        <w:t>条款“投标</w:t>
      </w:r>
      <w:r>
        <w:rPr>
          <w:rFonts w:hint="eastAsia"/>
          <w:b/>
          <w:color w:val="auto"/>
          <w:sz w:val="24"/>
          <w:szCs w:val="22"/>
          <w:lang w:eastAsia="zh-CN"/>
        </w:rPr>
        <w:t>响应</w:t>
      </w:r>
      <w:r>
        <w:rPr>
          <w:rFonts w:hint="eastAsia" w:eastAsia="宋体"/>
          <w:b/>
          <w:color w:val="auto"/>
          <w:sz w:val="24"/>
          <w:szCs w:val="22"/>
        </w:rPr>
        <w:t>情况”与投标</w:t>
      </w:r>
      <w:r>
        <w:rPr>
          <w:rFonts w:hint="eastAsia"/>
          <w:b/>
          <w:color w:val="auto"/>
          <w:sz w:val="24"/>
          <w:szCs w:val="22"/>
          <w:lang w:eastAsia="zh-CN"/>
        </w:rPr>
        <w:t>文件</w:t>
      </w:r>
      <w:r>
        <w:rPr>
          <w:rFonts w:hint="eastAsia" w:eastAsia="宋体"/>
          <w:b/>
          <w:color w:val="auto"/>
          <w:sz w:val="24"/>
          <w:szCs w:val="22"/>
        </w:rPr>
        <w:t>其他内容冲突的，以实质性</w:t>
      </w:r>
      <w:r>
        <w:rPr>
          <w:rFonts w:hint="eastAsia"/>
          <w:b/>
          <w:color w:val="auto"/>
          <w:sz w:val="24"/>
          <w:szCs w:val="22"/>
          <w:lang w:eastAsia="zh-CN"/>
        </w:rPr>
        <w:t>响应</w:t>
      </w:r>
      <w:r>
        <w:rPr>
          <w:rFonts w:hint="eastAsia" w:eastAsia="宋体"/>
          <w:b/>
          <w:color w:val="auto"/>
          <w:sz w:val="24"/>
          <w:szCs w:val="22"/>
        </w:rPr>
        <w:t>条款“投标</w:t>
      </w:r>
      <w:r>
        <w:rPr>
          <w:rFonts w:hint="eastAsia"/>
          <w:b/>
          <w:color w:val="auto"/>
          <w:sz w:val="24"/>
          <w:szCs w:val="22"/>
          <w:lang w:eastAsia="zh-CN"/>
        </w:rPr>
        <w:t>响应</w:t>
      </w:r>
      <w:r>
        <w:rPr>
          <w:rFonts w:hint="eastAsia" w:eastAsia="宋体"/>
          <w:b/>
          <w:color w:val="auto"/>
          <w:sz w:val="24"/>
          <w:szCs w:val="22"/>
        </w:rPr>
        <w:t>情况”为准。</w:t>
      </w:r>
    </w:p>
    <w:p w14:paraId="72867120">
      <w:pPr>
        <w:ind w:firstLine="482" w:firstLineChars="200"/>
        <w:rPr>
          <w:b/>
          <w:color w:val="auto"/>
          <w:sz w:val="24"/>
          <w:szCs w:val="22"/>
        </w:rPr>
      </w:pPr>
      <w:r>
        <w:rPr>
          <w:rFonts w:hint="eastAsia" w:eastAsia="宋体"/>
          <w:b/>
          <w:color w:val="auto"/>
          <w:sz w:val="24"/>
          <w:szCs w:val="22"/>
        </w:rPr>
        <w:t>6.要求提供证明资料，在“说明”一栏中列明证明资料的位置,以便评审；未要求提供证明材料的，投标人可以不提供。</w:t>
      </w:r>
    </w:p>
    <w:p w14:paraId="3B1567F8">
      <w:pPr>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br w:type="page"/>
      </w:r>
    </w:p>
    <w:p w14:paraId="5256F40B">
      <w:pPr>
        <w:jc w:val="both"/>
        <w:rPr>
          <w:rFonts w:hint="eastAsia" w:asciiTheme="minorEastAsia" w:hAnsiTheme="minorEastAsia" w:cstheme="minorEastAsia"/>
          <w:b/>
          <w:bCs/>
          <w:color w:val="auto"/>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14:paraId="68DDE819">
      <w:pPr>
        <w:jc w:val="both"/>
        <w:rPr>
          <w:rFonts w:hint="default" w:ascii="宋体" w:hAnsi="宋体" w:eastAsia="宋体" w:cs="宋体"/>
          <w:b/>
          <w:bCs/>
          <w:sz w:val="32"/>
          <w:szCs w:val="32"/>
          <w:u w:val="none"/>
          <w:lang w:val="en-US" w:eastAsia="zh-CN"/>
        </w:rPr>
      </w:pPr>
      <w:r>
        <w:rPr>
          <w:rFonts w:hint="eastAsia" w:asciiTheme="minorEastAsia" w:hAnsiTheme="minorEastAsia" w:cstheme="minorEastAsia"/>
          <w:b/>
          <w:bCs/>
          <w:color w:val="auto"/>
          <w:sz w:val="24"/>
          <w:szCs w:val="24"/>
          <w:lang w:val="en-US" w:eastAsia="zh-CN"/>
        </w:rPr>
        <w:t>十、</w:t>
      </w:r>
      <w:r>
        <w:rPr>
          <w:rFonts w:hint="eastAsia" w:asciiTheme="minorEastAsia" w:hAnsiTheme="minorEastAsia" w:cstheme="minorEastAsia"/>
          <w:b/>
          <w:bCs/>
          <w:color w:val="auto"/>
          <w:kern w:val="2"/>
          <w:sz w:val="24"/>
          <w:szCs w:val="24"/>
          <w:lang w:val="en-US" w:eastAsia="zh-CN"/>
        </w:rPr>
        <w:t>其他响应评分的内容及佐证材料</w:t>
      </w:r>
    </w:p>
    <w:p w14:paraId="708A0DE6">
      <w:pPr>
        <w:spacing w:line="560" w:lineRule="exact"/>
        <w:ind w:firstLine="482" w:firstLineChars="200"/>
        <w:jc w:val="both"/>
        <w:rPr>
          <w:rFonts w:hint="default" w:asciiTheme="minorEastAsia" w:hAnsiTheme="minorEastAsia" w:eastAsiaTheme="minorEastAsia" w:cstheme="minorEastAsia"/>
          <w:b/>
          <w:bCs w:val="0"/>
          <w:sz w:val="24"/>
          <w:szCs w:val="24"/>
        </w:rPr>
      </w:pPr>
    </w:p>
    <w:p w14:paraId="2B5964DE"/>
    <w:p w14:paraId="78A3846C"/>
    <w:p w14:paraId="6D7BC177"/>
    <w:p w14:paraId="32003307"/>
    <w:p w14:paraId="73929D41"/>
    <w:p w14:paraId="709E0286"/>
    <w:p w14:paraId="0EAA954A"/>
    <w:p w14:paraId="59B7CB1A"/>
    <w:p w14:paraId="3AAE304B"/>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6ACC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49F1">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16A7E">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49E9C">
                          <w:pPr>
                            <w:pStyle w:val="1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u7hcdQAAAAH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14:paraId="6AD49E9C">
                    <w:pPr>
                      <w:pStyle w:val="1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B409">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E882">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11B20"/>
    <w:multiLevelType w:val="singleLevel"/>
    <w:tmpl w:val="B7811B20"/>
    <w:lvl w:ilvl="0" w:tentative="0">
      <w:start w:val="2"/>
      <w:numFmt w:val="decimal"/>
      <w:suff w:val="nothing"/>
      <w:lvlText w:val="（%1）"/>
      <w:lvlJc w:val="left"/>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1EC"/>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2FA7"/>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10E"/>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22C89"/>
    <w:rsid w:val="029403CC"/>
    <w:rsid w:val="02974BD3"/>
    <w:rsid w:val="029F7205"/>
    <w:rsid w:val="02B212F1"/>
    <w:rsid w:val="02B475FB"/>
    <w:rsid w:val="02BD5D0D"/>
    <w:rsid w:val="02BE1E79"/>
    <w:rsid w:val="02CD30AA"/>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3679D"/>
    <w:rsid w:val="03A638A0"/>
    <w:rsid w:val="03D32EE8"/>
    <w:rsid w:val="03D559DB"/>
    <w:rsid w:val="03E5328D"/>
    <w:rsid w:val="04351B1E"/>
    <w:rsid w:val="045D0C58"/>
    <w:rsid w:val="04651CD8"/>
    <w:rsid w:val="04943480"/>
    <w:rsid w:val="04B638C9"/>
    <w:rsid w:val="04EF6F26"/>
    <w:rsid w:val="05120F59"/>
    <w:rsid w:val="05195B6C"/>
    <w:rsid w:val="053B21E5"/>
    <w:rsid w:val="056B42F1"/>
    <w:rsid w:val="057C1322"/>
    <w:rsid w:val="058A7125"/>
    <w:rsid w:val="05952F37"/>
    <w:rsid w:val="05A247CB"/>
    <w:rsid w:val="05CB3411"/>
    <w:rsid w:val="05D25A0A"/>
    <w:rsid w:val="05DE6F97"/>
    <w:rsid w:val="05F1023E"/>
    <w:rsid w:val="060F7F31"/>
    <w:rsid w:val="06187C8D"/>
    <w:rsid w:val="0620091D"/>
    <w:rsid w:val="06212B1B"/>
    <w:rsid w:val="06473D8B"/>
    <w:rsid w:val="065751F3"/>
    <w:rsid w:val="06626E08"/>
    <w:rsid w:val="066C6927"/>
    <w:rsid w:val="0685283F"/>
    <w:rsid w:val="068A3342"/>
    <w:rsid w:val="06963DDF"/>
    <w:rsid w:val="06A55107"/>
    <w:rsid w:val="06BC4A49"/>
    <w:rsid w:val="06E02487"/>
    <w:rsid w:val="06E155DE"/>
    <w:rsid w:val="06EA7FE5"/>
    <w:rsid w:val="06F37A6F"/>
    <w:rsid w:val="06F430C9"/>
    <w:rsid w:val="06F5180B"/>
    <w:rsid w:val="06FC3783"/>
    <w:rsid w:val="072E0AA7"/>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5437A2"/>
    <w:rsid w:val="097163D3"/>
    <w:rsid w:val="09837CAA"/>
    <w:rsid w:val="098562E3"/>
    <w:rsid w:val="09860C2E"/>
    <w:rsid w:val="099334E6"/>
    <w:rsid w:val="09A6526C"/>
    <w:rsid w:val="09B053A2"/>
    <w:rsid w:val="09BC05EC"/>
    <w:rsid w:val="09DE4B40"/>
    <w:rsid w:val="09E50C48"/>
    <w:rsid w:val="09F4422A"/>
    <w:rsid w:val="09FB4292"/>
    <w:rsid w:val="0A2D0142"/>
    <w:rsid w:val="0A2E381F"/>
    <w:rsid w:val="0A4D1589"/>
    <w:rsid w:val="0A644A1B"/>
    <w:rsid w:val="0A73514E"/>
    <w:rsid w:val="0A8B4C59"/>
    <w:rsid w:val="0A8C50AC"/>
    <w:rsid w:val="0AAD6492"/>
    <w:rsid w:val="0AB74823"/>
    <w:rsid w:val="0B14713B"/>
    <w:rsid w:val="0B446AEB"/>
    <w:rsid w:val="0B494045"/>
    <w:rsid w:val="0B6423BD"/>
    <w:rsid w:val="0B6E6550"/>
    <w:rsid w:val="0BA63302"/>
    <w:rsid w:val="0BAA3F58"/>
    <w:rsid w:val="0BB124BD"/>
    <w:rsid w:val="0BE33E43"/>
    <w:rsid w:val="0C564901"/>
    <w:rsid w:val="0C610FDC"/>
    <w:rsid w:val="0C8B3529"/>
    <w:rsid w:val="0C9A2041"/>
    <w:rsid w:val="0C9C53A2"/>
    <w:rsid w:val="0CA46FA0"/>
    <w:rsid w:val="0CAA4C53"/>
    <w:rsid w:val="0CB50A66"/>
    <w:rsid w:val="0CBE6DEB"/>
    <w:rsid w:val="0CD36378"/>
    <w:rsid w:val="0CD914B5"/>
    <w:rsid w:val="0D003464"/>
    <w:rsid w:val="0D015662"/>
    <w:rsid w:val="0D1D1930"/>
    <w:rsid w:val="0D205F17"/>
    <w:rsid w:val="0D460355"/>
    <w:rsid w:val="0D6C7CF1"/>
    <w:rsid w:val="0D79097F"/>
    <w:rsid w:val="0D7B2DAD"/>
    <w:rsid w:val="0DA0368C"/>
    <w:rsid w:val="0DB47DA7"/>
    <w:rsid w:val="0DBB7AFD"/>
    <w:rsid w:val="0DBF259D"/>
    <w:rsid w:val="0DCF199B"/>
    <w:rsid w:val="0DDA7D20"/>
    <w:rsid w:val="0DF46AF0"/>
    <w:rsid w:val="0DFA10FD"/>
    <w:rsid w:val="0DFE38F7"/>
    <w:rsid w:val="0E107158"/>
    <w:rsid w:val="0E1C3D4F"/>
    <w:rsid w:val="0E2224DB"/>
    <w:rsid w:val="0E236E8B"/>
    <w:rsid w:val="0E347FDD"/>
    <w:rsid w:val="0E611DBF"/>
    <w:rsid w:val="0E6265C1"/>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420A9"/>
    <w:rsid w:val="0F976DDE"/>
    <w:rsid w:val="0F9E3B46"/>
    <w:rsid w:val="0FA364D6"/>
    <w:rsid w:val="0FB82358"/>
    <w:rsid w:val="0FBC0D5E"/>
    <w:rsid w:val="0FBF5566"/>
    <w:rsid w:val="0FC90073"/>
    <w:rsid w:val="0FCE1079"/>
    <w:rsid w:val="0FD541B5"/>
    <w:rsid w:val="0FED72D5"/>
    <w:rsid w:val="100E53EF"/>
    <w:rsid w:val="10406DB9"/>
    <w:rsid w:val="104963C3"/>
    <w:rsid w:val="10B25DF3"/>
    <w:rsid w:val="10B74479"/>
    <w:rsid w:val="10CB6DDE"/>
    <w:rsid w:val="10DE213A"/>
    <w:rsid w:val="10DF70F5"/>
    <w:rsid w:val="10ED1235"/>
    <w:rsid w:val="10EE2FE0"/>
    <w:rsid w:val="11236E03"/>
    <w:rsid w:val="11254CC9"/>
    <w:rsid w:val="1133639C"/>
    <w:rsid w:val="11394082"/>
    <w:rsid w:val="11452DE3"/>
    <w:rsid w:val="115668B9"/>
    <w:rsid w:val="115C2A08"/>
    <w:rsid w:val="1168209E"/>
    <w:rsid w:val="11731ED8"/>
    <w:rsid w:val="117A00E2"/>
    <w:rsid w:val="1184614B"/>
    <w:rsid w:val="11BB284B"/>
    <w:rsid w:val="11E06E41"/>
    <w:rsid w:val="12126CB4"/>
    <w:rsid w:val="121F6D3E"/>
    <w:rsid w:val="1222054A"/>
    <w:rsid w:val="122B630F"/>
    <w:rsid w:val="123F4D19"/>
    <w:rsid w:val="1259088B"/>
    <w:rsid w:val="128959F9"/>
    <w:rsid w:val="128A347A"/>
    <w:rsid w:val="129B0BA6"/>
    <w:rsid w:val="12A82A2A"/>
    <w:rsid w:val="12B75243"/>
    <w:rsid w:val="12FC46B3"/>
    <w:rsid w:val="13045342"/>
    <w:rsid w:val="131C12E8"/>
    <w:rsid w:val="13225964"/>
    <w:rsid w:val="132809FA"/>
    <w:rsid w:val="136E36ED"/>
    <w:rsid w:val="13AB3BAB"/>
    <w:rsid w:val="13AC16D1"/>
    <w:rsid w:val="13B860EB"/>
    <w:rsid w:val="13BC015C"/>
    <w:rsid w:val="13C733C8"/>
    <w:rsid w:val="13D57C19"/>
    <w:rsid w:val="13ED53DF"/>
    <w:rsid w:val="140053B6"/>
    <w:rsid w:val="1431319F"/>
    <w:rsid w:val="1449010B"/>
    <w:rsid w:val="145928DC"/>
    <w:rsid w:val="14640782"/>
    <w:rsid w:val="14784A9B"/>
    <w:rsid w:val="14797164"/>
    <w:rsid w:val="148F28CB"/>
    <w:rsid w:val="149547D4"/>
    <w:rsid w:val="149D101A"/>
    <w:rsid w:val="14AF7204"/>
    <w:rsid w:val="14C447F8"/>
    <w:rsid w:val="14EA24B1"/>
    <w:rsid w:val="14EB1960"/>
    <w:rsid w:val="14FA0E93"/>
    <w:rsid w:val="15097B50"/>
    <w:rsid w:val="151A227A"/>
    <w:rsid w:val="153E0A4F"/>
    <w:rsid w:val="15445ABC"/>
    <w:rsid w:val="1553054F"/>
    <w:rsid w:val="157B3F10"/>
    <w:rsid w:val="158D422C"/>
    <w:rsid w:val="158D6F6A"/>
    <w:rsid w:val="159B4676"/>
    <w:rsid w:val="15B23D16"/>
    <w:rsid w:val="15D849FF"/>
    <w:rsid w:val="16022814"/>
    <w:rsid w:val="16025167"/>
    <w:rsid w:val="161A5018"/>
    <w:rsid w:val="161C2B3E"/>
    <w:rsid w:val="162D573E"/>
    <w:rsid w:val="1650578E"/>
    <w:rsid w:val="167304E2"/>
    <w:rsid w:val="167E55A7"/>
    <w:rsid w:val="16822CFB"/>
    <w:rsid w:val="16BD2F72"/>
    <w:rsid w:val="16C36211"/>
    <w:rsid w:val="16C61DE9"/>
    <w:rsid w:val="16C759ED"/>
    <w:rsid w:val="16C93880"/>
    <w:rsid w:val="16F46A2C"/>
    <w:rsid w:val="170A3CDB"/>
    <w:rsid w:val="171D3F0E"/>
    <w:rsid w:val="17204729"/>
    <w:rsid w:val="1725511E"/>
    <w:rsid w:val="174B3633"/>
    <w:rsid w:val="174E114A"/>
    <w:rsid w:val="176C18A3"/>
    <w:rsid w:val="17707100"/>
    <w:rsid w:val="177E790E"/>
    <w:rsid w:val="17A10E21"/>
    <w:rsid w:val="17C164DE"/>
    <w:rsid w:val="17D13CA1"/>
    <w:rsid w:val="17E26A66"/>
    <w:rsid w:val="17E603C4"/>
    <w:rsid w:val="17EA7578"/>
    <w:rsid w:val="17EE3251"/>
    <w:rsid w:val="17F0491D"/>
    <w:rsid w:val="17F6044A"/>
    <w:rsid w:val="1816603C"/>
    <w:rsid w:val="18191B17"/>
    <w:rsid w:val="185A24B2"/>
    <w:rsid w:val="18600D02"/>
    <w:rsid w:val="18791A18"/>
    <w:rsid w:val="18823AC5"/>
    <w:rsid w:val="18904044"/>
    <w:rsid w:val="18C7749D"/>
    <w:rsid w:val="18CD4E3E"/>
    <w:rsid w:val="18E01A75"/>
    <w:rsid w:val="18F86175"/>
    <w:rsid w:val="190C7E23"/>
    <w:rsid w:val="1922234A"/>
    <w:rsid w:val="193A4695"/>
    <w:rsid w:val="193A762E"/>
    <w:rsid w:val="193C385F"/>
    <w:rsid w:val="193F0D7D"/>
    <w:rsid w:val="194B53F3"/>
    <w:rsid w:val="1963339F"/>
    <w:rsid w:val="197A5962"/>
    <w:rsid w:val="19A07438"/>
    <w:rsid w:val="19A44EA1"/>
    <w:rsid w:val="19A45555"/>
    <w:rsid w:val="19BF56CB"/>
    <w:rsid w:val="19C553D6"/>
    <w:rsid w:val="19E44606"/>
    <w:rsid w:val="19FB7274"/>
    <w:rsid w:val="1A141D7E"/>
    <w:rsid w:val="1A364410"/>
    <w:rsid w:val="1A404921"/>
    <w:rsid w:val="1A470D03"/>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16575"/>
    <w:rsid w:val="1C172A17"/>
    <w:rsid w:val="1C2F6749"/>
    <w:rsid w:val="1C3D55BC"/>
    <w:rsid w:val="1C440353"/>
    <w:rsid w:val="1C441279"/>
    <w:rsid w:val="1C475ABB"/>
    <w:rsid w:val="1C4D79EE"/>
    <w:rsid w:val="1C592E11"/>
    <w:rsid w:val="1C5E6101"/>
    <w:rsid w:val="1C643B19"/>
    <w:rsid w:val="1C7958C4"/>
    <w:rsid w:val="1C9526F9"/>
    <w:rsid w:val="1C9551F4"/>
    <w:rsid w:val="1CA05B4B"/>
    <w:rsid w:val="1CA76EDA"/>
    <w:rsid w:val="1CC34A3E"/>
    <w:rsid w:val="1CC41839"/>
    <w:rsid w:val="1CF77E61"/>
    <w:rsid w:val="1D0609AB"/>
    <w:rsid w:val="1D0E51AB"/>
    <w:rsid w:val="1D165353"/>
    <w:rsid w:val="1D9C08F7"/>
    <w:rsid w:val="1DB05200"/>
    <w:rsid w:val="1DC47E64"/>
    <w:rsid w:val="1DCC31FE"/>
    <w:rsid w:val="1DE70AB5"/>
    <w:rsid w:val="1E0B1B21"/>
    <w:rsid w:val="1E4829FC"/>
    <w:rsid w:val="1E746983"/>
    <w:rsid w:val="1E9E304B"/>
    <w:rsid w:val="1EAF0D67"/>
    <w:rsid w:val="1EDB5833"/>
    <w:rsid w:val="1EED7DAE"/>
    <w:rsid w:val="1F1115FD"/>
    <w:rsid w:val="1F167376"/>
    <w:rsid w:val="1F271DA9"/>
    <w:rsid w:val="1F387F65"/>
    <w:rsid w:val="1F3E16E6"/>
    <w:rsid w:val="1F4D1FBA"/>
    <w:rsid w:val="1F5B7EF1"/>
    <w:rsid w:val="1F6F102E"/>
    <w:rsid w:val="1F764083"/>
    <w:rsid w:val="1F7E6617"/>
    <w:rsid w:val="1F973891"/>
    <w:rsid w:val="1F9C4DBA"/>
    <w:rsid w:val="1FC11BEB"/>
    <w:rsid w:val="1FCD5CBB"/>
    <w:rsid w:val="1FD06C40"/>
    <w:rsid w:val="1FE06B4D"/>
    <w:rsid w:val="1FE80216"/>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C508C7"/>
    <w:rsid w:val="20E06A7D"/>
    <w:rsid w:val="21012835"/>
    <w:rsid w:val="21245BCA"/>
    <w:rsid w:val="21257950"/>
    <w:rsid w:val="212A0BF1"/>
    <w:rsid w:val="21425423"/>
    <w:rsid w:val="2152522B"/>
    <w:rsid w:val="215315CA"/>
    <w:rsid w:val="217138E4"/>
    <w:rsid w:val="217C217E"/>
    <w:rsid w:val="218872DA"/>
    <w:rsid w:val="218E2416"/>
    <w:rsid w:val="21962D28"/>
    <w:rsid w:val="21B26DD5"/>
    <w:rsid w:val="21B34857"/>
    <w:rsid w:val="21B76AE0"/>
    <w:rsid w:val="21D249F9"/>
    <w:rsid w:val="21D9436E"/>
    <w:rsid w:val="21ED1AE9"/>
    <w:rsid w:val="21F25DF0"/>
    <w:rsid w:val="22317062"/>
    <w:rsid w:val="22336391"/>
    <w:rsid w:val="2250761E"/>
    <w:rsid w:val="22633D4D"/>
    <w:rsid w:val="22734C95"/>
    <w:rsid w:val="227B42A0"/>
    <w:rsid w:val="227F63FD"/>
    <w:rsid w:val="22806203"/>
    <w:rsid w:val="228F3315"/>
    <w:rsid w:val="229473C8"/>
    <w:rsid w:val="22977147"/>
    <w:rsid w:val="229C47D4"/>
    <w:rsid w:val="22D24CAE"/>
    <w:rsid w:val="22D514B6"/>
    <w:rsid w:val="22DC4FC9"/>
    <w:rsid w:val="22ED1D00"/>
    <w:rsid w:val="22F56BF1"/>
    <w:rsid w:val="22F872D1"/>
    <w:rsid w:val="230279FC"/>
    <w:rsid w:val="231208B3"/>
    <w:rsid w:val="23312AC9"/>
    <w:rsid w:val="23324671"/>
    <w:rsid w:val="23412D64"/>
    <w:rsid w:val="236C49D9"/>
    <w:rsid w:val="237A7227"/>
    <w:rsid w:val="238C6599"/>
    <w:rsid w:val="239C0544"/>
    <w:rsid w:val="23A115DB"/>
    <w:rsid w:val="23B87C1E"/>
    <w:rsid w:val="23C670E9"/>
    <w:rsid w:val="23D0621A"/>
    <w:rsid w:val="23D34A58"/>
    <w:rsid w:val="23E36EF8"/>
    <w:rsid w:val="23E53872"/>
    <w:rsid w:val="24247062"/>
    <w:rsid w:val="242F29EC"/>
    <w:rsid w:val="24383C05"/>
    <w:rsid w:val="243865C5"/>
    <w:rsid w:val="244B2840"/>
    <w:rsid w:val="24961D0D"/>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E26804"/>
    <w:rsid w:val="25EE5B79"/>
    <w:rsid w:val="25F807A6"/>
    <w:rsid w:val="25FE74CB"/>
    <w:rsid w:val="2602389A"/>
    <w:rsid w:val="261455E0"/>
    <w:rsid w:val="26151588"/>
    <w:rsid w:val="2620319C"/>
    <w:rsid w:val="262F7F34"/>
    <w:rsid w:val="2642284C"/>
    <w:rsid w:val="264473DF"/>
    <w:rsid w:val="264B2DA6"/>
    <w:rsid w:val="264C0596"/>
    <w:rsid w:val="264D4F65"/>
    <w:rsid w:val="2651396B"/>
    <w:rsid w:val="265C403C"/>
    <w:rsid w:val="26914CE6"/>
    <w:rsid w:val="26C83E3F"/>
    <w:rsid w:val="26D1527F"/>
    <w:rsid w:val="26FC7CDF"/>
    <w:rsid w:val="27273128"/>
    <w:rsid w:val="27424579"/>
    <w:rsid w:val="275B723E"/>
    <w:rsid w:val="277409BC"/>
    <w:rsid w:val="277B2154"/>
    <w:rsid w:val="279D1605"/>
    <w:rsid w:val="27A71D1F"/>
    <w:rsid w:val="27A97A2E"/>
    <w:rsid w:val="27CB0185"/>
    <w:rsid w:val="27DD6975"/>
    <w:rsid w:val="27FF5E1C"/>
    <w:rsid w:val="280520B8"/>
    <w:rsid w:val="280B5827"/>
    <w:rsid w:val="282B77EA"/>
    <w:rsid w:val="28327F9F"/>
    <w:rsid w:val="284952E9"/>
    <w:rsid w:val="2855533A"/>
    <w:rsid w:val="28797ED5"/>
    <w:rsid w:val="288325E6"/>
    <w:rsid w:val="2894160B"/>
    <w:rsid w:val="289A5475"/>
    <w:rsid w:val="289F0C3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610315"/>
    <w:rsid w:val="29817026"/>
    <w:rsid w:val="29963748"/>
    <w:rsid w:val="299C4C13"/>
    <w:rsid w:val="299C5BE6"/>
    <w:rsid w:val="29A504DF"/>
    <w:rsid w:val="29AC42AB"/>
    <w:rsid w:val="29B74086"/>
    <w:rsid w:val="29C748CC"/>
    <w:rsid w:val="29D302AA"/>
    <w:rsid w:val="29D57ECD"/>
    <w:rsid w:val="29E14AC1"/>
    <w:rsid w:val="2A305EC5"/>
    <w:rsid w:val="2A34234D"/>
    <w:rsid w:val="2A423861"/>
    <w:rsid w:val="2A4A6B02"/>
    <w:rsid w:val="2A63541A"/>
    <w:rsid w:val="2A756F04"/>
    <w:rsid w:val="2A923062"/>
    <w:rsid w:val="2A97058D"/>
    <w:rsid w:val="2A976370"/>
    <w:rsid w:val="2AA9206F"/>
    <w:rsid w:val="2AAF5B40"/>
    <w:rsid w:val="2AF23A05"/>
    <w:rsid w:val="2AF973C0"/>
    <w:rsid w:val="2B09362A"/>
    <w:rsid w:val="2B0A10AB"/>
    <w:rsid w:val="2B105769"/>
    <w:rsid w:val="2B2121F8"/>
    <w:rsid w:val="2B2431AE"/>
    <w:rsid w:val="2B3E27FF"/>
    <w:rsid w:val="2B444AC5"/>
    <w:rsid w:val="2B561E25"/>
    <w:rsid w:val="2B604039"/>
    <w:rsid w:val="2B634FBD"/>
    <w:rsid w:val="2B785E5C"/>
    <w:rsid w:val="2B797161"/>
    <w:rsid w:val="2B807273"/>
    <w:rsid w:val="2BBA7F7A"/>
    <w:rsid w:val="2BE53B88"/>
    <w:rsid w:val="2BFA63EA"/>
    <w:rsid w:val="2C144DE1"/>
    <w:rsid w:val="2C1B1280"/>
    <w:rsid w:val="2C2C2488"/>
    <w:rsid w:val="2C411885"/>
    <w:rsid w:val="2C463031"/>
    <w:rsid w:val="2C673F8F"/>
    <w:rsid w:val="2C734DFA"/>
    <w:rsid w:val="2CA06BC3"/>
    <w:rsid w:val="2CAB07D7"/>
    <w:rsid w:val="2CBE79B0"/>
    <w:rsid w:val="2CCE400E"/>
    <w:rsid w:val="2CCF2B66"/>
    <w:rsid w:val="2CE0417A"/>
    <w:rsid w:val="2CFB2D9A"/>
    <w:rsid w:val="2D2A5DE1"/>
    <w:rsid w:val="2D36550B"/>
    <w:rsid w:val="2D3A0351"/>
    <w:rsid w:val="2D3A44A6"/>
    <w:rsid w:val="2D406CBA"/>
    <w:rsid w:val="2D4A15DA"/>
    <w:rsid w:val="2D534468"/>
    <w:rsid w:val="2D5D05FB"/>
    <w:rsid w:val="2D687C78"/>
    <w:rsid w:val="2D99286E"/>
    <w:rsid w:val="2DA40A5D"/>
    <w:rsid w:val="2DA509EF"/>
    <w:rsid w:val="2DAC5DFC"/>
    <w:rsid w:val="2DBD6C6F"/>
    <w:rsid w:val="2DC72229"/>
    <w:rsid w:val="2DEF7B6A"/>
    <w:rsid w:val="2DFF7E04"/>
    <w:rsid w:val="2E001109"/>
    <w:rsid w:val="2E0D711A"/>
    <w:rsid w:val="2E167A29"/>
    <w:rsid w:val="2E3305CD"/>
    <w:rsid w:val="2E4215F5"/>
    <w:rsid w:val="2E4F036D"/>
    <w:rsid w:val="2E545310"/>
    <w:rsid w:val="2E5A7219"/>
    <w:rsid w:val="2E614626"/>
    <w:rsid w:val="2E97127C"/>
    <w:rsid w:val="2EBE4A4B"/>
    <w:rsid w:val="2EC05705"/>
    <w:rsid w:val="2EC568C9"/>
    <w:rsid w:val="2ED7710B"/>
    <w:rsid w:val="2F145393"/>
    <w:rsid w:val="2F3F4E25"/>
    <w:rsid w:val="2F4538F3"/>
    <w:rsid w:val="2F5177B1"/>
    <w:rsid w:val="2F58713C"/>
    <w:rsid w:val="2F594BBE"/>
    <w:rsid w:val="2F601055"/>
    <w:rsid w:val="2F814263"/>
    <w:rsid w:val="2F874408"/>
    <w:rsid w:val="2FAC37AE"/>
    <w:rsid w:val="2FBB2F70"/>
    <w:rsid w:val="2FC05645"/>
    <w:rsid w:val="2FEC0401"/>
    <w:rsid w:val="2FFF2FA2"/>
    <w:rsid w:val="300262D0"/>
    <w:rsid w:val="300C557A"/>
    <w:rsid w:val="30146BDF"/>
    <w:rsid w:val="30197DF1"/>
    <w:rsid w:val="302A5A00"/>
    <w:rsid w:val="306A5958"/>
    <w:rsid w:val="306B547D"/>
    <w:rsid w:val="306C2C12"/>
    <w:rsid w:val="306F6904"/>
    <w:rsid w:val="30812733"/>
    <w:rsid w:val="30840E28"/>
    <w:rsid w:val="308B29B1"/>
    <w:rsid w:val="30997DD7"/>
    <w:rsid w:val="30AA3266"/>
    <w:rsid w:val="30B27309"/>
    <w:rsid w:val="30C020F7"/>
    <w:rsid w:val="30C419B0"/>
    <w:rsid w:val="30CF21A1"/>
    <w:rsid w:val="30D540AA"/>
    <w:rsid w:val="30E97669"/>
    <w:rsid w:val="30F00157"/>
    <w:rsid w:val="30F009F7"/>
    <w:rsid w:val="31364F41"/>
    <w:rsid w:val="31563212"/>
    <w:rsid w:val="317C521A"/>
    <w:rsid w:val="31850FE1"/>
    <w:rsid w:val="318C2A3B"/>
    <w:rsid w:val="319121DA"/>
    <w:rsid w:val="319A7C78"/>
    <w:rsid w:val="31A2421C"/>
    <w:rsid w:val="31A93189"/>
    <w:rsid w:val="31C11645"/>
    <w:rsid w:val="31D030AF"/>
    <w:rsid w:val="31D41A4F"/>
    <w:rsid w:val="322910CA"/>
    <w:rsid w:val="322E33E2"/>
    <w:rsid w:val="322E7A29"/>
    <w:rsid w:val="3240775C"/>
    <w:rsid w:val="32561DED"/>
    <w:rsid w:val="327E0AB0"/>
    <w:rsid w:val="32925305"/>
    <w:rsid w:val="32ED1692"/>
    <w:rsid w:val="32F00F21"/>
    <w:rsid w:val="32F37AFD"/>
    <w:rsid w:val="32FE20EF"/>
    <w:rsid w:val="33016EEC"/>
    <w:rsid w:val="33323549"/>
    <w:rsid w:val="33576347"/>
    <w:rsid w:val="335D4118"/>
    <w:rsid w:val="335F3C12"/>
    <w:rsid w:val="336E17F0"/>
    <w:rsid w:val="3390223F"/>
    <w:rsid w:val="33C62FE8"/>
    <w:rsid w:val="33C66A6F"/>
    <w:rsid w:val="33C85C5B"/>
    <w:rsid w:val="33CF2B0E"/>
    <w:rsid w:val="33D23A93"/>
    <w:rsid w:val="33F629CD"/>
    <w:rsid w:val="33F95E15"/>
    <w:rsid w:val="34041CE3"/>
    <w:rsid w:val="341A3182"/>
    <w:rsid w:val="341F5D90"/>
    <w:rsid w:val="34402563"/>
    <w:rsid w:val="34563CEC"/>
    <w:rsid w:val="345E0617"/>
    <w:rsid w:val="347D19AD"/>
    <w:rsid w:val="347F3B76"/>
    <w:rsid w:val="34AE7724"/>
    <w:rsid w:val="34B51B07"/>
    <w:rsid w:val="34CE04B2"/>
    <w:rsid w:val="34F81471"/>
    <w:rsid w:val="34F8431E"/>
    <w:rsid w:val="34FC60D3"/>
    <w:rsid w:val="35051814"/>
    <w:rsid w:val="35370DDB"/>
    <w:rsid w:val="35442549"/>
    <w:rsid w:val="35516825"/>
    <w:rsid w:val="355339D4"/>
    <w:rsid w:val="35534E88"/>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D5EF0"/>
    <w:rsid w:val="36A7140B"/>
    <w:rsid w:val="36D71452"/>
    <w:rsid w:val="36DC0522"/>
    <w:rsid w:val="36DE5C94"/>
    <w:rsid w:val="36F75DED"/>
    <w:rsid w:val="36FB00F6"/>
    <w:rsid w:val="37080DA8"/>
    <w:rsid w:val="3729700D"/>
    <w:rsid w:val="372B7928"/>
    <w:rsid w:val="373D1531"/>
    <w:rsid w:val="3748571E"/>
    <w:rsid w:val="37500442"/>
    <w:rsid w:val="3752526E"/>
    <w:rsid w:val="375955DE"/>
    <w:rsid w:val="375C3A5F"/>
    <w:rsid w:val="37627D62"/>
    <w:rsid w:val="37645B6D"/>
    <w:rsid w:val="377A72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D57E7A"/>
    <w:rsid w:val="39D83FF5"/>
    <w:rsid w:val="39F21DBF"/>
    <w:rsid w:val="39F871AB"/>
    <w:rsid w:val="3A2B2AA0"/>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46516"/>
    <w:rsid w:val="3AFB444F"/>
    <w:rsid w:val="3B110C09"/>
    <w:rsid w:val="3B1A4D04"/>
    <w:rsid w:val="3B1B679F"/>
    <w:rsid w:val="3B385475"/>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065573"/>
    <w:rsid w:val="3C2D5AC6"/>
    <w:rsid w:val="3C7050E2"/>
    <w:rsid w:val="3C785F45"/>
    <w:rsid w:val="3C88075E"/>
    <w:rsid w:val="3C8B38E1"/>
    <w:rsid w:val="3CAA23A2"/>
    <w:rsid w:val="3CE05DC4"/>
    <w:rsid w:val="3CF05294"/>
    <w:rsid w:val="3D5358A8"/>
    <w:rsid w:val="3D5F4F3E"/>
    <w:rsid w:val="3D623944"/>
    <w:rsid w:val="3D6C4254"/>
    <w:rsid w:val="3DA6700D"/>
    <w:rsid w:val="3DA951DC"/>
    <w:rsid w:val="3DAE4A21"/>
    <w:rsid w:val="3DB94353"/>
    <w:rsid w:val="3DCA3FA9"/>
    <w:rsid w:val="3DE07AF7"/>
    <w:rsid w:val="3DFC02BF"/>
    <w:rsid w:val="3E0334CE"/>
    <w:rsid w:val="3E06185A"/>
    <w:rsid w:val="3E064452"/>
    <w:rsid w:val="3E18370D"/>
    <w:rsid w:val="3E1966D0"/>
    <w:rsid w:val="3E297D01"/>
    <w:rsid w:val="3E36391C"/>
    <w:rsid w:val="3E3E7246"/>
    <w:rsid w:val="3E636D6A"/>
    <w:rsid w:val="3E860224"/>
    <w:rsid w:val="3EA220F7"/>
    <w:rsid w:val="3EAD617A"/>
    <w:rsid w:val="3EB86474"/>
    <w:rsid w:val="3ED76D29"/>
    <w:rsid w:val="3EE13DB5"/>
    <w:rsid w:val="3EEC59CA"/>
    <w:rsid w:val="3F1C6E5B"/>
    <w:rsid w:val="3F263A7A"/>
    <w:rsid w:val="3F2A2B0C"/>
    <w:rsid w:val="3F401533"/>
    <w:rsid w:val="3F4150D3"/>
    <w:rsid w:val="3F5462F2"/>
    <w:rsid w:val="3F561F35"/>
    <w:rsid w:val="3F5B1501"/>
    <w:rsid w:val="3F92745C"/>
    <w:rsid w:val="3FB13A48"/>
    <w:rsid w:val="3FB1448E"/>
    <w:rsid w:val="3FE24C5D"/>
    <w:rsid w:val="401A19BA"/>
    <w:rsid w:val="401C3B3D"/>
    <w:rsid w:val="40456A90"/>
    <w:rsid w:val="404C11C3"/>
    <w:rsid w:val="405743EB"/>
    <w:rsid w:val="40577D9B"/>
    <w:rsid w:val="40671125"/>
    <w:rsid w:val="406D6A2A"/>
    <w:rsid w:val="406E309D"/>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62D0C"/>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415557"/>
    <w:rsid w:val="426C5343"/>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01FB2"/>
    <w:rsid w:val="457A1327"/>
    <w:rsid w:val="45871E15"/>
    <w:rsid w:val="45A10EB6"/>
    <w:rsid w:val="45A260E5"/>
    <w:rsid w:val="45A87057"/>
    <w:rsid w:val="45AD56DD"/>
    <w:rsid w:val="45C1250B"/>
    <w:rsid w:val="45DA6B58"/>
    <w:rsid w:val="45E43639"/>
    <w:rsid w:val="45EF19CA"/>
    <w:rsid w:val="45F33C53"/>
    <w:rsid w:val="45FC3543"/>
    <w:rsid w:val="46191B03"/>
    <w:rsid w:val="462369A1"/>
    <w:rsid w:val="46521562"/>
    <w:rsid w:val="46524FB2"/>
    <w:rsid w:val="4664740A"/>
    <w:rsid w:val="46691411"/>
    <w:rsid w:val="46980B5E"/>
    <w:rsid w:val="46A31C9D"/>
    <w:rsid w:val="46AF0327"/>
    <w:rsid w:val="46C76D34"/>
    <w:rsid w:val="46E577A2"/>
    <w:rsid w:val="46EB5526"/>
    <w:rsid w:val="47000990"/>
    <w:rsid w:val="47157B32"/>
    <w:rsid w:val="47294BC2"/>
    <w:rsid w:val="472E5C1A"/>
    <w:rsid w:val="473D3E13"/>
    <w:rsid w:val="478D5F73"/>
    <w:rsid w:val="47960D7E"/>
    <w:rsid w:val="47A12BAB"/>
    <w:rsid w:val="47AC26D7"/>
    <w:rsid w:val="47D61564"/>
    <w:rsid w:val="47D64E32"/>
    <w:rsid w:val="47E44403"/>
    <w:rsid w:val="47F46C1C"/>
    <w:rsid w:val="47F54E6A"/>
    <w:rsid w:val="48046EB6"/>
    <w:rsid w:val="48097696"/>
    <w:rsid w:val="481F31DA"/>
    <w:rsid w:val="482254E2"/>
    <w:rsid w:val="48455675"/>
    <w:rsid w:val="48606BC0"/>
    <w:rsid w:val="486917D2"/>
    <w:rsid w:val="4875266D"/>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9FF476C"/>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7D1518"/>
    <w:rsid w:val="4B9C0C9C"/>
    <w:rsid w:val="4BAF1EBA"/>
    <w:rsid w:val="4BBC0C9E"/>
    <w:rsid w:val="4BCA052C"/>
    <w:rsid w:val="4BCB2C12"/>
    <w:rsid w:val="4BD5286C"/>
    <w:rsid w:val="4BD82710"/>
    <w:rsid w:val="4BE478F9"/>
    <w:rsid w:val="4BE56B11"/>
    <w:rsid w:val="4BF873EB"/>
    <w:rsid w:val="4BF91035"/>
    <w:rsid w:val="4C0F5757"/>
    <w:rsid w:val="4C207BF0"/>
    <w:rsid w:val="4C26696E"/>
    <w:rsid w:val="4C5061C1"/>
    <w:rsid w:val="4C5A4552"/>
    <w:rsid w:val="4C5B1004"/>
    <w:rsid w:val="4C601CDE"/>
    <w:rsid w:val="4C853452"/>
    <w:rsid w:val="4C87625C"/>
    <w:rsid w:val="4C93212D"/>
    <w:rsid w:val="4CAD655A"/>
    <w:rsid w:val="4CC4348E"/>
    <w:rsid w:val="4CC7692E"/>
    <w:rsid w:val="4CD8739E"/>
    <w:rsid w:val="4D102E74"/>
    <w:rsid w:val="4D334873"/>
    <w:rsid w:val="4D445EFB"/>
    <w:rsid w:val="4D755501"/>
    <w:rsid w:val="4D7D385F"/>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CE0434"/>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B39C4"/>
    <w:rsid w:val="4FBD16E0"/>
    <w:rsid w:val="4FD7735B"/>
    <w:rsid w:val="4FDF02B8"/>
    <w:rsid w:val="4FDF15DA"/>
    <w:rsid w:val="4FE35224"/>
    <w:rsid w:val="4FFB4A48"/>
    <w:rsid w:val="500365D1"/>
    <w:rsid w:val="500A17DF"/>
    <w:rsid w:val="50193FF8"/>
    <w:rsid w:val="502226D6"/>
    <w:rsid w:val="503B1837"/>
    <w:rsid w:val="50461F8A"/>
    <w:rsid w:val="50834F8C"/>
    <w:rsid w:val="508A55B1"/>
    <w:rsid w:val="508C2093"/>
    <w:rsid w:val="50B8067E"/>
    <w:rsid w:val="50C34A9C"/>
    <w:rsid w:val="50E161B2"/>
    <w:rsid w:val="50E87B49"/>
    <w:rsid w:val="51261ADC"/>
    <w:rsid w:val="513051B1"/>
    <w:rsid w:val="51385D77"/>
    <w:rsid w:val="51442461"/>
    <w:rsid w:val="51465964"/>
    <w:rsid w:val="515371F8"/>
    <w:rsid w:val="51571481"/>
    <w:rsid w:val="515D338B"/>
    <w:rsid w:val="51860510"/>
    <w:rsid w:val="518965D2"/>
    <w:rsid w:val="51904A15"/>
    <w:rsid w:val="51907920"/>
    <w:rsid w:val="5199796C"/>
    <w:rsid w:val="51C464A2"/>
    <w:rsid w:val="51CB39BF"/>
    <w:rsid w:val="51DE7D80"/>
    <w:rsid w:val="51ED2148"/>
    <w:rsid w:val="51F17CFE"/>
    <w:rsid w:val="520E31AE"/>
    <w:rsid w:val="524349D3"/>
    <w:rsid w:val="52722ED3"/>
    <w:rsid w:val="528278EA"/>
    <w:rsid w:val="52884ADC"/>
    <w:rsid w:val="528A34C2"/>
    <w:rsid w:val="52B64958"/>
    <w:rsid w:val="52BA2DC0"/>
    <w:rsid w:val="52C12C52"/>
    <w:rsid w:val="52D15024"/>
    <w:rsid w:val="52E26A0A"/>
    <w:rsid w:val="53010C0B"/>
    <w:rsid w:val="53416241"/>
    <w:rsid w:val="534F175F"/>
    <w:rsid w:val="53697924"/>
    <w:rsid w:val="536D0121"/>
    <w:rsid w:val="53996156"/>
    <w:rsid w:val="53CA4C80"/>
    <w:rsid w:val="53CE6F7A"/>
    <w:rsid w:val="53EA66AD"/>
    <w:rsid w:val="53F23262"/>
    <w:rsid w:val="53FD045B"/>
    <w:rsid w:val="53FD32A8"/>
    <w:rsid w:val="540A6B94"/>
    <w:rsid w:val="540D3A6F"/>
    <w:rsid w:val="54190C85"/>
    <w:rsid w:val="541F2B8E"/>
    <w:rsid w:val="54311BAF"/>
    <w:rsid w:val="543A1E06"/>
    <w:rsid w:val="545D58DB"/>
    <w:rsid w:val="546148FC"/>
    <w:rsid w:val="547316D7"/>
    <w:rsid w:val="547F7301"/>
    <w:rsid w:val="548E44C7"/>
    <w:rsid w:val="54AB3A77"/>
    <w:rsid w:val="54C65E82"/>
    <w:rsid w:val="54C75926"/>
    <w:rsid w:val="54F02B1C"/>
    <w:rsid w:val="54FB72AA"/>
    <w:rsid w:val="550A3F74"/>
    <w:rsid w:val="551940AB"/>
    <w:rsid w:val="551C085F"/>
    <w:rsid w:val="55242A1A"/>
    <w:rsid w:val="552B1DC7"/>
    <w:rsid w:val="55301DC2"/>
    <w:rsid w:val="55432CF1"/>
    <w:rsid w:val="554D59FE"/>
    <w:rsid w:val="556C05F6"/>
    <w:rsid w:val="556D3658"/>
    <w:rsid w:val="557B66CE"/>
    <w:rsid w:val="55990DAE"/>
    <w:rsid w:val="559B0682"/>
    <w:rsid w:val="55BB5C2C"/>
    <w:rsid w:val="55BE109B"/>
    <w:rsid w:val="55D75763"/>
    <w:rsid w:val="55D86806"/>
    <w:rsid w:val="55E0078B"/>
    <w:rsid w:val="55E8012F"/>
    <w:rsid w:val="55EC1E85"/>
    <w:rsid w:val="55F46D30"/>
    <w:rsid w:val="55F67FAE"/>
    <w:rsid w:val="561D19DF"/>
    <w:rsid w:val="5640190F"/>
    <w:rsid w:val="564C5721"/>
    <w:rsid w:val="566F67D3"/>
    <w:rsid w:val="56762305"/>
    <w:rsid w:val="56885586"/>
    <w:rsid w:val="568F4307"/>
    <w:rsid w:val="569F0646"/>
    <w:rsid w:val="56AE57C6"/>
    <w:rsid w:val="570C52FA"/>
    <w:rsid w:val="570F289C"/>
    <w:rsid w:val="572341DD"/>
    <w:rsid w:val="57245405"/>
    <w:rsid w:val="573F74F2"/>
    <w:rsid w:val="575171CD"/>
    <w:rsid w:val="576F0018"/>
    <w:rsid w:val="57A07817"/>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E74D32"/>
    <w:rsid w:val="58F16C7A"/>
    <w:rsid w:val="58FA5DED"/>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2829B8"/>
    <w:rsid w:val="5B372B47"/>
    <w:rsid w:val="5B4F0440"/>
    <w:rsid w:val="5B5154DF"/>
    <w:rsid w:val="5B7B6323"/>
    <w:rsid w:val="5B8C73EB"/>
    <w:rsid w:val="5BA25B21"/>
    <w:rsid w:val="5BB9748C"/>
    <w:rsid w:val="5BD60FBC"/>
    <w:rsid w:val="5BF501EB"/>
    <w:rsid w:val="5BFE5E0F"/>
    <w:rsid w:val="5C0351D3"/>
    <w:rsid w:val="5C0F5926"/>
    <w:rsid w:val="5C187076"/>
    <w:rsid w:val="5C235838"/>
    <w:rsid w:val="5C4D79EA"/>
    <w:rsid w:val="5C576F8B"/>
    <w:rsid w:val="5C646D60"/>
    <w:rsid w:val="5C741646"/>
    <w:rsid w:val="5C767E09"/>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513430"/>
    <w:rsid w:val="5E702CD8"/>
    <w:rsid w:val="5E761C8C"/>
    <w:rsid w:val="5E9F014A"/>
    <w:rsid w:val="5E9F7A2D"/>
    <w:rsid w:val="5EB55B71"/>
    <w:rsid w:val="5ED75D25"/>
    <w:rsid w:val="5EF219E8"/>
    <w:rsid w:val="5F0955FB"/>
    <w:rsid w:val="5F0977F9"/>
    <w:rsid w:val="5F0A5510"/>
    <w:rsid w:val="5F0D497A"/>
    <w:rsid w:val="5F164911"/>
    <w:rsid w:val="5F2D4A41"/>
    <w:rsid w:val="5F3E69CE"/>
    <w:rsid w:val="5F482B61"/>
    <w:rsid w:val="5F4B3119"/>
    <w:rsid w:val="5F7E116D"/>
    <w:rsid w:val="5F802CBB"/>
    <w:rsid w:val="5FA6034F"/>
    <w:rsid w:val="5FA82319"/>
    <w:rsid w:val="5FAA3AFF"/>
    <w:rsid w:val="5FBD5066"/>
    <w:rsid w:val="5FBE05A1"/>
    <w:rsid w:val="5FCC21F2"/>
    <w:rsid w:val="5FDA6A4F"/>
    <w:rsid w:val="5FEF4354"/>
    <w:rsid w:val="5FF2368F"/>
    <w:rsid w:val="60013EE8"/>
    <w:rsid w:val="60052F14"/>
    <w:rsid w:val="601644B3"/>
    <w:rsid w:val="601B3C4D"/>
    <w:rsid w:val="6025124B"/>
    <w:rsid w:val="60513B15"/>
    <w:rsid w:val="605A0420"/>
    <w:rsid w:val="60624F0A"/>
    <w:rsid w:val="60705E47"/>
    <w:rsid w:val="607B1C59"/>
    <w:rsid w:val="60851A34"/>
    <w:rsid w:val="60852569"/>
    <w:rsid w:val="60991209"/>
    <w:rsid w:val="60C70EC5"/>
    <w:rsid w:val="60D31618"/>
    <w:rsid w:val="610F0176"/>
    <w:rsid w:val="611565D4"/>
    <w:rsid w:val="61205F8C"/>
    <w:rsid w:val="61246BCA"/>
    <w:rsid w:val="61377E0E"/>
    <w:rsid w:val="613F1004"/>
    <w:rsid w:val="61774636"/>
    <w:rsid w:val="61786679"/>
    <w:rsid w:val="61850EBD"/>
    <w:rsid w:val="61B73BDF"/>
    <w:rsid w:val="61D44372"/>
    <w:rsid w:val="61D71F16"/>
    <w:rsid w:val="61DF7322"/>
    <w:rsid w:val="61E36936"/>
    <w:rsid w:val="61FB637A"/>
    <w:rsid w:val="62251CBE"/>
    <w:rsid w:val="62441245"/>
    <w:rsid w:val="62543D0E"/>
    <w:rsid w:val="625933C2"/>
    <w:rsid w:val="626A7D5A"/>
    <w:rsid w:val="62711AE2"/>
    <w:rsid w:val="627A00A5"/>
    <w:rsid w:val="62CA2770"/>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5353B2"/>
    <w:rsid w:val="655A5D7E"/>
    <w:rsid w:val="65955D1A"/>
    <w:rsid w:val="65B20B63"/>
    <w:rsid w:val="65B975F2"/>
    <w:rsid w:val="65C533DA"/>
    <w:rsid w:val="65C60736"/>
    <w:rsid w:val="65DF7832"/>
    <w:rsid w:val="65F20792"/>
    <w:rsid w:val="65F23134"/>
    <w:rsid w:val="65F47E78"/>
    <w:rsid w:val="66063E6E"/>
    <w:rsid w:val="660B1322"/>
    <w:rsid w:val="662F72F1"/>
    <w:rsid w:val="66377FD0"/>
    <w:rsid w:val="663D6361"/>
    <w:rsid w:val="66421AD5"/>
    <w:rsid w:val="66456B14"/>
    <w:rsid w:val="66672A19"/>
    <w:rsid w:val="66A42A73"/>
    <w:rsid w:val="66A912E3"/>
    <w:rsid w:val="66D1263E"/>
    <w:rsid w:val="66D9547D"/>
    <w:rsid w:val="66E910CF"/>
    <w:rsid w:val="6700790A"/>
    <w:rsid w:val="67010066"/>
    <w:rsid w:val="670535DB"/>
    <w:rsid w:val="670F0ED0"/>
    <w:rsid w:val="672023BD"/>
    <w:rsid w:val="673832E7"/>
    <w:rsid w:val="676B34F8"/>
    <w:rsid w:val="678A0557"/>
    <w:rsid w:val="67B562A1"/>
    <w:rsid w:val="67C71B3D"/>
    <w:rsid w:val="67D01C2B"/>
    <w:rsid w:val="67E50E81"/>
    <w:rsid w:val="67E74384"/>
    <w:rsid w:val="67EA0B8C"/>
    <w:rsid w:val="68064677"/>
    <w:rsid w:val="680B7043"/>
    <w:rsid w:val="680C3831"/>
    <w:rsid w:val="680E4244"/>
    <w:rsid w:val="68133F4F"/>
    <w:rsid w:val="681A693D"/>
    <w:rsid w:val="682B16F7"/>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C14AB2"/>
    <w:rsid w:val="6AC95741"/>
    <w:rsid w:val="6ACE6346"/>
    <w:rsid w:val="6AD92158"/>
    <w:rsid w:val="6AE911BC"/>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C17318"/>
    <w:rsid w:val="6CD66256"/>
    <w:rsid w:val="6CE54BAD"/>
    <w:rsid w:val="6CEF3D02"/>
    <w:rsid w:val="6CF17718"/>
    <w:rsid w:val="6CF215BD"/>
    <w:rsid w:val="6D167504"/>
    <w:rsid w:val="6D342B2B"/>
    <w:rsid w:val="6D3A5802"/>
    <w:rsid w:val="6D4F0C03"/>
    <w:rsid w:val="6D523A87"/>
    <w:rsid w:val="6D7D1C6D"/>
    <w:rsid w:val="6D812437"/>
    <w:rsid w:val="6D8D0DA1"/>
    <w:rsid w:val="6D8F1190"/>
    <w:rsid w:val="6DB22C06"/>
    <w:rsid w:val="6DB34C84"/>
    <w:rsid w:val="6DBB3B60"/>
    <w:rsid w:val="6DC14D72"/>
    <w:rsid w:val="6DC71E97"/>
    <w:rsid w:val="6DFD3F7F"/>
    <w:rsid w:val="6DFE1A00"/>
    <w:rsid w:val="6E197A95"/>
    <w:rsid w:val="6E1D2124"/>
    <w:rsid w:val="6E364DD3"/>
    <w:rsid w:val="6E447FE6"/>
    <w:rsid w:val="6E8354DD"/>
    <w:rsid w:val="6E8A4C37"/>
    <w:rsid w:val="6E9F0000"/>
    <w:rsid w:val="6EA92939"/>
    <w:rsid w:val="6EB10C80"/>
    <w:rsid w:val="6EB87E27"/>
    <w:rsid w:val="6EC07DDC"/>
    <w:rsid w:val="6EE2146D"/>
    <w:rsid w:val="6EEC0CAE"/>
    <w:rsid w:val="6EEE4B8C"/>
    <w:rsid w:val="6EFF5CCE"/>
    <w:rsid w:val="6F050034"/>
    <w:rsid w:val="6F0D763F"/>
    <w:rsid w:val="6F1005C4"/>
    <w:rsid w:val="6F162E82"/>
    <w:rsid w:val="6F2914EE"/>
    <w:rsid w:val="6F311862"/>
    <w:rsid w:val="6F3F6524"/>
    <w:rsid w:val="6F407D0F"/>
    <w:rsid w:val="6F663551"/>
    <w:rsid w:val="6F674856"/>
    <w:rsid w:val="6F786CEE"/>
    <w:rsid w:val="6F854425"/>
    <w:rsid w:val="6F867775"/>
    <w:rsid w:val="6F893432"/>
    <w:rsid w:val="6F9B278B"/>
    <w:rsid w:val="6FDA1311"/>
    <w:rsid w:val="6FE14660"/>
    <w:rsid w:val="6FF44D17"/>
    <w:rsid w:val="6FFFD95E"/>
    <w:rsid w:val="700F04E7"/>
    <w:rsid w:val="702E2F9A"/>
    <w:rsid w:val="70352925"/>
    <w:rsid w:val="703B647C"/>
    <w:rsid w:val="705A0172"/>
    <w:rsid w:val="706C4FFD"/>
    <w:rsid w:val="706D6302"/>
    <w:rsid w:val="707A385E"/>
    <w:rsid w:val="708364BB"/>
    <w:rsid w:val="70851EE2"/>
    <w:rsid w:val="70974F48"/>
    <w:rsid w:val="70983E7D"/>
    <w:rsid w:val="70B51F79"/>
    <w:rsid w:val="70BC5C25"/>
    <w:rsid w:val="70C857AB"/>
    <w:rsid w:val="70D0347E"/>
    <w:rsid w:val="70D10D69"/>
    <w:rsid w:val="70ED2282"/>
    <w:rsid w:val="70EF3E1D"/>
    <w:rsid w:val="710970B2"/>
    <w:rsid w:val="71270023"/>
    <w:rsid w:val="71306040"/>
    <w:rsid w:val="715560C8"/>
    <w:rsid w:val="716F71A9"/>
    <w:rsid w:val="717410B3"/>
    <w:rsid w:val="717E19C2"/>
    <w:rsid w:val="719921EC"/>
    <w:rsid w:val="719F7978"/>
    <w:rsid w:val="71A212BE"/>
    <w:rsid w:val="71BB658E"/>
    <w:rsid w:val="71C468B3"/>
    <w:rsid w:val="71CC33DE"/>
    <w:rsid w:val="71FD448F"/>
    <w:rsid w:val="720555E9"/>
    <w:rsid w:val="72221950"/>
    <w:rsid w:val="724A08F1"/>
    <w:rsid w:val="72563C24"/>
    <w:rsid w:val="726915C0"/>
    <w:rsid w:val="728C6DF8"/>
    <w:rsid w:val="728E308E"/>
    <w:rsid w:val="729D2129"/>
    <w:rsid w:val="72A46E5D"/>
    <w:rsid w:val="72DF0A71"/>
    <w:rsid w:val="72E262D5"/>
    <w:rsid w:val="72E65B6A"/>
    <w:rsid w:val="72E70F53"/>
    <w:rsid w:val="72F21DD2"/>
    <w:rsid w:val="730E1803"/>
    <w:rsid w:val="73106B62"/>
    <w:rsid w:val="73171C8B"/>
    <w:rsid w:val="731C6E4F"/>
    <w:rsid w:val="731D2368"/>
    <w:rsid w:val="73757170"/>
    <w:rsid w:val="73761E19"/>
    <w:rsid w:val="738A3CA6"/>
    <w:rsid w:val="738C3CA1"/>
    <w:rsid w:val="739E0A22"/>
    <w:rsid w:val="73AD3C4B"/>
    <w:rsid w:val="73B10648"/>
    <w:rsid w:val="73B90110"/>
    <w:rsid w:val="73C46FA3"/>
    <w:rsid w:val="73CA1587"/>
    <w:rsid w:val="73DB035D"/>
    <w:rsid w:val="73FD72CB"/>
    <w:rsid w:val="73FF32F7"/>
    <w:rsid w:val="740343AD"/>
    <w:rsid w:val="74213FF1"/>
    <w:rsid w:val="743E2DF5"/>
    <w:rsid w:val="7463285B"/>
    <w:rsid w:val="74666E87"/>
    <w:rsid w:val="74793BE8"/>
    <w:rsid w:val="74882C70"/>
    <w:rsid w:val="74AC5FB0"/>
    <w:rsid w:val="74B549A6"/>
    <w:rsid w:val="74BD7896"/>
    <w:rsid w:val="74D54F3C"/>
    <w:rsid w:val="74F00593"/>
    <w:rsid w:val="74F80974"/>
    <w:rsid w:val="752949C6"/>
    <w:rsid w:val="75336768"/>
    <w:rsid w:val="753C2362"/>
    <w:rsid w:val="754504E2"/>
    <w:rsid w:val="755425CC"/>
    <w:rsid w:val="75627117"/>
    <w:rsid w:val="756560C4"/>
    <w:rsid w:val="75673072"/>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3647F3"/>
    <w:rsid w:val="77417297"/>
    <w:rsid w:val="775D6EE5"/>
    <w:rsid w:val="77792F92"/>
    <w:rsid w:val="777D2475"/>
    <w:rsid w:val="77A15B74"/>
    <w:rsid w:val="77AA0898"/>
    <w:rsid w:val="77B519B5"/>
    <w:rsid w:val="77CA6C13"/>
    <w:rsid w:val="77EF0E28"/>
    <w:rsid w:val="77FC65B3"/>
    <w:rsid w:val="78104AA8"/>
    <w:rsid w:val="783720CB"/>
    <w:rsid w:val="78405B2D"/>
    <w:rsid w:val="78426C1C"/>
    <w:rsid w:val="78476634"/>
    <w:rsid w:val="7868724C"/>
    <w:rsid w:val="78695554"/>
    <w:rsid w:val="786E7AE3"/>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C06271"/>
    <w:rsid w:val="7ACC4282"/>
    <w:rsid w:val="7AF83CFD"/>
    <w:rsid w:val="7B0D6371"/>
    <w:rsid w:val="7B0E3521"/>
    <w:rsid w:val="7B335EA5"/>
    <w:rsid w:val="7B412AB0"/>
    <w:rsid w:val="7B741218"/>
    <w:rsid w:val="7B811F45"/>
    <w:rsid w:val="7B835FAF"/>
    <w:rsid w:val="7B866F34"/>
    <w:rsid w:val="7B875081"/>
    <w:rsid w:val="7B9207C8"/>
    <w:rsid w:val="7B963BCC"/>
    <w:rsid w:val="7B9B74D6"/>
    <w:rsid w:val="7BC4009E"/>
    <w:rsid w:val="7BCD518A"/>
    <w:rsid w:val="7BD75A22"/>
    <w:rsid w:val="7BE72BDA"/>
    <w:rsid w:val="7BEE5100"/>
    <w:rsid w:val="7BFD5C79"/>
    <w:rsid w:val="7C016BE2"/>
    <w:rsid w:val="7C1742A4"/>
    <w:rsid w:val="7C3749CC"/>
    <w:rsid w:val="7C511181"/>
    <w:rsid w:val="7C572CA5"/>
    <w:rsid w:val="7C5A278F"/>
    <w:rsid w:val="7C6158D2"/>
    <w:rsid w:val="7C640B20"/>
    <w:rsid w:val="7C7429D4"/>
    <w:rsid w:val="7C99137B"/>
    <w:rsid w:val="7CB55428"/>
    <w:rsid w:val="7CBB76D8"/>
    <w:rsid w:val="7CC279FA"/>
    <w:rsid w:val="7CED61AC"/>
    <w:rsid w:val="7CF46211"/>
    <w:rsid w:val="7D1312C2"/>
    <w:rsid w:val="7D1A4DCC"/>
    <w:rsid w:val="7D2221D8"/>
    <w:rsid w:val="7D3746FC"/>
    <w:rsid w:val="7D3C4514"/>
    <w:rsid w:val="7D3D40B9"/>
    <w:rsid w:val="7D594632"/>
    <w:rsid w:val="7D626845"/>
    <w:rsid w:val="7D6A3C51"/>
    <w:rsid w:val="7D837B99"/>
    <w:rsid w:val="7D967F99"/>
    <w:rsid w:val="7DB30D8D"/>
    <w:rsid w:val="7DB704CD"/>
    <w:rsid w:val="7DBA173E"/>
    <w:rsid w:val="7DC61607"/>
    <w:rsid w:val="7DD76804"/>
    <w:rsid w:val="7DE21857"/>
    <w:rsid w:val="7DEE3433"/>
    <w:rsid w:val="7DF63CDF"/>
    <w:rsid w:val="7DFF912C"/>
    <w:rsid w:val="7E1A44FE"/>
    <w:rsid w:val="7E490835"/>
    <w:rsid w:val="7E576346"/>
    <w:rsid w:val="7E710C4D"/>
    <w:rsid w:val="7E765088"/>
    <w:rsid w:val="7E7D2D38"/>
    <w:rsid w:val="7E882DA4"/>
    <w:rsid w:val="7E8D2AAF"/>
    <w:rsid w:val="7EA52354"/>
    <w:rsid w:val="7EA65BD8"/>
    <w:rsid w:val="7EC86628"/>
    <w:rsid w:val="7ED06A1C"/>
    <w:rsid w:val="7ED408EA"/>
    <w:rsid w:val="7EFD4FD2"/>
    <w:rsid w:val="7F135B46"/>
    <w:rsid w:val="7F1E7AAB"/>
    <w:rsid w:val="7F330CBF"/>
    <w:rsid w:val="7F3948E4"/>
    <w:rsid w:val="7F3F33E6"/>
    <w:rsid w:val="7F460E2D"/>
    <w:rsid w:val="7F6E5620"/>
    <w:rsid w:val="7F7854E1"/>
    <w:rsid w:val="7F945543"/>
    <w:rsid w:val="7F957A5E"/>
    <w:rsid w:val="7F9F53FB"/>
    <w:rsid w:val="7FA91A6A"/>
    <w:rsid w:val="7FC7261C"/>
    <w:rsid w:val="7FC76F2D"/>
    <w:rsid w:val="7FCF2FF2"/>
    <w:rsid w:val="7FDF7F40"/>
    <w:rsid w:val="7FE522A5"/>
    <w:rsid w:val="7FE63DDB"/>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34"/>
    <w:qFormat/>
    <w:uiPriority w:val="0"/>
    <w:pPr>
      <w:adjustRightInd w:val="0"/>
      <w:jc w:val="center"/>
      <w:textAlignment w:val="baseline"/>
      <w:outlineLvl w:val="1"/>
    </w:pPr>
    <w:rPr>
      <w:szCs w:val="20"/>
    </w:rPr>
  </w:style>
  <w:style w:type="paragraph" w:styleId="6">
    <w:name w:val="heading 3"/>
    <w:basedOn w:val="7"/>
    <w:next w:val="1"/>
    <w:link w:val="49"/>
    <w:qFormat/>
    <w:uiPriority w:val="9"/>
    <w:pPr>
      <w:spacing w:before="260" w:after="260"/>
      <w:outlineLvl w:val="2"/>
    </w:pPr>
    <w:rPr>
      <w:rFonts w:ascii="宋体" w:hAnsi="宋体" w:eastAsia="宋体"/>
      <w:szCs w:val="32"/>
    </w:rPr>
  </w:style>
  <w:style w:type="paragraph" w:styleId="7">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spacing w:afterLines="25"/>
    </w:pPr>
  </w:style>
  <w:style w:type="paragraph" w:styleId="3">
    <w:name w:val="Body Text Indent"/>
    <w:basedOn w:val="1"/>
    <w:qFormat/>
    <w:uiPriority w:val="0"/>
    <w:pPr>
      <w:spacing w:line="360" w:lineRule="auto"/>
      <w:ind w:firstLine="420" w:firstLineChars="200"/>
    </w:pPr>
  </w:style>
  <w:style w:type="paragraph" w:styleId="8">
    <w:name w:val="Normal Indent"/>
    <w:basedOn w:val="1"/>
    <w:qFormat/>
    <w:uiPriority w:val="0"/>
    <w:pPr>
      <w:ind w:firstLine="420" w:firstLineChars="200"/>
    </w:p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2"/>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w:basedOn w:val="1"/>
    <w:next w:val="1"/>
    <w:unhideWhenUsed/>
    <w:qFormat/>
    <w:uiPriority w:val="99"/>
    <w:rPr>
      <w:rFonts w:asciiTheme="minorHAnsi" w:hAnsiTheme="minorHAnsi" w:cstheme="minorBidi"/>
      <w:szCs w:val="22"/>
    </w:rPr>
  </w:style>
  <w:style w:type="paragraph" w:styleId="14">
    <w:name w:val="Block Text"/>
    <w:basedOn w:val="1"/>
    <w:qFormat/>
    <w:uiPriority w:val="99"/>
    <w:pPr>
      <w:spacing w:line="360" w:lineRule="auto"/>
      <w:ind w:left="-85" w:right="-244" w:firstLine="435"/>
    </w:pPr>
  </w:style>
  <w:style w:type="paragraph" w:styleId="15">
    <w:name w:val="Plain Text"/>
    <w:basedOn w:val="1"/>
    <w:link w:val="44"/>
    <w:unhideWhenUsed/>
    <w:qFormat/>
    <w:uiPriority w:val="0"/>
    <w:pPr>
      <w:widowControl w:val="0"/>
      <w:jc w:val="both"/>
    </w:pPr>
    <w:rPr>
      <w:rFonts w:ascii="宋体" w:hAnsi="Courier New" w:eastAsia="宋体"/>
      <w:kern w:val="2"/>
      <w:sz w:val="21"/>
      <w:szCs w:val="20"/>
    </w:rPr>
  </w:style>
  <w:style w:type="paragraph" w:styleId="16">
    <w:name w:val="Balloon Text"/>
    <w:basedOn w:val="1"/>
    <w:link w:val="39"/>
    <w:qFormat/>
    <w:uiPriority w:val="0"/>
    <w:rPr>
      <w:sz w:val="18"/>
      <w:szCs w:val="18"/>
    </w:rPr>
  </w:style>
  <w:style w:type="paragraph" w:styleId="17">
    <w:name w:val="footer"/>
    <w:basedOn w:val="1"/>
    <w:link w:val="41"/>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6"/>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10"/>
    <w:next w:val="10"/>
    <w:link w:val="43"/>
    <w:qFormat/>
    <w:uiPriority w:val="0"/>
    <w:rPr>
      <w:b/>
      <w:bCs/>
    </w:r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ascii="Tahoma" w:hAnsi="Tahoma" w:eastAsia="宋体"/>
      <w:b/>
      <w:bCs/>
      <w:spacing w:val="10"/>
      <w:kern w:val="2"/>
      <w:sz w:val="24"/>
      <w:szCs w:val="24"/>
      <w:lang w:val="en-US" w:eastAsia="zh-CN" w:bidi="ar-SA"/>
    </w:rPr>
  </w:style>
  <w:style w:type="character" w:styleId="29">
    <w:name w:val="FollowedHyperlink"/>
    <w:basedOn w:val="27"/>
    <w:semiHidden/>
    <w:unhideWhenUsed/>
    <w:qFormat/>
    <w:uiPriority w:val="0"/>
    <w:rPr>
      <w:rFonts w:hint="eastAsia" w:ascii="微软雅黑" w:hAnsi="微软雅黑" w:eastAsia="微软雅黑" w:cs="微软雅黑"/>
      <w:color w:val="02396F"/>
      <w:u w:val="single"/>
    </w:rPr>
  </w:style>
  <w:style w:type="character" w:styleId="30">
    <w:name w:val="Hyperlink"/>
    <w:basedOn w:val="27"/>
    <w:semiHidden/>
    <w:unhideWhenUsed/>
    <w:qFormat/>
    <w:uiPriority w:val="0"/>
    <w:rPr>
      <w:rFonts w:hint="eastAsia" w:ascii="微软雅黑" w:hAnsi="微软雅黑" w:eastAsia="微软雅黑" w:cs="微软雅黑"/>
      <w:color w:val="02396F"/>
      <w:u w:val="single"/>
    </w:rPr>
  </w:style>
  <w:style w:type="character" w:styleId="31">
    <w:name w:val="annotation reference"/>
    <w:basedOn w:val="27"/>
    <w:qFormat/>
    <w:uiPriority w:val="0"/>
    <w:rPr>
      <w:sz w:val="21"/>
      <w:szCs w:val="21"/>
    </w:rPr>
  </w:style>
  <w:style w:type="paragraph" w:styleId="32">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customStyle="1" w:styleId="33">
    <w:name w:val="表格文字"/>
    <w:basedOn w:val="1"/>
    <w:qFormat/>
    <w:uiPriority w:val="99"/>
    <w:pPr>
      <w:spacing w:before="25" w:after="25"/>
    </w:pPr>
    <w:rPr>
      <w:spacing w:val="10"/>
    </w:rPr>
  </w:style>
  <w:style w:type="character" w:customStyle="1" w:styleId="34">
    <w:name w:val="标题 2 Char"/>
    <w:link w:val="5"/>
    <w:qFormat/>
    <w:uiPriority w:val="0"/>
    <w:rPr>
      <w:rFonts w:ascii="宋体" w:hAnsi="宋体" w:eastAsia="宋体"/>
      <w:b/>
      <w:bCs/>
      <w:sz w:val="24"/>
      <w:lang w:val="en-US" w:eastAsia="zh-CN" w:bidi="ar-SA"/>
    </w:rPr>
  </w:style>
  <w:style w:type="character" w:customStyle="1" w:styleId="35">
    <w:name w:val="标题 1 Char"/>
    <w:link w:val="4"/>
    <w:qFormat/>
    <w:uiPriority w:val="9"/>
    <w:rPr>
      <w:rFonts w:ascii="宋体" w:hAnsi="宋体" w:eastAsia="黑体"/>
      <w:b/>
      <w:bCs/>
      <w:kern w:val="44"/>
      <w:sz w:val="28"/>
      <w:szCs w:val="44"/>
      <w:lang w:val="en-US" w:eastAsia="zh-CN" w:bidi="ar-SA"/>
    </w:rPr>
  </w:style>
  <w:style w:type="character" w:customStyle="1" w:styleId="36">
    <w:name w:val="普通(网站) Char"/>
    <w:link w:val="22"/>
    <w:qFormat/>
    <w:uiPriority w:val="0"/>
    <w:rPr>
      <w:kern w:val="2"/>
      <w:sz w:val="24"/>
      <w:szCs w:val="24"/>
    </w:rPr>
  </w:style>
  <w:style w:type="character" w:customStyle="1" w:styleId="37">
    <w:name w:val="标题 4 Char"/>
    <w:link w:val="7"/>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7"/>
    <w:link w:val="16"/>
    <w:qFormat/>
    <w:uiPriority w:val="0"/>
    <w:rPr>
      <w:sz w:val="18"/>
      <w:szCs w:val="18"/>
    </w:rPr>
  </w:style>
  <w:style w:type="character" w:customStyle="1" w:styleId="40">
    <w:name w:val="页眉 Char"/>
    <w:basedOn w:val="27"/>
    <w:link w:val="19"/>
    <w:qFormat/>
    <w:uiPriority w:val="0"/>
    <w:rPr>
      <w:sz w:val="18"/>
      <w:szCs w:val="18"/>
    </w:rPr>
  </w:style>
  <w:style w:type="character" w:customStyle="1" w:styleId="41">
    <w:name w:val="页脚 Char"/>
    <w:basedOn w:val="27"/>
    <w:link w:val="17"/>
    <w:qFormat/>
    <w:uiPriority w:val="0"/>
    <w:rPr>
      <w:sz w:val="18"/>
      <w:szCs w:val="18"/>
    </w:rPr>
  </w:style>
  <w:style w:type="character" w:customStyle="1" w:styleId="42">
    <w:name w:val="批注文字 Char"/>
    <w:basedOn w:val="27"/>
    <w:link w:val="10"/>
    <w:qFormat/>
    <w:uiPriority w:val="0"/>
    <w:rPr>
      <w:sz w:val="24"/>
      <w:szCs w:val="24"/>
    </w:rPr>
  </w:style>
  <w:style w:type="character" w:customStyle="1" w:styleId="43">
    <w:name w:val="批注主题 Char"/>
    <w:basedOn w:val="42"/>
    <w:link w:val="24"/>
    <w:qFormat/>
    <w:uiPriority w:val="0"/>
    <w:rPr>
      <w:b/>
      <w:bCs/>
      <w:sz w:val="24"/>
      <w:szCs w:val="24"/>
    </w:rPr>
  </w:style>
  <w:style w:type="character" w:customStyle="1" w:styleId="44">
    <w:name w:val="纯文本 Char"/>
    <w:basedOn w:val="27"/>
    <w:link w:val="15"/>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6"/>
    <w:qFormat/>
    <w:uiPriority w:val="0"/>
    <w:rPr>
      <w:rFonts w:ascii="宋体" w:hAnsi="宋体" w:eastAsia="宋体"/>
      <w:b/>
      <w:kern w:val="2"/>
      <w:sz w:val="28"/>
    </w:rPr>
  </w:style>
  <w:style w:type="paragraph" w:customStyle="1" w:styleId="50">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9"/>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7"/>
    <w:qFormat/>
    <w:uiPriority w:val="0"/>
    <w:rPr>
      <w:color w:val="333333"/>
      <w:sz w:val="18"/>
      <w:szCs w:val="18"/>
    </w:rPr>
  </w:style>
  <w:style w:type="character" w:customStyle="1" w:styleId="56">
    <w:name w:val="cfdate"/>
    <w:basedOn w:val="27"/>
    <w:qFormat/>
    <w:uiPriority w:val="0"/>
    <w:rPr>
      <w:color w:val="333333"/>
      <w:sz w:val="18"/>
      <w:szCs w:val="18"/>
    </w:rPr>
  </w:style>
  <w:style w:type="character" w:customStyle="1" w:styleId="57">
    <w:name w:val="redfilefwwh"/>
    <w:basedOn w:val="27"/>
    <w:qFormat/>
    <w:uiPriority w:val="0"/>
    <w:rPr>
      <w:color w:val="BA2636"/>
      <w:sz w:val="18"/>
      <w:szCs w:val="18"/>
    </w:rPr>
  </w:style>
  <w:style w:type="character" w:customStyle="1" w:styleId="58">
    <w:name w:val="redfilenumber"/>
    <w:basedOn w:val="27"/>
    <w:qFormat/>
    <w:uiPriority w:val="0"/>
    <w:rPr>
      <w:color w:val="BA2636"/>
      <w:sz w:val="18"/>
      <w:szCs w:val="18"/>
    </w:rPr>
  </w:style>
  <w:style w:type="character" w:customStyle="1" w:styleId="59">
    <w:name w:val="gjfg"/>
    <w:basedOn w:val="27"/>
    <w:qFormat/>
    <w:uiPriority w:val="0"/>
  </w:style>
  <w:style w:type="character" w:customStyle="1" w:styleId="60">
    <w:name w:val="prev"/>
    <w:basedOn w:val="27"/>
    <w:qFormat/>
    <w:uiPriority w:val="0"/>
    <w:rPr>
      <w:rFonts w:ascii="微软雅黑" w:hAnsi="微软雅黑" w:eastAsia="微软雅黑" w:cs="微软雅黑"/>
      <w:sz w:val="21"/>
      <w:szCs w:val="21"/>
    </w:rPr>
  </w:style>
  <w:style w:type="character" w:customStyle="1" w:styleId="61">
    <w:name w:val="next"/>
    <w:basedOn w:val="27"/>
    <w:qFormat/>
    <w:uiPriority w:val="0"/>
    <w:rPr>
      <w:rFonts w:hint="eastAsia" w:ascii="微软雅黑" w:hAnsi="微软雅黑" w:eastAsia="微软雅黑" w:cs="微软雅黑"/>
      <w:sz w:val="21"/>
      <w:szCs w:val="21"/>
    </w:rPr>
  </w:style>
  <w:style w:type="character" w:customStyle="1" w:styleId="62">
    <w:name w:val="next1"/>
    <w:basedOn w:val="27"/>
    <w:qFormat/>
    <w:uiPriority w:val="0"/>
    <w:rPr>
      <w:color w:val="888888"/>
    </w:rPr>
  </w:style>
  <w:style w:type="character" w:customStyle="1" w:styleId="63">
    <w:name w:val="displayarti"/>
    <w:basedOn w:val="27"/>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正文"/>
    <w:basedOn w:val="1"/>
    <w:qFormat/>
    <w:uiPriority w:val="0"/>
    <w:pPr>
      <w:spacing w:beforeLines="50"/>
      <w:ind w:firstLine="200" w:firstLineChars="200"/>
    </w:pPr>
    <w:rPr>
      <w:rFonts w:ascii="Calibri" w:hAnsi="Calibri" w:eastAsia="华文仿宋"/>
      <w:szCs w:val="22"/>
    </w:rPr>
  </w:style>
  <w:style w:type="paragraph" w:customStyle="1" w:styleId="71">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72">
    <w:name w:val="Body Text Indent Char"/>
    <w:link w:val="73"/>
    <w:qFormat/>
    <w:uiPriority w:val="0"/>
    <w:rPr>
      <w:rFonts w:ascii="仿宋_GB2312" w:eastAsia="仿宋_GB2312"/>
      <w:sz w:val="32"/>
    </w:rPr>
  </w:style>
  <w:style w:type="paragraph" w:customStyle="1" w:styleId="73">
    <w:name w:val="正文文本缩进1"/>
    <w:basedOn w:val="1"/>
    <w:link w:val="72"/>
    <w:qFormat/>
    <w:uiPriority w:val="0"/>
    <w:pPr>
      <w:ind w:firstLine="830" w:firstLineChars="352"/>
    </w:pPr>
    <w:rPr>
      <w:rFonts w:ascii="仿宋_GB2312" w:eastAsia="仿宋_GB2312"/>
      <w:sz w:val="32"/>
    </w:rPr>
  </w:style>
  <w:style w:type="paragraph" w:customStyle="1" w:styleId="74">
    <w:name w:val="样式2"/>
    <w:basedOn w:val="5"/>
    <w:qFormat/>
    <w:uiPriority w:val="0"/>
    <w:pPr>
      <w:spacing w:before="0" w:after="0" w:line="360" w:lineRule="auto"/>
      <w:ind w:left="482" w:hanging="482" w:hangingChars="200"/>
    </w:pPr>
    <w:rPr>
      <w:rFonts w:cs="Times New Roman"/>
      <w:kern w:val="44"/>
      <w:sz w:val="24"/>
      <w:szCs w:val="24"/>
      <w:shd w:val="clear" w:color="auto" w:fill="FFFFFF"/>
      <w:lang w:val="hr-H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5837</Words>
  <Characters>6208</Characters>
  <Lines>127</Lines>
  <Paragraphs>35</Paragraphs>
  <TotalTime>1</TotalTime>
  <ScaleCrop>false</ScaleCrop>
  <LinksUpToDate>false</LinksUpToDate>
  <CharactersWithSpaces>6264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  </cp:lastModifiedBy>
  <cp:lastPrinted>2024-07-04T03:35:00Z</cp:lastPrinted>
  <dcterms:modified xsi:type="dcterms:W3CDTF">2025-08-28T07:34:31Z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B58A73CBDBE8459B994A0BE9196C1E53</vt:lpwstr>
  </property>
  <property fmtid="{D5CDD505-2E9C-101B-9397-08002B2CF9AE}" pid="4" name="KSOTemplateDocerSaveRecord">
    <vt:lpwstr>eyJoZGlkIjoiZWNlMGI2NzFjZDAyMzZkOTE4OTkyMDZmODFlZjcwMWQiLCJ1c2VySWQiOiIyNTA5OTM3OTcifQ==</vt:lpwstr>
  </property>
</Properties>
</file>