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骨灰寄存协议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cs="仿宋_GB231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仿宋_GB2312"/>
          <w:sz w:val="21"/>
          <w:szCs w:val="21"/>
        </w:rPr>
      </w:pPr>
      <w:r>
        <w:rPr>
          <w:rFonts w:hint="eastAsia" w:cs="仿宋_GB2312"/>
          <w:sz w:val="21"/>
          <w:szCs w:val="21"/>
        </w:rPr>
        <w:t>甲方（公墓</w:t>
      </w:r>
      <w:r>
        <w:rPr>
          <w:rFonts w:hint="eastAsia" w:cs="仿宋_GB2312"/>
          <w:sz w:val="21"/>
          <w:szCs w:val="21"/>
          <w:lang w:val="en-US" w:eastAsia="zh-CN"/>
        </w:rPr>
        <w:t>/骨灰楼</w:t>
      </w:r>
      <w:r>
        <w:rPr>
          <w:rFonts w:hint="eastAsia" w:cs="仿宋_GB2312"/>
          <w:sz w:val="21"/>
          <w:szCs w:val="21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仿宋_GB2312"/>
          <w:sz w:val="21"/>
          <w:szCs w:val="21"/>
          <w:lang w:eastAsia="zh-CN"/>
        </w:rPr>
      </w:pPr>
      <w:r>
        <w:rPr>
          <w:rFonts w:hint="eastAsia" w:cs="仿宋_GB2312"/>
          <w:sz w:val="21"/>
          <w:szCs w:val="21"/>
          <w:lang w:eastAsia="zh-CN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rFonts w:hint="eastAsia" w:cs="仿宋_GB2312"/>
          <w:sz w:val="21"/>
          <w:szCs w:val="21"/>
          <w:lang w:eastAsia="zh-CN"/>
        </w:rPr>
        <w:t>联系方式：</w:t>
      </w:r>
      <w:r>
        <w:rPr>
          <w:sz w:val="21"/>
          <w:szCs w:val="21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仿宋_GB2312"/>
          <w:sz w:val="21"/>
          <w:szCs w:val="21"/>
        </w:rPr>
      </w:pPr>
      <w:r>
        <w:rPr>
          <w:rFonts w:hint="eastAsia" w:cs="仿宋_GB2312"/>
          <w:sz w:val="21"/>
          <w:szCs w:val="21"/>
        </w:rPr>
        <w:t>乙方（</w:t>
      </w:r>
      <w:r>
        <w:rPr>
          <w:rFonts w:hint="eastAsia" w:cs="仿宋_GB2312"/>
          <w:sz w:val="21"/>
          <w:szCs w:val="21"/>
          <w:lang w:eastAsia="zh-CN"/>
        </w:rPr>
        <w:t>格位</w:t>
      </w:r>
      <w:r>
        <w:rPr>
          <w:rFonts w:hint="eastAsia" w:cs="仿宋_GB2312"/>
          <w:sz w:val="21"/>
          <w:szCs w:val="21"/>
        </w:rPr>
        <w:t>租用方）：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仿宋_GB2312"/>
          <w:sz w:val="21"/>
          <w:szCs w:val="21"/>
          <w:lang w:eastAsia="zh-CN"/>
        </w:rPr>
      </w:pPr>
      <w:r>
        <w:rPr>
          <w:rFonts w:hint="eastAsia" w:cs="仿宋_GB2312"/>
          <w:sz w:val="21"/>
          <w:szCs w:val="21"/>
          <w:lang w:eastAsia="zh-CN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仿宋_GB2312"/>
          <w:sz w:val="21"/>
          <w:szCs w:val="21"/>
          <w:lang w:eastAsia="zh-CN"/>
        </w:rPr>
      </w:pPr>
      <w:r>
        <w:rPr>
          <w:rFonts w:hint="eastAsia" w:cs="仿宋_GB2312"/>
          <w:sz w:val="21"/>
          <w:szCs w:val="21"/>
          <w:lang w:eastAsia="zh-CN"/>
        </w:rPr>
        <w:t>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仿宋_GB2312"/>
          <w:sz w:val="21"/>
          <w:szCs w:val="21"/>
          <w:lang w:eastAsia="zh-CN"/>
        </w:rPr>
      </w:pPr>
      <w:r>
        <w:rPr>
          <w:rFonts w:hint="eastAsia" w:cs="仿宋_GB2312"/>
          <w:sz w:val="21"/>
          <w:szCs w:val="21"/>
          <w:lang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sz w:val="21"/>
          <w:szCs w:val="21"/>
        </w:rPr>
      </w:pPr>
      <w:r>
        <w:rPr>
          <w:rFonts w:hint="eastAsia" w:cs="仿宋_GB2312"/>
          <w:sz w:val="21"/>
          <w:szCs w:val="21"/>
        </w:rPr>
        <w:t>根据《中华人民共和国</w:t>
      </w:r>
      <w:r>
        <w:rPr>
          <w:rFonts w:hint="eastAsia" w:cs="仿宋_GB2312"/>
          <w:sz w:val="21"/>
          <w:szCs w:val="21"/>
          <w:lang w:eastAsia="zh-CN"/>
        </w:rPr>
        <w:t>民法典</w:t>
      </w:r>
      <w:r>
        <w:rPr>
          <w:rFonts w:hint="eastAsia" w:cs="仿宋_GB2312"/>
          <w:sz w:val="21"/>
          <w:szCs w:val="21"/>
        </w:rPr>
        <w:t>》、国务院《殡葬管理条例》以及其他有关法律、法规规定，甲乙双方在自愿、平等、协商一致的基础上，就</w:t>
      </w:r>
      <w:r>
        <w:rPr>
          <w:rFonts w:hint="eastAsia" w:cs="仿宋_GB2312"/>
          <w:sz w:val="21"/>
          <w:szCs w:val="21"/>
          <w:lang w:eastAsia="zh-CN"/>
        </w:rPr>
        <w:t>骨灰格位</w:t>
      </w:r>
      <w:r>
        <w:rPr>
          <w:rFonts w:hint="eastAsia" w:cs="仿宋_GB2312"/>
          <w:sz w:val="21"/>
          <w:szCs w:val="21"/>
        </w:rPr>
        <w:t>使用及相关服务管理事宜订立本</w:t>
      </w:r>
      <w:r>
        <w:rPr>
          <w:rFonts w:hint="eastAsia" w:cs="仿宋_GB2312"/>
          <w:sz w:val="21"/>
          <w:szCs w:val="21"/>
          <w:lang w:eastAsia="zh-CN"/>
        </w:rPr>
        <w:t>协议</w:t>
      </w:r>
      <w:r>
        <w:rPr>
          <w:rFonts w:hint="eastAsia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="黑体" w:cs="黑体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rFonts w:hint="eastAsia" w:eastAsia="黑体" w:cs="黑体"/>
          <w:sz w:val="21"/>
          <w:szCs w:val="21"/>
        </w:rPr>
        <w:t>一、相关信息</w:t>
      </w:r>
    </w:p>
    <w:tbl>
      <w:tblPr>
        <w:tblStyle w:val="7"/>
        <w:tblpPr w:leftFromText="180" w:rightFromText="180" w:vertAnchor="text" w:horzAnchor="page" w:tblpX="1684" w:tblpY="162"/>
        <w:tblOverlap w:val="never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83"/>
        <w:gridCol w:w="1473"/>
        <w:gridCol w:w="4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国家或地区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死亡日期</w:t>
            </w: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证件类型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证件号码</w:t>
            </w:r>
          </w:p>
        </w:tc>
        <w:tc>
          <w:tcPr>
            <w:tcW w:w="44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骨灰寄存位置</w:t>
            </w:r>
          </w:p>
        </w:tc>
        <w:tc>
          <w:tcPr>
            <w:tcW w:w="734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寄存时限</w:t>
            </w:r>
          </w:p>
        </w:tc>
        <w:tc>
          <w:tcPr>
            <w:tcW w:w="734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乙方与逝者关系</w:t>
            </w:r>
          </w:p>
        </w:tc>
        <w:tc>
          <w:tcPr>
            <w:tcW w:w="734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eastAsia="黑体"/>
          <w:sz w:val="21"/>
          <w:szCs w:val="21"/>
        </w:rPr>
      </w:pPr>
      <w:r>
        <w:rPr>
          <w:rFonts w:hint="eastAsia" w:eastAsia="黑体" w:cs="黑体"/>
          <w:sz w:val="21"/>
          <w:szCs w:val="21"/>
        </w:rPr>
        <w:t>二、价格、付款方式和期限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1" w:firstLineChars="200"/>
        <w:textAlignment w:val="auto"/>
        <w:rPr>
          <w:color w:val="FF0000"/>
          <w:sz w:val="21"/>
          <w:szCs w:val="21"/>
        </w:rPr>
      </w:pPr>
      <w:r>
        <w:rPr>
          <w:rFonts w:hint="eastAsia" w:eastAsia="楷体_GB2312" w:cs="楷体_GB2312"/>
          <w:b/>
          <w:sz w:val="21"/>
          <w:szCs w:val="21"/>
        </w:rPr>
        <w:t>维护管理费：</w:t>
      </w:r>
      <w:r>
        <w:rPr>
          <w:rFonts w:hint="eastAsia" w:cs="仿宋_GB2312"/>
          <w:sz w:val="21"/>
          <w:szCs w:val="21"/>
        </w:rPr>
        <w:t>￥</w:t>
      </w:r>
      <w:r>
        <w:rPr>
          <w:sz w:val="21"/>
          <w:szCs w:val="21"/>
          <w:u w:val="single"/>
        </w:rPr>
        <w:t xml:space="preserve">    </w:t>
      </w:r>
      <w:r>
        <w:rPr>
          <w:rFonts w:hint="eastAsia" w:cs="仿宋_GB2312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 w:cs="仿宋_GB2312"/>
          <w:sz w:val="21"/>
          <w:szCs w:val="21"/>
        </w:rPr>
        <w:t>每年（每次缴纳期限不得超</w:t>
      </w:r>
      <w:r>
        <w:rPr>
          <w:rFonts w:hint="eastAsia" w:ascii="仿宋_GB2312" w:hAnsi="仿宋_GB2312" w:cs="仿宋_GB2312"/>
          <w:sz w:val="21"/>
          <w:szCs w:val="21"/>
        </w:rPr>
        <w:t>过20年）。乙方在本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协议</w:t>
      </w:r>
      <w:r>
        <w:rPr>
          <w:rFonts w:hint="eastAsia" w:ascii="仿宋_GB2312" w:hAnsi="仿宋_GB2312" w:cs="仿宋_GB2312"/>
          <w:sz w:val="21"/>
          <w:szCs w:val="21"/>
        </w:rPr>
        <w:t>签订时向甲方交纳该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仿宋_GB2312" w:cs="仿宋_GB2312"/>
          <w:sz w:val="21"/>
          <w:szCs w:val="21"/>
        </w:rPr>
        <w:t>年维护管理费，</w:t>
      </w:r>
      <w:r>
        <w:rPr>
          <w:rFonts w:hint="eastAsia" w:cs="仿宋_GB2312"/>
          <w:sz w:val="21"/>
          <w:szCs w:val="21"/>
        </w:rPr>
        <w:t>合计：￥</w:t>
      </w:r>
      <w:r>
        <w:rPr>
          <w:sz w:val="21"/>
          <w:szCs w:val="21"/>
          <w:u w:val="single"/>
        </w:rPr>
        <w:t xml:space="preserve">    </w:t>
      </w:r>
      <w:r>
        <w:rPr>
          <w:rFonts w:hint="eastAsia" w:cs="仿宋_GB2312"/>
          <w:sz w:val="21"/>
          <w:szCs w:val="21"/>
        </w:rPr>
        <w:t>元（大写：</w:t>
      </w:r>
      <w:r>
        <w:rPr>
          <w:sz w:val="21"/>
          <w:szCs w:val="21"/>
        </w:rPr>
        <w:t>___</w:t>
      </w:r>
      <w:r>
        <w:rPr>
          <w:rFonts w:hint="eastAsia" w:cs="仿宋_GB2312"/>
          <w:sz w:val="21"/>
          <w:szCs w:val="21"/>
        </w:rPr>
        <w:t>万</w:t>
      </w:r>
      <w:r>
        <w:rPr>
          <w:sz w:val="21"/>
          <w:szCs w:val="21"/>
        </w:rPr>
        <w:t>___</w:t>
      </w:r>
      <w:r>
        <w:rPr>
          <w:rFonts w:hint="eastAsia" w:cs="仿宋_GB2312"/>
          <w:sz w:val="21"/>
          <w:szCs w:val="21"/>
        </w:rPr>
        <w:t>仟</w:t>
      </w:r>
      <w:r>
        <w:rPr>
          <w:sz w:val="21"/>
          <w:szCs w:val="21"/>
        </w:rPr>
        <w:t>___</w:t>
      </w:r>
      <w:r>
        <w:rPr>
          <w:rFonts w:hint="eastAsia" w:cs="仿宋_GB2312"/>
          <w:sz w:val="21"/>
          <w:szCs w:val="21"/>
        </w:rPr>
        <w:t>佰</w:t>
      </w:r>
      <w:r>
        <w:rPr>
          <w:sz w:val="21"/>
          <w:szCs w:val="21"/>
        </w:rPr>
        <w:t>___</w:t>
      </w:r>
      <w:r>
        <w:rPr>
          <w:rFonts w:hint="eastAsia" w:cs="仿宋_GB2312"/>
          <w:sz w:val="21"/>
          <w:szCs w:val="21"/>
        </w:rPr>
        <w:t>拾</w:t>
      </w:r>
      <w:r>
        <w:rPr>
          <w:sz w:val="21"/>
          <w:szCs w:val="21"/>
        </w:rPr>
        <w:t>___</w:t>
      </w:r>
      <w:r>
        <w:rPr>
          <w:rFonts w:hint="eastAsia" w:cs="仿宋_GB2312"/>
          <w:sz w:val="21"/>
          <w:szCs w:val="21"/>
        </w:rPr>
        <w:t>元整）。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    </w:t>
      </w:r>
      <w:r>
        <w:rPr>
          <w:rFonts w:hint="eastAsia" w:eastAsia="黑体" w:cs="黑体"/>
          <w:sz w:val="21"/>
          <w:szCs w:val="21"/>
        </w:rPr>
        <w:t>三、甲乙双方的权利和义务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1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sz w:val="21"/>
          <w:szCs w:val="21"/>
        </w:rPr>
        <w:t>（一）甲方的权利和义务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</w:rPr>
        <w:t>1．根据法律法规规定以及本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协议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约定，凭火化证明、《居民死亡医学证明（推断）书》或者其他有效证明为乙方提供使用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以及相应服务。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color w:val="auto"/>
          <w:sz w:val="21"/>
          <w:szCs w:val="21"/>
        </w:rPr>
      </w:pPr>
      <w:r>
        <w:rPr>
          <w:rFonts w:hint="eastAsia" w:ascii="仿宋_GB2312" w:hAnsi="仿宋_GB2312" w:cs="仿宋_GB2312"/>
          <w:color w:val="auto"/>
          <w:sz w:val="21"/>
          <w:szCs w:val="21"/>
        </w:rPr>
        <w:t xml:space="preserve">    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．</w:t>
      </w:r>
      <w:r>
        <w:rPr>
          <w:rFonts w:hint="eastAsia" w:ascii="仿宋_GB2312" w:cs="仿宋_GB2312"/>
          <w:color w:val="auto"/>
          <w:sz w:val="21"/>
          <w:szCs w:val="21"/>
        </w:rPr>
        <w:t>使用</w:t>
      </w:r>
      <w:r>
        <w:rPr>
          <w:rFonts w:hint="eastAsia" w:ascii="仿宋_GB2312" w:cs="仿宋_GB2312"/>
          <w:color w:val="auto"/>
          <w:sz w:val="21"/>
          <w:szCs w:val="21"/>
          <w:lang w:eastAsia="zh-CN"/>
        </w:rPr>
        <w:t>格位</w:t>
      </w:r>
      <w:r>
        <w:rPr>
          <w:rFonts w:hint="eastAsia" w:ascii="仿宋_GB2312" w:cs="仿宋_GB2312"/>
          <w:color w:val="auto"/>
          <w:sz w:val="21"/>
          <w:szCs w:val="21"/>
        </w:rPr>
        <w:t>期间，</w:t>
      </w:r>
      <w:r>
        <w:rPr>
          <w:rFonts w:hint="eastAsia" w:cs="仿宋_GB2312"/>
          <w:color w:val="auto"/>
          <w:sz w:val="21"/>
          <w:szCs w:val="21"/>
        </w:rPr>
        <w:t>乙方逾期不续交维护管理费的，甲方应当书面告知乙方或者进行公告，经书面告知或者公告</w:t>
      </w:r>
      <w:r>
        <w:rPr>
          <w:color w:val="auto"/>
          <w:sz w:val="21"/>
          <w:szCs w:val="21"/>
        </w:rPr>
        <w:t>60</w:t>
      </w:r>
      <w:r>
        <w:rPr>
          <w:rFonts w:hint="eastAsia" w:cs="仿宋_GB2312"/>
          <w:color w:val="auto"/>
          <w:sz w:val="21"/>
          <w:szCs w:val="21"/>
        </w:rPr>
        <w:t>日后，乙方无正当理由仍不办理续用手续的，甲方可根据相关法律法规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规定对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以及</w:t>
      </w:r>
      <w:r>
        <w:rPr>
          <w:rFonts w:hint="eastAsia" w:ascii="仿宋_GB2312" w:hAnsi="仿宋_GB2312" w:cs="仿宋_GB2312"/>
          <w:color w:val="auto"/>
          <w:sz w:val="21"/>
          <w:szCs w:val="21"/>
          <w:lang w:eastAsia="zh-CN"/>
        </w:rPr>
        <w:t>寄存</w:t>
      </w:r>
      <w:r>
        <w:rPr>
          <w:rFonts w:hint="eastAsia" w:ascii="仿宋_GB2312" w:hAnsi="仿宋_GB2312" w:cs="仿宋_GB2312"/>
          <w:color w:val="auto"/>
          <w:sz w:val="21"/>
          <w:szCs w:val="21"/>
        </w:rPr>
        <w:t>的骨灰进行处理。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1" w:firstLineChars="200"/>
        <w:textAlignment w:val="auto"/>
        <w:rPr>
          <w:rFonts w:hint="eastAsia" w:ascii="楷体_GB2312" w:hAnsi="楷体_GB2312" w:eastAsia="楷体_GB2312" w:cs="楷体_GB2312"/>
          <w:b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sz w:val="21"/>
          <w:szCs w:val="21"/>
        </w:rPr>
        <w:t>（二）乙方的权利和义务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hAnsi="仿宋_GB2312" w:cs="仿宋_GB2312"/>
          <w:kern w:val="0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1．租用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sz w:val="21"/>
          <w:szCs w:val="21"/>
        </w:rPr>
        <w:t>应提供法律法规规定的相关证件资料，并</w:t>
      </w:r>
      <w:r>
        <w:rPr>
          <w:rFonts w:hint="eastAsia" w:ascii="仿宋_GB2312" w:hAnsi="仿宋_GB2312" w:cs="仿宋_GB2312"/>
          <w:kern w:val="0"/>
          <w:sz w:val="21"/>
          <w:szCs w:val="21"/>
        </w:rPr>
        <w:t>承诺所提供的证件资料和信息真实合法。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2．妥善保管甲方签发的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sz w:val="21"/>
          <w:szCs w:val="21"/>
        </w:rPr>
        <w:t>使用证书。若有遗失，应及时以书面方式通知甲方并补办。联系方式变更，应在3个工作日内以书面方式通知甲方。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kern w:val="0"/>
          <w:sz w:val="21"/>
          <w:szCs w:val="21"/>
        </w:rPr>
        <w:t>3</w:t>
      </w:r>
      <w:r>
        <w:rPr>
          <w:rFonts w:hint="eastAsia" w:ascii="仿宋_GB2312" w:hAnsi="仿宋_GB2312" w:cs="仿宋_GB2312"/>
          <w:sz w:val="21"/>
          <w:szCs w:val="21"/>
        </w:rPr>
        <w:t>．自觉遵守法律法规规定以及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甲方</w:t>
      </w:r>
      <w:r>
        <w:rPr>
          <w:rFonts w:hint="eastAsia" w:ascii="仿宋_GB2312" w:hAnsi="仿宋_GB2312" w:cs="仿宋_GB2312"/>
          <w:sz w:val="21"/>
          <w:szCs w:val="21"/>
        </w:rPr>
        <w:t>相关管理规定，不得损害甲方或他人利益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cs="仿宋_GB2312"/>
          <w:kern w:val="0"/>
          <w:sz w:val="21"/>
          <w:szCs w:val="21"/>
        </w:rPr>
      </w:pPr>
      <w:r>
        <w:rPr>
          <w:rFonts w:hint="eastAsia" w:ascii="仿宋_GB2312" w:hAnsi="仿宋_GB2312" w:cs="仿宋_GB2312"/>
          <w:kern w:val="0"/>
          <w:sz w:val="21"/>
          <w:szCs w:val="21"/>
        </w:rPr>
        <w:t xml:space="preserve">    4</w:t>
      </w:r>
      <w:r>
        <w:rPr>
          <w:rFonts w:hint="eastAsia" w:ascii="仿宋_GB2312" w:hAnsi="仿宋_GB2312" w:cs="仿宋_GB2312"/>
          <w:sz w:val="21"/>
          <w:szCs w:val="21"/>
        </w:rPr>
        <w:t>．按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照协议约定按</w:t>
      </w:r>
      <w:r>
        <w:rPr>
          <w:rFonts w:hint="eastAsia" w:ascii="仿宋_GB2312" w:hAnsi="仿宋_GB2312" w:cs="仿宋_GB2312"/>
          <w:sz w:val="21"/>
          <w:szCs w:val="21"/>
        </w:rPr>
        <w:t>时向甲方缴纳维护管理费。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黑体" w:eastAsia="黑体" w:cs="黑体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kern w:val="0"/>
          <w:sz w:val="21"/>
          <w:szCs w:val="21"/>
        </w:rPr>
        <w:t>5</w:t>
      </w:r>
      <w:r>
        <w:rPr>
          <w:rFonts w:hint="eastAsia" w:ascii="仿宋_GB2312" w:hAnsi="仿宋_GB2312" w:cs="仿宋_GB2312"/>
          <w:sz w:val="21"/>
          <w:szCs w:val="21"/>
        </w:rPr>
        <w:t>．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sz w:val="21"/>
          <w:szCs w:val="21"/>
        </w:rPr>
        <w:t>租用方、逝者相关信息以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协议</w:t>
      </w:r>
      <w:r>
        <w:rPr>
          <w:rFonts w:hint="eastAsia" w:ascii="仿宋_GB2312" w:hAnsi="仿宋_GB2312" w:cs="仿宋_GB2312"/>
          <w:sz w:val="21"/>
          <w:szCs w:val="21"/>
        </w:rPr>
        <w:t>内容为准，不得将所租用的</w:t>
      </w:r>
      <w:r>
        <w:rPr>
          <w:rFonts w:hint="eastAsia" w:ascii="仿宋_GB2312" w:hAnsi="仿宋_GB2312" w:cs="仿宋_GB2312"/>
          <w:sz w:val="21"/>
          <w:szCs w:val="21"/>
          <w:lang w:eastAsia="zh-CN"/>
        </w:rPr>
        <w:t>格位</w:t>
      </w:r>
      <w:r>
        <w:rPr>
          <w:rFonts w:hint="eastAsia" w:ascii="仿宋_GB2312" w:hAnsi="仿宋_GB2312" w:cs="仿宋_GB2312"/>
          <w:sz w:val="21"/>
          <w:szCs w:val="21"/>
        </w:rPr>
        <w:t>转让、</w:t>
      </w:r>
      <w:r>
        <w:rPr>
          <w:rFonts w:hint="eastAsia" w:cs="仿宋_GB2312"/>
          <w:sz w:val="21"/>
          <w:szCs w:val="21"/>
        </w:rPr>
        <w:t>出租或赠予他人。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黑体" w:eastAsia="黑体" w:cs="黑体"/>
          <w:color w:val="000000"/>
          <w:sz w:val="21"/>
          <w:szCs w:val="21"/>
        </w:rPr>
      </w:pPr>
      <w:r>
        <w:rPr>
          <w:rFonts w:hint="eastAsia" w:ascii="黑体" w:eastAsia="黑体" w:cs="黑体"/>
          <w:color w:val="000000"/>
          <w:sz w:val="21"/>
          <w:szCs w:val="21"/>
        </w:rPr>
        <w:t>四、</w:t>
      </w:r>
      <w:r>
        <w:rPr>
          <w:rFonts w:hint="eastAsia" w:ascii="黑体" w:eastAsia="黑体" w:cs="黑体"/>
          <w:color w:val="000000"/>
          <w:sz w:val="21"/>
          <w:szCs w:val="21"/>
          <w:lang w:eastAsia="zh-CN"/>
        </w:rPr>
        <w:t>协议</w:t>
      </w:r>
      <w:r>
        <w:rPr>
          <w:rFonts w:hint="eastAsia" w:ascii="黑体" w:eastAsia="黑体" w:cs="黑体"/>
          <w:color w:val="000000"/>
          <w:sz w:val="21"/>
          <w:szCs w:val="21"/>
        </w:rPr>
        <w:t>的变更、解除和终止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sz w:val="21"/>
          <w:szCs w:val="21"/>
        </w:rPr>
      </w:pPr>
      <w:r>
        <w:rPr>
          <w:rFonts w:hint="eastAsia" w:ascii="仿宋_GB2312" w:cs="仿宋_GB2312"/>
          <w:color w:val="000000"/>
          <w:sz w:val="21"/>
          <w:szCs w:val="21"/>
        </w:rPr>
        <w:t>（一）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履行期间，乙方提出放弃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格位</w:t>
      </w:r>
      <w:r>
        <w:rPr>
          <w:rFonts w:hint="eastAsia" w:ascii="仿宋_GB2312" w:cs="仿宋_GB2312"/>
          <w:color w:val="000000"/>
          <w:sz w:val="21"/>
          <w:szCs w:val="21"/>
        </w:rPr>
        <w:t>使用权的，经双方协商一致后可由甲方收回该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格位</w:t>
      </w:r>
      <w:r>
        <w:rPr>
          <w:rFonts w:hint="eastAsia" w:ascii="仿宋_GB2312" w:cs="仿宋_GB2312"/>
          <w:color w:val="000000"/>
          <w:sz w:val="21"/>
          <w:szCs w:val="21"/>
        </w:rPr>
        <w:t>使用权并解除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；协商不成的，应继续履行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cs="仿宋_GB2312"/>
          <w:color w:val="000000"/>
          <w:sz w:val="21"/>
          <w:szCs w:val="21"/>
        </w:rPr>
      </w:pPr>
      <w:r>
        <w:rPr>
          <w:rFonts w:hint="eastAsia" w:ascii="仿宋_GB2312" w:cs="仿宋_GB2312"/>
          <w:color w:val="000000"/>
          <w:sz w:val="21"/>
          <w:szCs w:val="21"/>
        </w:rPr>
        <w:t>（二）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履行期间，乙方逾期不缴纳维护管理费、经催告无正当理由仍不缴纳的，视为单方解除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，甲方有权收回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格位</w:t>
      </w:r>
      <w:r>
        <w:rPr>
          <w:rFonts w:hint="eastAsia" w:ascii="仿宋_GB2312" w:cs="仿宋_GB2312"/>
          <w:color w:val="000000"/>
          <w:sz w:val="21"/>
          <w:szCs w:val="21"/>
        </w:rPr>
        <w:t>使用权并解除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cs="仿宋_GB2312"/>
          <w:color w:val="000000"/>
          <w:sz w:val="21"/>
          <w:szCs w:val="21"/>
        </w:rPr>
      </w:pPr>
      <w:r>
        <w:rPr>
          <w:rFonts w:hint="eastAsia" w:ascii="仿宋_GB2312" w:cs="仿宋_GB2312"/>
          <w:color w:val="000000"/>
          <w:sz w:val="21"/>
          <w:szCs w:val="21"/>
        </w:rPr>
        <w:t>（三）如因政府依法征用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公墓</w:t>
      </w:r>
      <w:r>
        <w:rPr>
          <w:rFonts w:hint="eastAsia" w:ascii="仿宋_GB2312" w:cs="仿宋_GB2312"/>
          <w:color w:val="000000"/>
          <w:sz w:val="21"/>
          <w:szCs w:val="21"/>
          <w:lang w:val="en-US" w:eastAsia="zh-CN"/>
        </w:rPr>
        <w:t>/骨灰楼</w:t>
      </w:r>
      <w:r>
        <w:rPr>
          <w:rFonts w:hint="eastAsia" w:ascii="仿宋_GB2312" w:cs="仿宋_GB2312"/>
          <w:color w:val="000000"/>
          <w:sz w:val="21"/>
          <w:szCs w:val="21"/>
        </w:rPr>
        <w:t>用地，或者因不可抗力因素致使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不能履行时，本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自动终止，甲乙双方均不负违约责任。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仿宋_GB2312" w:cs="仿宋_GB2312"/>
          <w:color w:val="000000"/>
          <w:sz w:val="21"/>
          <w:szCs w:val="21"/>
        </w:rPr>
      </w:pPr>
      <w:r>
        <w:rPr>
          <w:rFonts w:hint="eastAsia" w:ascii="仿宋_GB2312" w:cs="仿宋_GB2312"/>
          <w:color w:val="000000"/>
          <w:sz w:val="21"/>
          <w:szCs w:val="21"/>
        </w:rPr>
        <w:t>（四）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期满后，乙方不再继续使用该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格位</w:t>
      </w:r>
      <w:r>
        <w:rPr>
          <w:rFonts w:hint="eastAsia" w:ascii="仿宋_GB2312" w:cs="仿宋_GB2312"/>
          <w:color w:val="000000"/>
          <w:sz w:val="21"/>
          <w:szCs w:val="21"/>
        </w:rPr>
        <w:t>的，本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自动终止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，格位</w:t>
      </w:r>
      <w:r>
        <w:rPr>
          <w:rFonts w:hint="eastAsia" w:ascii="仿宋_GB2312" w:cs="仿宋_GB2312"/>
          <w:color w:val="000000"/>
          <w:sz w:val="21"/>
          <w:szCs w:val="21"/>
        </w:rPr>
        <w:t>使用权由甲方收回，已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寄存</w:t>
      </w:r>
      <w:r>
        <w:rPr>
          <w:rFonts w:hint="eastAsia" w:ascii="仿宋_GB2312" w:cs="仿宋_GB2312"/>
          <w:color w:val="000000"/>
          <w:sz w:val="21"/>
          <w:szCs w:val="21"/>
        </w:rPr>
        <w:t>的骨灰由乙方自行处置；乙方不自行处置的，甲方可以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自行</w:t>
      </w:r>
      <w:r>
        <w:rPr>
          <w:rFonts w:hint="eastAsia" w:ascii="仿宋_GB2312" w:cs="仿宋_GB2312"/>
          <w:color w:val="000000"/>
          <w:sz w:val="21"/>
          <w:szCs w:val="21"/>
        </w:rPr>
        <w:t>处理。如乙方需继续使用该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格位</w:t>
      </w:r>
      <w:r>
        <w:rPr>
          <w:rFonts w:hint="eastAsia" w:ascii="仿宋_GB2312" w:cs="仿宋_GB2312"/>
          <w:color w:val="000000"/>
          <w:sz w:val="21"/>
          <w:szCs w:val="21"/>
        </w:rPr>
        <w:t>，应当与甲方重新协商签订</w:t>
      </w:r>
      <w:r>
        <w:rPr>
          <w:rFonts w:hint="eastAsia" w:ascii="仿宋_GB2312" w:cs="仿宋_GB2312"/>
          <w:color w:val="000000"/>
          <w:sz w:val="21"/>
          <w:szCs w:val="21"/>
          <w:lang w:eastAsia="zh-CN"/>
        </w:rPr>
        <w:t>协议</w:t>
      </w:r>
      <w:r>
        <w:rPr>
          <w:rFonts w:hint="eastAsia" w:ascii="仿宋_GB2312" w:cs="仿宋_GB2312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ascii="黑体" w:hAnsi="宋体" w:eastAsia="黑体" w:cs="黑体"/>
          <w:sz w:val="21"/>
          <w:szCs w:val="21"/>
        </w:rPr>
      </w:pPr>
      <w:r>
        <w:rPr>
          <w:rFonts w:hint="eastAsia" w:ascii="黑体" w:hAnsi="宋体" w:eastAsia="黑体" w:cs="黑体"/>
          <w:sz w:val="21"/>
          <w:szCs w:val="21"/>
        </w:rPr>
        <w:t>五、违约责任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sz w:val="21"/>
          <w:szCs w:val="21"/>
        </w:rPr>
      </w:pPr>
      <w:r>
        <w:rPr>
          <w:rFonts w:hint="eastAsia" w:cs="仿宋_GB2312"/>
          <w:sz w:val="21"/>
          <w:szCs w:val="21"/>
        </w:rPr>
        <w:t>（</w:t>
      </w:r>
      <w:r>
        <w:rPr>
          <w:rFonts w:hint="default" w:cs="仿宋_GB2312"/>
          <w:sz w:val="21"/>
          <w:szCs w:val="21"/>
          <w:lang w:eastAsia="zh-CN"/>
        </w:rPr>
        <w:t>一</w:t>
      </w:r>
      <w:r>
        <w:rPr>
          <w:rFonts w:hint="eastAsia" w:cs="仿宋_GB2312"/>
          <w:sz w:val="21"/>
          <w:szCs w:val="21"/>
        </w:rPr>
        <w:t>）乙方租用</w:t>
      </w:r>
      <w:r>
        <w:rPr>
          <w:rFonts w:hint="eastAsia" w:cs="仿宋_GB2312"/>
          <w:sz w:val="21"/>
          <w:szCs w:val="21"/>
          <w:lang w:eastAsia="zh-CN"/>
        </w:rPr>
        <w:t>格位</w:t>
      </w:r>
      <w:r>
        <w:rPr>
          <w:rFonts w:hint="eastAsia" w:cs="仿宋_GB2312"/>
          <w:sz w:val="21"/>
          <w:szCs w:val="21"/>
        </w:rPr>
        <w:t>提供</w:t>
      </w:r>
      <w:bookmarkStart w:id="0" w:name="_GoBack"/>
      <w:bookmarkEnd w:id="0"/>
      <w:r>
        <w:rPr>
          <w:rFonts w:hint="eastAsia" w:cs="仿宋_GB2312"/>
          <w:sz w:val="21"/>
          <w:szCs w:val="21"/>
        </w:rPr>
        <w:t>的相关证件资料如有不实，应自行承担由此产生的一切法律责任。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kern w:val="0"/>
          <w:sz w:val="21"/>
          <w:szCs w:val="21"/>
          <w:shd w:val="clear" w:color="FFFFFF" w:fill="D9D9D9"/>
        </w:rPr>
      </w:pPr>
      <w:r>
        <w:rPr>
          <w:rFonts w:hint="eastAsia" w:cs="仿宋_GB2312"/>
          <w:sz w:val="21"/>
          <w:szCs w:val="21"/>
        </w:rPr>
        <w:t>（</w:t>
      </w:r>
      <w:r>
        <w:rPr>
          <w:rFonts w:hint="default" w:cs="仿宋_GB2312"/>
          <w:sz w:val="21"/>
          <w:szCs w:val="21"/>
          <w:lang w:eastAsia="zh-CN"/>
        </w:rPr>
        <w:t>二</w:t>
      </w:r>
      <w:r>
        <w:rPr>
          <w:rFonts w:hint="eastAsia" w:cs="仿宋_GB2312"/>
          <w:sz w:val="21"/>
          <w:szCs w:val="21"/>
        </w:rPr>
        <w:t>）因乙方违反</w:t>
      </w:r>
      <w:r>
        <w:rPr>
          <w:rFonts w:hint="eastAsia" w:cs="仿宋_GB2312"/>
          <w:sz w:val="21"/>
          <w:szCs w:val="21"/>
          <w:lang w:eastAsia="zh-CN"/>
        </w:rPr>
        <w:t>甲方</w:t>
      </w:r>
      <w:r>
        <w:rPr>
          <w:rFonts w:hint="eastAsia" w:cs="仿宋_GB2312"/>
          <w:sz w:val="21"/>
          <w:szCs w:val="21"/>
        </w:rPr>
        <w:t>管理规定造成甲方或他人损失的，乙方应承担相应赔偿责任。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eastAsia="黑体"/>
          <w:sz w:val="21"/>
          <w:szCs w:val="21"/>
        </w:rPr>
      </w:pPr>
      <w:r>
        <w:rPr>
          <w:rFonts w:hint="eastAsia" w:eastAsia="黑体" w:cs="黑体"/>
          <w:sz w:val="21"/>
          <w:szCs w:val="21"/>
          <w:lang w:eastAsia="zh-CN"/>
        </w:rPr>
        <w:t>六</w:t>
      </w:r>
      <w:r>
        <w:rPr>
          <w:rFonts w:hint="eastAsia" w:eastAsia="黑体" w:cs="黑体"/>
          <w:sz w:val="21"/>
          <w:szCs w:val="21"/>
        </w:rPr>
        <w:t>、其他约定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cs="仿宋_GB2312"/>
          <w:sz w:val="21"/>
          <w:szCs w:val="21"/>
        </w:rPr>
      </w:pPr>
      <w:r>
        <w:rPr>
          <w:rFonts w:hint="eastAsia" w:cs="仿宋_GB2312"/>
          <w:sz w:val="21"/>
          <w:szCs w:val="21"/>
        </w:rPr>
        <w:t>本</w:t>
      </w:r>
      <w:r>
        <w:rPr>
          <w:rFonts w:hint="eastAsia" w:cs="仿宋_GB2312"/>
          <w:sz w:val="21"/>
          <w:szCs w:val="21"/>
          <w:lang w:eastAsia="zh-CN"/>
        </w:rPr>
        <w:t>协议</w:t>
      </w:r>
      <w:r>
        <w:rPr>
          <w:rFonts w:hint="eastAsia" w:cs="仿宋_GB2312"/>
          <w:sz w:val="21"/>
          <w:szCs w:val="21"/>
        </w:rPr>
        <w:t>自双方签字盖章之日起生效。本</w:t>
      </w:r>
      <w:r>
        <w:rPr>
          <w:rFonts w:hint="eastAsia" w:cs="仿宋_GB2312"/>
          <w:sz w:val="21"/>
          <w:szCs w:val="21"/>
          <w:lang w:eastAsia="zh-CN"/>
        </w:rPr>
        <w:t>协议</w:t>
      </w:r>
      <w:r>
        <w:rPr>
          <w:rFonts w:hint="eastAsia" w:cs="仿宋_GB2312"/>
          <w:sz w:val="21"/>
          <w:szCs w:val="21"/>
        </w:rPr>
        <w:t>一式三份，甲方执两份，乙方执一份，具有同等法律效力。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cs="仿宋_GB2312"/>
          <w:sz w:val="21"/>
          <w:szCs w:val="21"/>
          <w:lang w:eastAsia="zh-CN"/>
        </w:rPr>
      </w:pPr>
      <w:r>
        <w:rPr>
          <w:rFonts w:hint="eastAsia" w:cs="仿宋_GB2312"/>
          <w:sz w:val="21"/>
          <w:szCs w:val="21"/>
          <w:lang w:eastAsia="zh-CN"/>
        </w:rPr>
        <w:t>本合同在履行过程中发生的争议由双方协商解决，如协商不成，按下列第</w:t>
      </w:r>
      <w:r>
        <w:rPr>
          <w:rFonts w:hint="eastAsia" w:cs="仿宋_GB2312"/>
          <w:szCs w:val="30"/>
          <w:u w:val="single"/>
        </w:rPr>
        <w:t>　</w:t>
      </w:r>
      <w:r>
        <w:rPr>
          <w:rFonts w:hint="eastAsia" w:cs="仿宋_GB2312"/>
          <w:sz w:val="21"/>
          <w:szCs w:val="21"/>
          <w:lang w:eastAsia="zh-CN"/>
        </w:rPr>
        <w:t>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cs="仿宋_GB2312"/>
          <w:sz w:val="21"/>
          <w:szCs w:val="21"/>
          <w:lang w:eastAsia="zh-CN"/>
        </w:rPr>
      </w:pPr>
      <w:r>
        <w:rPr>
          <w:rFonts w:hint="eastAsia" w:cs="仿宋_GB2312"/>
          <w:sz w:val="21"/>
          <w:szCs w:val="21"/>
          <w:lang w:eastAsia="zh-CN"/>
        </w:rPr>
        <w:t>1．提交</w:t>
      </w:r>
      <w:r>
        <w:rPr>
          <w:rFonts w:hint="eastAsia" w:cs="仿宋_GB2312"/>
          <w:szCs w:val="30"/>
          <w:u w:val="single"/>
        </w:rPr>
        <w:t>　　　</w:t>
      </w:r>
      <w:r>
        <w:rPr>
          <w:rFonts w:hint="eastAsia" w:cs="仿宋_GB2312"/>
          <w:sz w:val="21"/>
          <w:szCs w:val="21"/>
          <w:lang w:eastAsia="zh-CN"/>
        </w:rPr>
        <w:t>仲裁委员会仲裁；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60" w:firstLineChars="200"/>
        <w:textAlignment w:val="auto"/>
        <w:rPr>
          <w:rFonts w:hint="eastAsia" w:cs="仿宋_GB2312"/>
          <w:sz w:val="21"/>
          <w:szCs w:val="21"/>
        </w:rPr>
      </w:pPr>
      <w:r>
        <w:rPr>
          <w:rFonts w:hint="eastAsia" w:cs="仿宋_GB2312"/>
          <w:sz w:val="21"/>
          <w:szCs w:val="21"/>
          <w:lang w:eastAsia="zh-CN"/>
        </w:rPr>
        <w:t>2．</w:t>
      </w:r>
      <w:r>
        <w:rPr>
          <w:rFonts w:hint="default" w:cs="仿宋_GB2312"/>
          <w:sz w:val="21"/>
          <w:szCs w:val="21"/>
          <w:lang w:eastAsia="zh-CN"/>
        </w:rPr>
        <w:t>甲方所在地</w:t>
      </w:r>
      <w:r>
        <w:rPr>
          <w:rFonts w:hint="eastAsia" w:cs="仿宋_GB2312"/>
          <w:sz w:val="21"/>
          <w:szCs w:val="21"/>
          <w:lang w:eastAsia="zh-CN"/>
        </w:rPr>
        <w:t>向人民法院起诉。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rFonts w:hint="eastAsia" w:cs="仿宋_GB2312"/>
          <w:sz w:val="21"/>
          <w:szCs w:val="21"/>
        </w:rPr>
        <w:t>甲方：（签章）</w:t>
      </w:r>
      <w:r>
        <w:rPr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sz w:val="21"/>
          <w:szCs w:val="21"/>
        </w:rPr>
        <w:t xml:space="preserve"> </w:t>
      </w:r>
      <w:r>
        <w:rPr>
          <w:rFonts w:hint="eastAsia" w:cs="仿宋_GB2312"/>
          <w:sz w:val="21"/>
          <w:szCs w:val="21"/>
        </w:rPr>
        <w:t>乙方：</w:t>
      </w:r>
      <w:r>
        <w:rPr>
          <w:sz w:val="21"/>
          <w:szCs w:val="21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1"/>
          <w:szCs w:val="21"/>
        </w:rPr>
      </w:pPr>
      <w:r>
        <w:rPr>
          <w:rFonts w:hint="eastAsia" w:cs="仿宋_GB2312"/>
          <w:sz w:val="21"/>
          <w:szCs w:val="21"/>
        </w:rPr>
        <w:t>日期：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 w:cs="仿宋_GB2312"/>
          <w:sz w:val="21"/>
          <w:szCs w:val="21"/>
        </w:rPr>
        <w:t>年</w:t>
      </w:r>
      <w:r>
        <w:rPr>
          <w:sz w:val="21"/>
          <w:szCs w:val="21"/>
          <w:u w:val="single"/>
        </w:rPr>
        <w:t xml:space="preserve">   </w:t>
      </w:r>
      <w:r>
        <w:rPr>
          <w:rFonts w:hint="eastAsia" w:cs="仿宋_GB2312"/>
          <w:sz w:val="21"/>
          <w:szCs w:val="21"/>
        </w:rPr>
        <w:t>月</w:t>
      </w:r>
      <w:r>
        <w:rPr>
          <w:sz w:val="21"/>
          <w:szCs w:val="21"/>
          <w:u w:val="single"/>
        </w:rPr>
        <w:t xml:space="preserve">   </w:t>
      </w:r>
      <w:r>
        <w:rPr>
          <w:rFonts w:hint="eastAsia" w:cs="仿宋_GB2312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hint="eastAsia" w:cs="仿宋_GB2312"/>
          <w:sz w:val="21"/>
          <w:szCs w:val="21"/>
        </w:rPr>
        <w:t>日期：</w:t>
      </w:r>
      <w:r>
        <w:rPr>
          <w:sz w:val="21"/>
          <w:szCs w:val="21"/>
          <w:u w:val="single"/>
        </w:rPr>
        <w:t xml:space="preserve">     </w:t>
      </w:r>
      <w:r>
        <w:rPr>
          <w:rFonts w:hint="eastAsia" w:cs="仿宋_GB2312"/>
          <w:sz w:val="21"/>
          <w:szCs w:val="21"/>
        </w:rPr>
        <w:t>年</w:t>
      </w:r>
      <w:r>
        <w:rPr>
          <w:sz w:val="21"/>
          <w:szCs w:val="21"/>
          <w:u w:val="single"/>
        </w:rPr>
        <w:t xml:space="preserve">   </w:t>
      </w:r>
      <w:r>
        <w:rPr>
          <w:rFonts w:hint="eastAsia" w:cs="仿宋_GB2312"/>
          <w:sz w:val="21"/>
          <w:szCs w:val="21"/>
        </w:rPr>
        <w:t>月</w:t>
      </w:r>
      <w:r>
        <w:rPr>
          <w:sz w:val="21"/>
          <w:szCs w:val="21"/>
          <w:u w:val="single"/>
        </w:rPr>
        <w:t xml:space="preserve">   </w:t>
      </w:r>
      <w:r>
        <w:rPr>
          <w:rFonts w:hint="eastAsia" w:cs="仿宋_GB2312"/>
          <w:sz w:val="21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LoTGLNAQAApwMAAA4AAABkcnMv&#10;ZTJvRG9jLnhtbK1TS27bMBDdF+gdCO5rKV4UjmA5SGGkKFC0BdIegKZGFgH+wKEt+QLtDbrqpvue&#10;y+fokJKcNN1kkQ01P76Z9zha3wxGsyMEVM7W/GpRcgZWukbZfc2/fb17s+IMo7CN0M5CzU+A/Gbz&#10;+tW69xUsXed0A4ERiMWq9zXvYvRVUaDswAhcOA+Wkq0LRkRyw75ogugJ3ehiWZZvi96FxgcnAZGi&#10;2zHJJ8TwHEDXtkrC1smDARtH1ABaRKKEnfLIN3natgUZP7ctQmS65sQ05pOakL1LZ7FZi2ofhO+U&#10;nEYQzxnhCScjlKWmF6itiIIdgvoPyigZHLo2LqQzxUgkK0Isrson2tx3wkPmQlKjv4iOLwcrPx2/&#10;BKaaml9zZoWhBz///HH+9ef8+zu7TvL0HiuquvdUF4d3bqClmeNIwcR6aINJX+LDKE/ini7iwhCZ&#10;TJdWy9WqpJSk3OwQfvFw3QeM78EZloyaB3q9LKo4fsQ4ls4lqZt1d0rr/ILa/hMgzDECeQWm24nJ&#10;OHGy4rAbJno715yIXU9rUHNLW8+Z/mBJ5bQxsxFmYzcbBx/Uvssrlbqjvz1EGilPmjqMsMQwOfR+&#10;meu0a2lBHvu56uH/2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NLoTGL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WUxZGMxNzM0MWRlOGYyMWEwZjY5ZjQyZTJiMmMifQ=="/>
  </w:docVars>
  <w:rsids>
    <w:rsidRoot w:val="00B23569"/>
    <w:rsid w:val="00B23569"/>
    <w:rsid w:val="00DA27B6"/>
    <w:rsid w:val="00E378D0"/>
    <w:rsid w:val="00F26585"/>
    <w:rsid w:val="040D3BBE"/>
    <w:rsid w:val="1BA36BBE"/>
    <w:rsid w:val="3B2B62A8"/>
    <w:rsid w:val="620A6F70"/>
    <w:rsid w:val="74894885"/>
    <w:rsid w:val="76FEA542"/>
    <w:rsid w:val="772C6F41"/>
    <w:rsid w:val="7BFF0476"/>
    <w:rsid w:val="7FFFAF9C"/>
    <w:rsid w:val="AF7E41B9"/>
    <w:rsid w:val="E7EF9861"/>
    <w:rsid w:val="F3FBF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  <w:rPr>
      <w:rFonts w:ascii="Calibri" w:hAnsi="Calibri" w:eastAsia="宋体"/>
    </w:rPr>
  </w:style>
  <w:style w:type="paragraph" w:styleId="3">
    <w:name w:val="Plain Text"/>
    <w:basedOn w:val="1"/>
    <w:next w:val="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spacing w:val="0"/>
      <w:kern w:val="0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3</Pages>
  <Words>1292</Words>
  <Characters>1308</Characters>
  <Lines>30</Lines>
  <Paragraphs>8</Paragraphs>
  <TotalTime>1</TotalTime>
  <ScaleCrop>false</ScaleCrop>
  <LinksUpToDate>false</LinksUpToDate>
  <CharactersWithSpaces>1567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2016-01-10T01:11:00Z</dcterms:created>
  <dc:creator>马恒珠</dc:creator>
  <cp:lastModifiedBy>wuxianxian</cp:lastModifiedBy>
  <cp:lastPrinted>2024-07-17T02:05:00Z</cp:lastPrinted>
  <dcterms:modified xsi:type="dcterms:W3CDTF">2024-07-23T15:39:33Z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CF330B87F2C74A438A602F342A15C20B_13</vt:lpwstr>
  </property>
</Properties>
</file>