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after="0" w:line="560" w:lineRule="exact"/>
        <w:ind w:right="0" w:rightChars="0" w:firstLine="0" w:firstLineChars="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bookmarkStart w:id="0" w:name="_GoBack"/>
      <w:bookmarkEnd w:id="0"/>
      <w:r>
        <w:rPr>
          <w:rFonts w:hint="eastAsia" w:ascii="黑体" w:hAnsi="黑体" w:eastAsia="黑体" w:cs="黑体"/>
          <w:b w:val="0"/>
          <w:bCs w:val="0"/>
          <w:color w:val="auto"/>
          <w:kern w:val="2"/>
          <w:sz w:val="32"/>
          <w:szCs w:val="32"/>
          <w:lang w:eastAsia="zh-CN" w:bidi="ar-SA"/>
        </w:rPr>
        <w:t>3</w:t>
      </w: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XX单位：</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我公司参与XX单位</w:t>
      </w:r>
      <w:r>
        <w:rPr>
          <w:rFonts w:hint="eastAsia" w:ascii="仿宋_GB2312" w:hAnsi="仿宋_GB2312" w:eastAsia="仿宋_GB2312" w:cs="仿宋_GB2312"/>
          <w:b w:val="0"/>
          <w:bCs w:val="0"/>
          <w:color w:val="auto"/>
          <w:kern w:val="2"/>
          <w:sz w:val="32"/>
          <w:szCs w:val="32"/>
          <w:u w:val="single"/>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项目（以下简称本项目”）政府采购活动，承诺：</w:t>
      </w:r>
    </w:p>
    <w:p>
      <w:pPr>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eastAsia="zh-CN" w:bidi="ar-SA"/>
        </w:rPr>
        <w:t>1.</w:t>
      </w:r>
      <w:r>
        <w:rPr>
          <w:rFonts w:hint="eastAsia" w:ascii="仿宋_GB2312" w:hAnsi="仿宋_GB2312" w:eastAsia="仿宋_GB2312" w:cs="仿宋_GB2312"/>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我公司参加本项目政府采购活动时，不存在《中华人民共和国政府采购法实施条例》第十八条规定的与</w:t>
      </w:r>
      <w:r>
        <w:rPr>
          <w:rFonts w:hint="eastAsia" w:ascii="仿宋_GB2312" w:hAnsi="仿宋_GB2312" w:eastAsia="仿宋_GB2312" w:cs="仿宋_GB2312"/>
          <w:color w:val="auto"/>
          <w:kern w:val="2"/>
          <w:sz w:val="32"/>
          <w:szCs w:val="32"/>
          <w:lang w:eastAsia="zh-CN" w:bidi="ar-SA"/>
        </w:rPr>
        <w:t>参加同一项目的</w:t>
      </w:r>
      <w:r>
        <w:rPr>
          <w:rFonts w:hint="eastAsia" w:ascii="仿宋_GB2312" w:hAnsi="仿宋_GB2312" w:eastAsia="仿宋_GB2312" w:cs="仿宋_GB2312"/>
          <w:b w:val="0"/>
          <w:bCs w:val="0"/>
          <w:color w:val="auto"/>
          <w:kern w:val="2"/>
          <w:sz w:val="32"/>
          <w:szCs w:val="32"/>
          <w:lang w:val="en-US" w:eastAsia="zh-CN" w:bidi="ar-SA"/>
        </w:rPr>
        <w:t>其他供应商“</w:t>
      </w:r>
      <w:r>
        <w:rPr>
          <w:rFonts w:hint="eastAsia" w:ascii="仿宋_GB2312" w:hAnsi="仿宋_GB2312" w:eastAsia="仿宋_GB2312" w:cs="仿宋_GB2312"/>
          <w:color w:val="auto"/>
          <w:kern w:val="2"/>
          <w:sz w:val="32"/>
          <w:szCs w:val="32"/>
          <w:lang w:val="en-US" w:eastAsia="zh-CN" w:bidi="ar-SA"/>
        </w:rPr>
        <w:t>单位负责人为同一人或者存在直接控股、管理关系”的情形</w:t>
      </w:r>
      <w:r>
        <w:rPr>
          <w:rFonts w:hint="eastAsia" w:ascii="仿宋_GB2312" w:hAnsi="仿宋_GB2312" w:eastAsia="仿宋_GB2312" w:cs="仿宋_GB2312"/>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11.我公司承诺不非法转包、分包。</w:t>
      </w:r>
    </w:p>
    <w:p>
      <w:pPr>
        <w:pageBreakBefore w:val="0"/>
        <w:widowControl/>
        <w:kinsoku/>
        <w:wordWrap/>
        <w:overflowPunct/>
        <w:topLinePunct w:val="0"/>
        <w:autoSpaceDE/>
        <w:autoSpaceDN/>
        <w:bidi w:val="0"/>
        <w:adjustRightInd/>
        <w:snapToGrid/>
        <w:spacing w:after="0" w:line="560" w:lineRule="exact"/>
        <w:ind w:left="0" w:leftChars="0" w:right="0" w:rightChars="0" w:firstLine="704" w:firstLineChars="22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以上承诺，如有违反，愿依照国家相关法律法规处理，并承担由此给采购人带来的损失。</w:t>
      </w:r>
    </w:p>
    <w:p>
      <w:pPr>
        <w:pStyle w:val="3"/>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pPr>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 xml:space="preserve">           供应商：</w:t>
      </w:r>
    </w:p>
    <w:p>
      <w:pPr>
        <w:pStyle w:val="3"/>
        <w:pageBreakBefore w:val="0"/>
        <w:kinsoku/>
        <w:wordWrap/>
        <w:overflowPunct/>
        <w:topLinePunct w:val="0"/>
        <w:autoSpaceDE/>
        <w:autoSpaceDN/>
        <w:bidi w:val="0"/>
        <w:spacing w:after="0" w:line="560" w:lineRule="exact"/>
        <w:jc w:val="right"/>
        <w:textAlignment w:val="auto"/>
        <w:rPr>
          <w:rFonts w:hint="eastAsia" w:ascii="仿宋_GB2312" w:hAnsi="仿宋_GB2312" w:eastAsia="仿宋_GB2312" w:cs="仿宋_GB2312"/>
          <w:b w:val="0"/>
          <w:bCs w:val="0"/>
          <w:color w:val="auto"/>
          <w:kern w:val="2"/>
          <w:sz w:val="32"/>
          <w:szCs w:val="32"/>
          <w:lang w:val="en-US" w:eastAsia="zh-CN" w:bidi="ar-SA"/>
        </w:rPr>
        <w:sectPr>
          <w:pgSz w:w="11906" w:h="16838"/>
          <w:pgMar w:top="1701" w:right="1474" w:bottom="1701" w:left="1587" w:header="851" w:footer="992" w:gutter="0"/>
          <w:pgNumType w:fmt="decimal"/>
          <w:cols w:space="720" w:num="1"/>
          <w:docGrid w:type="lines" w:linePitch="312" w:charSpace="0"/>
        </w:sectPr>
      </w:pPr>
      <w:r>
        <w:rPr>
          <w:rFonts w:hint="eastAsia" w:ascii="仿宋_GB2312" w:hAnsi="仿宋_GB2312" w:eastAsia="仿宋_GB2312" w:cs="仿宋_GB2312"/>
          <w:b w:val="0"/>
          <w:bCs w:val="0"/>
          <w:color w:val="auto"/>
          <w:kern w:val="2"/>
          <w:sz w:val="32"/>
          <w:szCs w:val="32"/>
          <w:lang w:val="en-US" w:eastAsia="zh-CN" w:bidi="ar-SA"/>
        </w:rPr>
        <w:t>日期：    年   月   日</w:t>
      </w:r>
    </w:p>
    <w:p>
      <w:pPr>
        <w:pageBreakBefore w:val="0"/>
        <w:kinsoku/>
        <w:wordWrap/>
        <w:overflowPunct/>
        <w:topLinePunct w:val="0"/>
        <w:autoSpaceDE/>
        <w:autoSpaceDN/>
        <w:bidi w:val="0"/>
        <w:spacing w:after="0" w:line="560" w:lineRule="exact"/>
        <w:textAlignment w:val="auto"/>
        <w:rPr>
          <w:sz w:val="32"/>
          <w:szCs w:val="32"/>
        </w:rPr>
      </w:pPr>
    </w:p>
    <w:sectPr>
      <w:headerReference r:id="rId5" w:type="first"/>
      <w:headerReference r:id="rId4" w:type="default"/>
      <w:footerReference r:id="rId6" w:type="default"/>
      <w:pgSz w:w="11906" w:h="16838"/>
      <w:pgMar w:top="2098" w:right="1474" w:bottom="1984" w:left="1587" w:header="708" w:footer="708" w:gutter="0"/>
      <w:pgNumType w:fmt="numberInDash"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left:0.65pt;margin-top:-27.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hdrShapeDefaults>
    <o:shapelayout v:ext="edit">
      <o:idmap v:ext="edit" data="3"/>
    </o:shapelayout>
  </w:hdrShapeDefaults>
  <w:footnotePr>
    <w:footnote w:id="0"/>
    <w:footnote w:id="1"/>
  </w:footnotePr>
  <w:compat>
    <w:useFELayout/>
    <w:compatSetting w:name="compatibilityMode" w:uri="http://schemas.microsoft.com/office/word" w:val="12"/>
  </w:compat>
  <w:docVars>
    <w:docVar w:name="commondata" w:val="eyJoZGlkIjoiZGQ5OGY0YWQzNGI3ZDc4OTQ2M2VlNDJjMDM0NTkzZmIifQ=="/>
  </w:docVars>
  <w:rsids>
    <w:rsidRoot w:val="00D31D50"/>
    <w:rsid w:val="00020E3B"/>
    <w:rsid w:val="0006476D"/>
    <w:rsid w:val="000F59CE"/>
    <w:rsid w:val="00112958"/>
    <w:rsid w:val="0016630E"/>
    <w:rsid w:val="001B734D"/>
    <w:rsid w:val="001C4201"/>
    <w:rsid w:val="002037D9"/>
    <w:rsid w:val="00245471"/>
    <w:rsid w:val="00311DC6"/>
    <w:rsid w:val="00323B43"/>
    <w:rsid w:val="00336AB4"/>
    <w:rsid w:val="00337118"/>
    <w:rsid w:val="003371DD"/>
    <w:rsid w:val="00342325"/>
    <w:rsid w:val="003C0AE3"/>
    <w:rsid w:val="003D37D8"/>
    <w:rsid w:val="00426133"/>
    <w:rsid w:val="004358AB"/>
    <w:rsid w:val="00454F77"/>
    <w:rsid w:val="005330A3"/>
    <w:rsid w:val="00615F08"/>
    <w:rsid w:val="00626DD1"/>
    <w:rsid w:val="006602F4"/>
    <w:rsid w:val="00670A32"/>
    <w:rsid w:val="0067401C"/>
    <w:rsid w:val="006776A8"/>
    <w:rsid w:val="00705C5B"/>
    <w:rsid w:val="00751D85"/>
    <w:rsid w:val="007564A5"/>
    <w:rsid w:val="00761C1F"/>
    <w:rsid w:val="007A5F18"/>
    <w:rsid w:val="00800EA1"/>
    <w:rsid w:val="008938F7"/>
    <w:rsid w:val="008B579C"/>
    <w:rsid w:val="008B7726"/>
    <w:rsid w:val="008C6052"/>
    <w:rsid w:val="00905BB5"/>
    <w:rsid w:val="00960501"/>
    <w:rsid w:val="009916AF"/>
    <w:rsid w:val="009F2F89"/>
    <w:rsid w:val="00A509F6"/>
    <w:rsid w:val="00AA5D6A"/>
    <w:rsid w:val="00AC0C2B"/>
    <w:rsid w:val="00C24379"/>
    <w:rsid w:val="00C37435"/>
    <w:rsid w:val="00C403E5"/>
    <w:rsid w:val="00C445D6"/>
    <w:rsid w:val="00C877FD"/>
    <w:rsid w:val="00CD0422"/>
    <w:rsid w:val="00D31D50"/>
    <w:rsid w:val="00D733C9"/>
    <w:rsid w:val="00D81953"/>
    <w:rsid w:val="00DB59B7"/>
    <w:rsid w:val="00DD4717"/>
    <w:rsid w:val="00F04710"/>
    <w:rsid w:val="00F15074"/>
    <w:rsid w:val="00F43358"/>
    <w:rsid w:val="00FE1F46"/>
    <w:rsid w:val="00FF2721"/>
    <w:rsid w:val="027353F8"/>
    <w:rsid w:val="04665069"/>
    <w:rsid w:val="0E9359A6"/>
    <w:rsid w:val="15F95155"/>
    <w:rsid w:val="1C3F6F2E"/>
    <w:rsid w:val="21A04463"/>
    <w:rsid w:val="21D33356"/>
    <w:rsid w:val="25493AEA"/>
    <w:rsid w:val="26F36B9A"/>
    <w:rsid w:val="27F36327"/>
    <w:rsid w:val="409509FD"/>
    <w:rsid w:val="439F7D1C"/>
    <w:rsid w:val="4DA27F62"/>
    <w:rsid w:val="51E5B9AA"/>
    <w:rsid w:val="53D02A6E"/>
    <w:rsid w:val="5EB52C9E"/>
    <w:rsid w:val="663128E8"/>
    <w:rsid w:val="67DB3A2A"/>
    <w:rsid w:val="6F442272"/>
    <w:rsid w:val="7DFFDF6C"/>
    <w:rsid w:val="933708C1"/>
    <w:rsid w:val="BAF69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keepNext/>
      <w:keepLines/>
      <w:spacing w:beforeLines="0" w:beforeAutospacing="0" w:afterLines="0" w:afterAutospacing="0" w:line="560" w:lineRule="exact"/>
      <w:ind w:firstLine="643" w:firstLineChars="200"/>
      <w:outlineLvl w:val="1"/>
    </w:pPr>
    <w:rPr>
      <w:rFonts w:ascii="Arial" w:hAnsi="Arial" w:eastAsia="黑体"/>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unhideWhenUsed/>
    <w:qFormat/>
    <w:uiPriority w:val="99"/>
    <w:rPr>
      <w:rFonts w:ascii="Times New Roman" w:hAnsi="Times New Roman"/>
      <w:sz w:val="32"/>
      <w:szCs w:val="24"/>
    </w:rPr>
  </w:style>
  <w:style w:type="paragraph" w:styleId="4">
    <w:name w:val="Balloon Text"/>
    <w:basedOn w:val="1"/>
    <w:link w:val="11"/>
    <w:unhideWhenUsed/>
    <w:qFormat/>
    <w:uiPriority w:val="99"/>
    <w:pPr>
      <w:spacing w:after="0"/>
    </w:pPr>
    <w:rPr>
      <w:sz w:val="18"/>
      <w:szCs w:val="18"/>
    </w:rPr>
  </w:style>
  <w:style w:type="paragraph" w:styleId="5">
    <w:name w:val="footer"/>
    <w:basedOn w:val="1"/>
    <w:link w:val="10"/>
    <w:unhideWhenUsed/>
    <w:qFormat/>
    <w:uiPriority w:val="99"/>
    <w:pPr>
      <w:tabs>
        <w:tab w:val="center" w:pos="4153"/>
        <w:tab w:val="right" w:pos="8306"/>
      </w:tabs>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9">
    <w:name w:val="页眉 字符"/>
    <w:basedOn w:val="8"/>
    <w:link w:val="6"/>
    <w:qFormat/>
    <w:uiPriority w:val="99"/>
    <w:rPr>
      <w:rFonts w:ascii="Tahoma" w:hAnsi="Tahoma"/>
      <w:sz w:val="18"/>
      <w:szCs w:val="18"/>
    </w:rPr>
  </w:style>
  <w:style w:type="character" w:customStyle="1" w:styleId="10">
    <w:name w:val="页脚 字符"/>
    <w:basedOn w:val="8"/>
    <w:link w:val="5"/>
    <w:qFormat/>
    <w:uiPriority w:val="99"/>
    <w:rPr>
      <w:rFonts w:ascii="Tahoma" w:hAnsi="Tahoma"/>
      <w:sz w:val="18"/>
      <w:szCs w:val="18"/>
    </w:rPr>
  </w:style>
  <w:style w:type="character" w:customStyle="1" w:styleId="11">
    <w:name w:val="批注框文本 字符"/>
    <w:basedOn w:val="8"/>
    <w:link w:val="4"/>
    <w:semiHidden/>
    <w:qFormat/>
    <w:uiPriority w:val="99"/>
    <w:rPr>
      <w:rFonts w:ascii="Tahoma" w:hAnsi="Tahoma"/>
      <w:sz w:val="18"/>
      <w:szCs w:val="18"/>
    </w:rPr>
  </w:style>
  <w:style w:type="paragraph" w:customStyle="1" w:styleId="12">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1224</Words>
  <Characters>1239</Characters>
  <Lines>5</Lines>
  <Paragraphs>1</Paragraphs>
  <TotalTime>0</TotalTime>
  <ScaleCrop>false</ScaleCrop>
  <LinksUpToDate>false</LinksUpToDate>
  <CharactersWithSpaces>1278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韦小可</cp:lastModifiedBy>
  <cp:lastPrinted>2020-07-04T15:03:00Z</cp:lastPrinted>
  <dcterms:modified xsi:type="dcterms:W3CDTF">2025-08-11T15:02:16Z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53D305770CD14BAAB582F8C2B46A76C3</vt:lpwstr>
  </property>
  <property fmtid="{D5CDD505-2E9C-101B-9397-08002B2CF9AE}" pid="4" name="KSOTemplateDocerSaveRecord">
    <vt:lpwstr>eyJoZGlkIjoiYzgxOTU5N2FlZTY0ZDExY2EyMjcwNDIxN2JhYzQ4NTUiLCJ1c2VySWQiOiIxNDc0MzE4NzA0In0=</vt:lpwstr>
  </property>
</Properties>
</file>