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3FD01">
      <w:pPr>
        <w:rPr>
          <w:rFonts w:ascii="仿宋_GB2312" w:eastAsia="仿宋_GB2312"/>
          <w:b/>
          <w:bCs/>
          <w:sz w:val="30"/>
          <w:szCs w:val="30"/>
        </w:rPr>
      </w:pPr>
      <w:bookmarkStart w:id="19" w:name="_GoBack"/>
      <w:r>
        <w:rPr>
          <w:rFonts w:hint="eastAsia" w:ascii="仿宋_GB2312" w:eastAsia="仿宋_GB2312"/>
          <w:b/>
          <w:bCs/>
          <w:sz w:val="30"/>
          <w:szCs w:val="30"/>
        </w:rPr>
        <w:t>附件2：综合评分表</w:t>
      </w:r>
    </w:p>
    <w:bookmarkEnd w:id="19"/>
    <w:p w14:paraId="5DD5BA64">
      <w:pPr>
        <w:pStyle w:val="4"/>
      </w:pPr>
    </w:p>
    <w:p w14:paraId="471A53A6">
      <w:pPr>
        <w:snapToGrid w:val="0"/>
        <w:spacing w:before="156" w:beforeLines="50" w:after="156" w:afterLines="50"/>
        <w:jc w:val="center"/>
        <w:outlineLvl w:val="2"/>
        <w:rPr>
          <w:rFonts w:ascii="宋体" w:hAnsi="宋体" w:cs="宋体"/>
          <w:b/>
          <w:sz w:val="24"/>
        </w:rPr>
      </w:pPr>
      <w:bookmarkStart w:id="0" w:name="OLE_LINK2"/>
      <w:r>
        <w:rPr>
          <w:rFonts w:hint="eastAsia" w:ascii="宋体" w:hAnsi="宋体" w:cs="宋体"/>
          <w:b/>
          <w:sz w:val="24"/>
        </w:rPr>
        <w:t>商务评分表 （60分）</w:t>
      </w:r>
    </w:p>
    <w:bookmarkEnd w:id="0"/>
    <w:tbl>
      <w:tblPr>
        <w:tblStyle w:val="5"/>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96"/>
        <w:gridCol w:w="546"/>
        <w:gridCol w:w="5888"/>
        <w:gridCol w:w="852"/>
      </w:tblGrid>
      <w:tr w14:paraId="0AB6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trPr>
        <w:tc>
          <w:tcPr>
            <w:tcW w:w="343" w:type="pct"/>
            <w:shd w:val="clear" w:color="auto" w:fill="EEECE1"/>
            <w:noWrap w:val="0"/>
            <w:vAlign w:val="center"/>
          </w:tcPr>
          <w:p w14:paraId="18DC2E31">
            <w:pPr>
              <w:jc w:val="center"/>
              <w:rPr>
                <w:rFonts w:ascii="宋体" w:hAnsi="宋体"/>
                <w:b/>
                <w:bCs/>
                <w:sz w:val="24"/>
              </w:rPr>
            </w:pPr>
            <w:r>
              <w:rPr>
                <w:rFonts w:ascii="宋体" w:hAnsi="宋体"/>
                <w:b/>
                <w:bCs/>
                <w:sz w:val="24"/>
              </w:rPr>
              <w:t>序号</w:t>
            </w:r>
          </w:p>
        </w:tc>
        <w:tc>
          <w:tcPr>
            <w:tcW w:w="702" w:type="pct"/>
            <w:shd w:val="clear" w:color="auto" w:fill="EEECE1"/>
            <w:noWrap w:val="0"/>
            <w:vAlign w:val="center"/>
          </w:tcPr>
          <w:p w14:paraId="6D0639D6">
            <w:pPr>
              <w:jc w:val="center"/>
              <w:rPr>
                <w:rFonts w:ascii="宋体" w:hAnsi="宋体"/>
                <w:b/>
                <w:bCs/>
                <w:sz w:val="24"/>
              </w:rPr>
            </w:pPr>
            <w:r>
              <w:rPr>
                <w:rFonts w:hint="eastAsia" w:ascii="宋体" w:hAnsi="宋体"/>
                <w:b/>
                <w:bCs/>
                <w:sz w:val="24"/>
              </w:rPr>
              <w:t>评审分项</w:t>
            </w:r>
          </w:p>
        </w:tc>
        <w:tc>
          <w:tcPr>
            <w:tcW w:w="296" w:type="pct"/>
            <w:shd w:val="clear" w:color="auto" w:fill="EEECE1"/>
            <w:noWrap w:val="0"/>
            <w:vAlign w:val="center"/>
          </w:tcPr>
          <w:p w14:paraId="4FC98300">
            <w:pPr>
              <w:jc w:val="center"/>
              <w:rPr>
                <w:rFonts w:ascii="宋体" w:hAnsi="宋体"/>
                <w:b/>
                <w:bCs/>
                <w:sz w:val="24"/>
              </w:rPr>
            </w:pPr>
            <w:r>
              <w:rPr>
                <w:rFonts w:hint="eastAsia" w:ascii="宋体" w:hAnsi="宋体"/>
                <w:b/>
                <w:bCs/>
                <w:sz w:val="24"/>
              </w:rPr>
              <w:t>分值</w:t>
            </w:r>
          </w:p>
        </w:tc>
        <w:tc>
          <w:tcPr>
            <w:tcW w:w="3194" w:type="pct"/>
            <w:shd w:val="clear" w:color="auto" w:fill="EEECE1"/>
            <w:noWrap w:val="0"/>
            <w:vAlign w:val="center"/>
          </w:tcPr>
          <w:p w14:paraId="5B5D52D2">
            <w:pPr>
              <w:jc w:val="center"/>
              <w:rPr>
                <w:rFonts w:ascii="宋体" w:hAnsi="宋体"/>
                <w:b/>
                <w:bCs/>
                <w:sz w:val="24"/>
              </w:rPr>
            </w:pPr>
            <w:r>
              <w:rPr>
                <w:rFonts w:hint="eastAsia" w:ascii="宋体" w:hAnsi="宋体"/>
                <w:b/>
                <w:bCs/>
                <w:sz w:val="24"/>
              </w:rPr>
              <w:t>评审标准</w:t>
            </w:r>
          </w:p>
        </w:tc>
        <w:tc>
          <w:tcPr>
            <w:tcW w:w="462" w:type="pct"/>
            <w:shd w:val="clear" w:color="auto" w:fill="EEECE1"/>
            <w:noWrap w:val="0"/>
            <w:vAlign w:val="center"/>
          </w:tcPr>
          <w:p w14:paraId="092C9F1E">
            <w:pPr>
              <w:jc w:val="center"/>
              <w:rPr>
                <w:rFonts w:hint="eastAsia" w:ascii="宋体" w:hAnsi="宋体"/>
                <w:b/>
                <w:bCs/>
                <w:sz w:val="24"/>
              </w:rPr>
            </w:pPr>
          </w:p>
        </w:tc>
      </w:tr>
      <w:tr w14:paraId="64E1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343" w:type="pct"/>
            <w:noWrap w:val="0"/>
            <w:vAlign w:val="center"/>
          </w:tcPr>
          <w:p w14:paraId="1F6B1D61">
            <w:pPr>
              <w:jc w:val="center"/>
              <w:rPr>
                <w:rFonts w:ascii="宋体" w:hAnsi="宋体" w:cs="宋体"/>
                <w:sz w:val="24"/>
              </w:rPr>
            </w:pPr>
            <w:r>
              <w:rPr>
                <w:rFonts w:hint="eastAsia" w:ascii="宋体" w:hAnsi="宋体" w:cs="宋体"/>
                <w:sz w:val="24"/>
              </w:rPr>
              <w:t>1</w:t>
            </w:r>
          </w:p>
        </w:tc>
        <w:tc>
          <w:tcPr>
            <w:tcW w:w="702" w:type="pct"/>
            <w:noWrap w:val="0"/>
            <w:vAlign w:val="center"/>
          </w:tcPr>
          <w:p w14:paraId="4E2A0DD9">
            <w:pPr>
              <w:spacing w:line="276" w:lineRule="auto"/>
              <w:rPr>
                <w:rFonts w:ascii="宋体" w:hAnsi="宋体"/>
                <w:sz w:val="24"/>
              </w:rPr>
            </w:pPr>
            <w:r>
              <w:rPr>
                <w:rFonts w:hint="eastAsia" w:ascii="宋体" w:hAnsi="宋体" w:cs="宋体"/>
                <w:sz w:val="24"/>
              </w:rPr>
              <w:t>同类项目业绩情况</w:t>
            </w:r>
          </w:p>
        </w:tc>
        <w:tc>
          <w:tcPr>
            <w:tcW w:w="296" w:type="pct"/>
            <w:noWrap w:val="0"/>
            <w:vAlign w:val="center"/>
          </w:tcPr>
          <w:p w14:paraId="1018A5E0">
            <w:pPr>
              <w:spacing w:line="276" w:lineRule="auto"/>
              <w:jc w:val="center"/>
              <w:rPr>
                <w:rFonts w:ascii="宋体" w:hAnsi="宋体"/>
                <w:sz w:val="24"/>
              </w:rPr>
            </w:pPr>
            <w:r>
              <w:rPr>
                <w:rFonts w:hint="eastAsia" w:ascii="宋体" w:hAnsi="宋体"/>
                <w:sz w:val="24"/>
                <w:lang w:val="en-US" w:eastAsia="zh-CN"/>
              </w:rPr>
              <w:t>20</w:t>
            </w:r>
            <w:r>
              <w:rPr>
                <w:rFonts w:hint="eastAsia" w:ascii="宋体" w:hAnsi="宋体"/>
                <w:sz w:val="24"/>
              </w:rPr>
              <w:t>分</w:t>
            </w:r>
          </w:p>
        </w:tc>
        <w:tc>
          <w:tcPr>
            <w:tcW w:w="3194" w:type="pct"/>
            <w:noWrap w:val="0"/>
            <w:vAlign w:val="center"/>
          </w:tcPr>
          <w:p w14:paraId="7452718C">
            <w:pPr>
              <w:spacing w:line="276" w:lineRule="auto"/>
              <w:rPr>
                <w:rFonts w:ascii="宋体" w:hAnsi="宋体" w:cs="宋体"/>
                <w:sz w:val="24"/>
              </w:rPr>
            </w:pPr>
            <w:r>
              <w:rPr>
                <w:rFonts w:hint="eastAsia" w:ascii="宋体" w:hAnsi="宋体" w:cs="宋体"/>
                <w:sz w:val="24"/>
              </w:rPr>
              <w:t>近三年（以合同签订时间为准）内，供应商在信息化类项目中的监理或咨询服务业绩认定以合同为依据，每提供一份符合要求的同类项目合同得 5 分，最高得 20 分，未提供则不得分。</w:t>
            </w:r>
          </w:p>
          <w:p w14:paraId="76E7E4FD">
            <w:pPr>
              <w:spacing w:line="276" w:lineRule="auto"/>
              <w:rPr>
                <w:rFonts w:ascii="宋体" w:hAnsi="宋体"/>
                <w:sz w:val="24"/>
              </w:rPr>
            </w:pPr>
            <w:r>
              <w:rPr>
                <w:rFonts w:hint="eastAsia" w:ascii="宋体" w:hAnsi="宋体" w:cs="宋体"/>
                <w:b/>
                <w:bCs/>
                <w:sz w:val="24"/>
              </w:rPr>
              <w:t>（注：需提供合同关键页扫描件等证明文件，加盖公章，否则不得分。）</w:t>
            </w:r>
          </w:p>
        </w:tc>
        <w:tc>
          <w:tcPr>
            <w:tcW w:w="462" w:type="pct"/>
            <w:noWrap w:val="0"/>
            <w:vAlign w:val="center"/>
          </w:tcPr>
          <w:p w14:paraId="114CA562">
            <w:pPr>
              <w:spacing w:line="276" w:lineRule="auto"/>
              <w:rPr>
                <w:rFonts w:hint="eastAsia" w:ascii="宋体" w:hAnsi="宋体" w:cs="宋体"/>
                <w:b/>
                <w:bCs/>
                <w:sz w:val="24"/>
              </w:rPr>
            </w:pPr>
          </w:p>
        </w:tc>
      </w:tr>
      <w:tr w14:paraId="1DF5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2AE174D3">
            <w:pPr>
              <w:jc w:val="center"/>
              <w:rPr>
                <w:rFonts w:hint="eastAsia" w:ascii="宋体" w:hAnsi="宋体" w:cs="宋体"/>
                <w:sz w:val="24"/>
              </w:rPr>
            </w:pPr>
            <w:r>
              <w:rPr>
                <w:rFonts w:hint="eastAsia" w:ascii="宋体" w:hAnsi="宋体" w:cs="宋体"/>
                <w:sz w:val="24"/>
              </w:rPr>
              <w:t>2</w:t>
            </w:r>
          </w:p>
        </w:tc>
        <w:tc>
          <w:tcPr>
            <w:tcW w:w="702" w:type="pct"/>
            <w:noWrap w:val="0"/>
            <w:vAlign w:val="center"/>
          </w:tcPr>
          <w:p w14:paraId="6C8B32CD">
            <w:pPr>
              <w:spacing w:line="276" w:lineRule="auto"/>
              <w:rPr>
                <w:rFonts w:hint="eastAsia" w:ascii="宋体" w:hAnsi="宋体" w:cs="宋体"/>
                <w:sz w:val="24"/>
              </w:rPr>
            </w:pPr>
            <w:bookmarkStart w:id="1" w:name="OLE_LINK31"/>
            <w:bookmarkStart w:id="2" w:name="OLE_LINK34"/>
            <w:r>
              <w:rPr>
                <w:rFonts w:hint="eastAsia" w:ascii="宋体" w:hAnsi="宋体"/>
                <w:sz w:val="24"/>
              </w:rPr>
              <w:t>资深咨询顾问</w:t>
            </w:r>
            <w:bookmarkEnd w:id="1"/>
            <w:bookmarkEnd w:id="2"/>
            <w:r>
              <w:rPr>
                <w:rFonts w:hint="eastAsia" w:ascii="宋体" w:hAnsi="宋体"/>
                <w:sz w:val="24"/>
                <w:lang w:eastAsia="zh-CN"/>
              </w:rPr>
              <w:t>（</w:t>
            </w:r>
            <w:r>
              <w:rPr>
                <w:rFonts w:hint="eastAsia" w:ascii="宋体" w:hAnsi="宋体"/>
                <w:sz w:val="24"/>
                <w:lang w:val="en-US" w:eastAsia="zh-CN"/>
              </w:rPr>
              <w:t>项目经理</w:t>
            </w:r>
            <w:r>
              <w:rPr>
                <w:rFonts w:hint="eastAsia" w:ascii="宋体" w:hAnsi="宋体"/>
                <w:sz w:val="24"/>
                <w:lang w:eastAsia="zh-CN"/>
              </w:rPr>
              <w:t>）</w:t>
            </w:r>
          </w:p>
        </w:tc>
        <w:tc>
          <w:tcPr>
            <w:tcW w:w="296" w:type="pct"/>
            <w:noWrap w:val="0"/>
            <w:vAlign w:val="center"/>
          </w:tcPr>
          <w:p w14:paraId="4C5BA9A7">
            <w:pPr>
              <w:spacing w:line="276" w:lineRule="auto"/>
              <w:jc w:val="center"/>
              <w:rPr>
                <w:rFonts w:hint="eastAsia" w:ascii="宋体" w:hAnsi="宋体"/>
                <w:sz w:val="24"/>
              </w:rPr>
            </w:pPr>
            <w:r>
              <w:rPr>
                <w:rFonts w:hint="eastAsia" w:ascii="宋体" w:hAnsi="宋体"/>
                <w:sz w:val="24"/>
                <w:lang w:val="en-US" w:eastAsia="zh-CN"/>
              </w:rPr>
              <w:t>15</w:t>
            </w:r>
            <w:r>
              <w:rPr>
                <w:rFonts w:hint="eastAsia" w:ascii="宋体" w:hAnsi="宋体"/>
                <w:sz w:val="24"/>
              </w:rPr>
              <w:t>分</w:t>
            </w:r>
          </w:p>
        </w:tc>
        <w:tc>
          <w:tcPr>
            <w:tcW w:w="3194" w:type="pct"/>
            <w:noWrap w:val="0"/>
            <w:vAlign w:val="center"/>
          </w:tcPr>
          <w:p w14:paraId="43183623">
            <w:pPr>
              <w:rPr>
                <w:rFonts w:hint="eastAsia" w:ascii="宋体" w:hAnsi="宋体"/>
                <w:sz w:val="24"/>
              </w:rPr>
            </w:pPr>
            <w:r>
              <w:rPr>
                <w:rFonts w:hint="eastAsia" w:ascii="宋体" w:hAnsi="宋体"/>
                <w:sz w:val="24"/>
              </w:rPr>
              <w:t>配置资深咨询顾问1 人，在具备信息系统监理师基础上：</w:t>
            </w:r>
          </w:p>
          <w:p w14:paraId="16F588D7">
            <w:pPr>
              <w:rPr>
                <w:rFonts w:hint="eastAsia" w:ascii="宋体" w:hAnsi="宋体"/>
                <w:sz w:val="24"/>
              </w:rPr>
            </w:pPr>
            <w:r>
              <w:rPr>
                <w:rFonts w:hint="eastAsia" w:ascii="宋体" w:hAnsi="宋体"/>
                <w:sz w:val="24"/>
                <w:lang w:val="en-US" w:eastAsia="zh-CN"/>
              </w:rPr>
              <w:t>1.</w:t>
            </w:r>
            <w:r>
              <w:rPr>
                <w:rFonts w:hint="eastAsia" w:ascii="宋体" w:hAnsi="宋体"/>
                <w:sz w:val="24"/>
              </w:rPr>
              <w:t>具有信息类或相关专业（通信、软件、计算机等）高级或以上职称证书，1分；</w:t>
            </w:r>
          </w:p>
          <w:p w14:paraId="457B8350">
            <w:pPr>
              <w:rPr>
                <w:rFonts w:hint="eastAsia" w:ascii="宋体" w:hAnsi="宋体"/>
                <w:sz w:val="24"/>
              </w:rPr>
            </w:pPr>
            <w:r>
              <w:rPr>
                <w:rFonts w:hint="eastAsia" w:ascii="宋体" w:hAnsi="宋体"/>
                <w:sz w:val="24"/>
                <w:lang w:val="en-US" w:eastAsia="zh-CN"/>
              </w:rPr>
              <w:t>2.</w:t>
            </w:r>
            <w:r>
              <w:rPr>
                <w:rFonts w:hint="eastAsia" w:ascii="宋体" w:hAnsi="宋体"/>
                <w:sz w:val="24"/>
              </w:rPr>
              <w:t>具有注册监理工程师证书，得1分；</w:t>
            </w:r>
          </w:p>
          <w:p w14:paraId="7FFD61B4">
            <w:pPr>
              <w:rPr>
                <w:rFonts w:hint="eastAsia" w:ascii="宋体" w:hAnsi="宋体"/>
                <w:sz w:val="24"/>
              </w:rPr>
            </w:pPr>
            <w:r>
              <w:rPr>
                <w:rFonts w:hint="eastAsia" w:ascii="宋体" w:hAnsi="宋体"/>
                <w:sz w:val="24"/>
              </w:rPr>
              <w:t>3.具有软件工程造价师证书，得2分；</w:t>
            </w:r>
          </w:p>
          <w:p w14:paraId="2ECC58AD">
            <w:pPr>
              <w:rPr>
                <w:rFonts w:hint="eastAsia" w:ascii="宋体" w:hAnsi="宋体"/>
                <w:sz w:val="24"/>
              </w:rPr>
            </w:pPr>
            <w:r>
              <w:rPr>
                <w:rFonts w:hint="eastAsia" w:ascii="宋体" w:hAnsi="宋体"/>
                <w:sz w:val="24"/>
              </w:rPr>
              <w:t>4.具有大数据工程师（高级）证书，得2分；</w:t>
            </w:r>
          </w:p>
          <w:p w14:paraId="58669D24">
            <w:pPr>
              <w:rPr>
                <w:rFonts w:hint="eastAsia" w:ascii="宋体" w:hAnsi="宋体"/>
                <w:sz w:val="24"/>
              </w:rPr>
            </w:pPr>
            <w:r>
              <w:rPr>
                <w:rFonts w:hint="eastAsia" w:ascii="宋体" w:hAnsi="宋体"/>
                <w:sz w:val="24"/>
              </w:rPr>
              <w:t>5.具有注册信息安全专业人员（CISP）证书，得2分；</w:t>
            </w:r>
          </w:p>
          <w:p w14:paraId="6C1C8B20">
            <w:pPr>
              <w:rPr>
                <w:rFonts w:hint="eastAsia" w:ascii="宋体" w:hAnsi="宋体"/>
                <w:sz w:val="24"/>
              </w:rPr>
            </w:pPr>
            <w:r>
              <w:rPr>
                <w:rFonts w:hint="eastAsia" w:ascii="宋体" w:hAnsi="宋体"/>
                <w:sz w:val="24"/>
              </w:rPr>
              <w:t>6.具有云计算工程师（高级）证书，得2分；</w:t>
            </w:r>
          </w:p>
          <w:p w14:paraId="7012AEBA">
            <w:pPr>
              <w:rPr>
                <w:rFonts w:hint="eastAsia" w:ascii="宋体" w:hAnsi="宋体"/>
                <w:sz w:val="24"/>
              </w:rPr>
            </w:pPr>
            <w:r>
              <w:rPr>
                <w:rFonts w:hint="eastAsia" w:ascii="宋体" w:hAnsi="宋体"/>
                <w:sz w:val="24"/>
              </w:rPr>
              <w:t>7.具有ITIL证书，得1分；</w:t>
            </w:r>
          </w:p>
          <w:p w14:paraId="73C4FFEC">
            <w:pPr>
              <w:rPr>
                <w:rFonts w:hint="eastAsia" w:ascii="宋体" w:hAnsi="宋体"/>
                <w:sz w:val="24"/>
              </w:rPr>
            </w:pPr>
            <w:r>
              <w:rPr>
                <w:rFonts w:hint="eastAsia" w:ascii="宋体" w:hAnsi="宋体"/>
                <w:sz w:val="24"/>
              </w:rPr>
              <w:t>8.具有IPMP证书，得1分；</w:t>
            </w:r>
          </w:p>
          <w:p w14:paraId="7D25DEA3">
            <w:pPr>
              <w:rPr>
                <w:rFonts w:hint="eastAsia" w:ascii="宋体" w:hAnsi="宋体"/>
                <w:sz w:val="24"/>
              </w:rPr>
            </w:pPr>
            <w:r>
              <w:rPr>
                <w:rFonts w:hint="eastAsia" w:ascii="宋体" w:hAnsi="宋体"/>
                <w:sz w:val="24"/>
              </w:rPr>
              <w:t>9.具有咨询工程师（投资）证书，得2分。</w:t>
            </w:r>
          </w:p>
          <w:p w14:paraId="7ACF13DB">
            <w:pPr>
              <w:rPr>
                <w:rFonts w:hint="eastAsia" w:ascii="宋体" w:hAnsi="宋体"/>
                <w:sz w:val="24"/>
              </w:rPr>
            </w:pPr>
            <w:r>
              <w:rPr>
                <w:rFonts w:hint="eastAsia" w:ascii="宋体" w:hAnsi="宋体"/>
                <w:sz w:val="24"/>
              </w:rPr>
              <w:t>10.具有数据治理工程师证书，得1分；</w:t>
            </w:r>
          </w:p>
          <w:p w14:paraId="6D7EAC3A">
            <w:pPr>
              <w:rPr>
                <w:rFonts w:hint="eastAsia" w:ascii="宋体" w:hAnsi="宋体"/>
                <w:sz w:val="24"/>
              </w:rPr>
            </w:pPr>
            <w:r>
              <w:rPr>
                <w:rFonts w:hint="eastAsia" w:ascii="宋体" w:hAnsi="宋体"/>
                <w:sz w:val="24"/>
              </w:rPr>
              <w:t>具备以上证书，最高得15分，无信息系统监理师证此项不得分。</w:t>
            </w:r>
          </w:p>
          <w:p w14:paraId="2B779FC9">
            <w:pPr>
              <w:rPr>
                <w:rFonts w:hint="eastAsia" w:ascii="宋体" w:hAnsi="宋体" w:cs="宋体"/>
                <w:sz w:val="24"/>
              </w:rPr>
            </w:pPr>
            <w:r>
              <w:rPr>
                <w:rFonts w:hint="eastAsia" w:ascii="宋体" w:hAnsi="宋体"/>
                <w:sz w:val="24"/>
              </w:rPr>
              <w:t>（</w:t>
            </w:r>
            <w:r>
              <w:rPr>
                <w:rFonts w:hint="eastAsia" w:ascii="宋体" w:hAnsi="宋体"/>
                <w:b/>
                <w:bCs/>
                <w:sz w:val="24"/>
              </w:rPr>
              <w:t>注：需提供证书复印件及社保部门出具的投标人为对应人员购买的投标截止日近6个月的有效社保证明文件，若由于社保部门原因导致开标前一个月的社保暂时无法提供的，可往前顺延一个月提供，若投标人企业成立不足6个月的，可提供相应说明或承诺人员为投标人企业人员亦视为符合</w:t>
            </w:r>
            <w:bookmarkStart w:id="3" w:name="OLE_LINK5"/>
            <w:r>
              <w:rPr>
                <w:rFonts w:hint="eastAsia" w:ascii="宋体" w:hAnsi="宋体"/>
                <w:b/>
                <w:bCs/>
                <w:sz w:val="24"/>
              </w:rPr>
              <w:t>。加盖公章。否则不得分。</w:t>
            </w:r>
            <w:bookmarkEnd w:id="3"/>
            <w:r>
              <w:rPr>
                <w:rFonts w:hint="eastAsia" w:ascii="宋体" w:hAnsi="宋体"/>
                <w:sz w:val="24"/>
              </w:rPr>
              <w:t>）</w:t>
            </w:r>
          </w:p>
        </w:tc>
        <w:tc>
          <w:tcPr>
            <w:tcW w:w="462" w:type="pct"/>
            <w:noWrap w:val="0"/>
            <w:vAlign w:val="center"/>
          </w:tcPr>
          <w:p w14:paraId="41E8E026">
            <w:pPr>
              <w:rPr>
                <w:rFonts w:hint="eastAsia" w:ascii="宋体" w:hAnsi="宋体"/>
                <w:b/>
                <w:bCs/>
                <w:sz w:val="24"/>
              </w:rPr>
            </w:pPr>
          </w:p>
        </w:tc>
      </w:tr>
      <w:tr w14:paraId="47E6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43" w:type="pct"/>
            <w:vMerge w:val="restart"/>
            <w:noWrap w:val="0"/>
            <w:vAlign w:val="center"/>
          </w:tcPr>
          <w:p w14:paraId="1D02CB75">
            <w:pPr>
              <w:jc w:val="center"/>
              <w:rPr>
                <w:rFonts w:hint="eastAsia" w:ascii="宋体" w:hAnsi="宋体" w:cs="宋体"/>
                <w:sz w:val="24"/>
              </w:rPr>
            </w:pPr>
            <w:r>
              <w:rPr>
                <w:rFonts w:hint="eastAsia" w:ascii="宋体" w:hAnsi="宋体" w:cs="宋体"/>
                <w:sz w:val="24"/>
              </w:rPr>
              <w:t>3</w:t>
            </w:r>
          </w:p>
        </w:tc>
        <w:tc>
          <w:tcPr>
            <w:tcW w:w="702" w:type="pct"/>
            <w:vMerge w:val="restart"/>
            <w:noWrap w:val="0"/>
            <w:vAlign w:val="center"/>
          </w:tcPr>
          <w:p w14:paraId="70AD465B">
            <w:pPr>
              <w:spacing w:line="276" w:lineRule="auto"/>
              <w:rPr>
                <w:rFonts w:hint="eastAsia" w:ascii="宋体" w:hAnsi="宋体"/>
                <w:sz w:val="24"/>
              </w:rPr>
            </w:pPr>
            <w:r>
              <w:rPr>
                <w:rFonts w:hint="eastAsia" w:ascii="宋体" w:hAnsi="宋体"/>
                <w:sz w:val="24"/>
              </w:rPr>
              <w:t>团队成员（除资深咨询顾问外不少于 5 人）</w:t>
            </w:r>
          </w:p>
        </w:tc>
        <w:tc>
          <w:tcPr>
            <w:tcW w:w="296" w:type="pct"/>
            <w:vMerge w:val="restart"/>
            <w:noWrap w:val="0"/>
            <w:vAlign w:val="center"/>
          </w:tcPr>
          <w:p w14:paraId="428D34B0">
            <w:pPr>
              <w:spacing w:line="276" w:lineRule="auto"/>
              <w:jc w:val="center"/>
              <w:rPr>
                <w:rFonts w:ascii="宋体" w:hAnsi="宋体"/>
                <w:sz w:val="24"/>
              </w:rPr>
            </w:pPr>
            <w:r>
              <w:rPr>
                <w:rFonts w:hint="eastAsia" w:ascii="宋体" w:hAnsi="宋体"/>
                <w:sz w:val="24"/>
                <w:lang w:val="en-US" w:eastAsia="zh-CN"/>
              </w:rPr>
              <w:t>15</w:t>
            </w:r>
            <w:r>
              <w:rPr>
                <w:rFonts w:hint="eastAsia" w:ascii="宋体" w:hAnsi="宋体"/>
                <w:sz w:val="24"/>
              </w:rPr>
              <w:t>分</w:t>
            </w:r>
          </w:p>
        </w:tc>
        <w:tc>
          <w:tcPr>
            <w:tcW w:w="3194" w:type="pct"/>
            <w:noWrap w:val="0"/>
            <w:vAlign w:val="center"/>
          </w:tcPr>
          <w:p w14:paraId="6B81A24E">
            <w:pPr>
              <w:spacing w:line="276" w:lineRule="auto"/>
              <w:rPr>
                <w:rFonts w:hint="eastAsia" w:ascii="宋体" w:hAnsi="宋体"/>
                <w:sz w:val="24"/>
              </w:rPr>
            </w:pPr>
            <w:r>
              <w:rPr>
                <w:rFonts w:hint="eastAsia" w:ascii="宋体" w:hAnsi="宋体"/>
                <w:sz w:val="24"/>
              </w:rPr>
              <w:t>配置高级顾问1 人，在具备信息系统监理师证基础上：</w:t>
            </w:r>
          </w:p>
          <w:p w14:paraId="12EDB334">
            <w:pPr>
              <w:spacing w:line="276" w:lineRule="auto"/>
              <w:rPr>
                <w:rFonts w:hint="eastAsia" w:ascii="宋体" w:hAnsi="宋体"/>
                <w:sz w:val="24"/>
              </w:rPr>
            </w:pPr>
            <w:r>
              <w:rPr>
                <w:rFonts w:hint="eastAsia" w:ascii="宋体" w:hAnsi="宋体"/>
                <w:sz w:val="24"/>
                <w:lang w:val="en-US" w:eastAsia="zh-CN"/>
              </w:rPr>
              <w:t>1.</w:t>
            </w:r>
            <w:r>
              <w:rPr>
                <w:rFonts w:hint="eastAsia" w:ascii="宋体" w:hAnsi="宋体"/>
                <w:sz w:val="24"/>
              </w:rPr>
              <w:t>具有注册监理工程师证书，得1分；</w:t>
            </w:r>
          </w:p>
          <w:p w14:paraId="5D2EBDD1">
            <w:pPr>
              <w:spacing w:line="276" w:lineRule="auto"/>
              <w:rPr>
                <w:rFonts w:hint="eastAsia" w:ascii="宋体" w:hAnsi="宋体"/>
                <w:sz w:val="24"/>
              </w:rPr>
            </w:pPr>
            <w:r>
              <w:rPr>
                <w:rFonts w:hint="eastAsia" w:ascii="宋体" w:hAnsi="宋体"/>
                <w:sz w:val="24"/>
              </w:rPr>
              <w:t>2.具有信息系统项目管理师（高级）证书，得1分；</w:t>
            </w:r>
          </w:p>
          <w:p w14:paraId="64D218D3">
            <w:pPr>
              <w:spacing w:line="276" w:lineRule="auto"/>
              <w:rPr>
                <w:rFonts w:hint="eastAsia" w:ascii="宋体" w:hAnsi="宋体"/>
                <w:sz w:val="24"/>
              </w:rPr>
            </w:pPr>
            <w:r>
              <w:rPr>
                <w:rFonts w:hint="eastAsia" w:ascii="宋体" w:hAnsi="宋体"/>
                <w:sz w:val="24"/>
              </w:rPr>
              <w:t>3.具有数据治理工程师证书，得1分；</w:t>
            </w:r>
          </w:p>
          <w:p w14:paraId="46A9BF77">
            <w:pPr>
              <w:spacing w:line="276" w:lineRule="auto"/>
              <w:rPr>
                <w:rFonts w:hint="eastAsia" w:ascii="宋体" w:hAnsi="宋体"/>
                <w:sz w:val="24"/>
              </w:rPr>
            </w:pPr>
            <w:r>
              <w:rPr>
                <w:rFonts w:hint="eastAsia" w:ascii="宋体" w:hAnsi="宋体"/>
                <w:sz w:val="24"/>
              </w:rPr>
              <w:t>4.具有信创质量管理工程师（ITAIASP证书），得1分；</w:t>
            </w:r>
          </w:p>
          <w:p w14:paraId="0D8AB33F">
            <w:pPr>
              <w:spacing w:line="276" w:lineRule="auto"/>
              <w:rPr>
                <w:rFonts w:hint="eastAsia" w:ascii="宋体" w:hAnsi="宋体"/>
                <w:sz w:val="24"/>
              </w:rPr>
            </w:pPr>
            <w:r>
              <w:rPr>
                <w:rFonts w:hint="eastAsia" w:ascii="宋体" w:hAnsi="宋体"/>
                <w:sz w:val="24"/>
              </w:rPr>
              <w:t>5.具有软件性能测试高级工程师，得1分；</w:t>
            </w:r>
          </w:p>
          <w:p w14:paraId="3EDA22F0">
            <w:pPr>
              <w:spacing w:line="276" w:lineRule="auto"/>
              <w:rPr>
                <w:rFonts w:hint="eastAsia" w:ascii="宋体" w:hAnsi="宋体"/>
                <w:sz w:val="24"/>
              </w:rPr>
            </w:pPr>
            <w:r>
              <w:rPr>
                <w:rFonts w:hint="eastAsia" w:ascii="宋体" w:hAnsi="宋体"/>
                <w:sz w:val="24"/>
              </w:rPr>
              <w:t>6.具有软件工程造价师证书；得1分；</w:t>
            </w:r>
          </w:p>
          <w:p w14:paraId="5DB9EC91">
            <w:pPr>
              <w:spacing w:line="276" w:lineRule="auto"/>
              <w:rPr>
                <w:rFonts w:hint="eastAsia" w:ascii="宋体" w:hAnsi="宋体"/>
                <w:sz w:val="24"/>
              </w:rPr>
            </w:pPr>
            <w:r>
              <w:rPr>
                <w:rFonts w:hint="eastAsia" w:ascii="宋体" w:hAnsi="宋体"/>
                <w:sz w:val="24"/>
              </w:rPr>
              <w:t>7.具有咨询工程师（投资）证书，得1分。</w:t>
            </w:r>
          </w:p>
          <w:p w14:paraId="75C0FEB3">
            <w:pPr>
              <w:spacing w:line="276" w:lineRule="auto"/>
              <w:rPr>
                <w:rFonts w:hint="eastAsia" w:ascii="宋体" w:hAnsi="宋体"/>
                <w:sz w:val="24"/>
              </w:rPr>
            </w:pPr>
            <w:r>
              <w:rPr>
                <w:rFonts w:hint="eastAsia" w:ascii="宋体" w:hAnsi="宋体"/>
                <w:sz w:val="24"/>
              </w:rPr>
              <w:t>具备以上证书，最高得7分，无信息系统监理师证此项得0分。</w:t>
            </w:r>
          </w:p>
          <w:p w14:paraId="7DD669AF">
            <w:pPr>
              <w:spacing w:line="276" w:lineRule="auto"/>
              <w:rPr>
                <w:rFonts w:hint="eastAsia" w:ascii="宋体" w:hAnsi="宋体"/>
                <w:sz w:val="24"/>
              </w:rPr>
            </w:pPr>
            <w:r>
              <w:rPr>
                <w:rFonts w:hint="eastAsia" w:ascii="宋体" w:hAnsi="宋体"/>
                <w:sz w:val="24"/>
              </w:rPr>
              <w:t>（</w:t>
            </w:r>
            <w:r>
              <w:rPr>
                <w:rFonts w:hint="eastAsia" w:ascii="宋体" w:hAnsi="宋体"/>
                <w:b/>
                <w:bCs/>
                <w:sz w:val="24"/>
              </w:rPr>
              <w:t>注：团队成员需提供证书复印件及社保部门出具的投标人为对应人员购买的投标截止日近6个月的有效社保证明文件，若由于社保部门原因导致开标前一个月的社保暂时无法提供的，可往前顺延一个月提供，若投标人企业成立不足6个月的，可提供相应说明或承诺人员为投标人企业人员亦视为符合。加盖公章。否则不得分。</w:t>
            </w:r>
            <w:r>
              <w:rPr>
                <w:rFonts w:hint="eastAsia" w:ascii="宋体" w:hAnsi="宋体"/>
                <w:sz w:val="24"/>
              </w:rPr>
              <w:t>）</w:t>
            </w:r>
          </w:p>
        </w:tc>
        <w:tc>
          <w:tcPr>
            <w:tcW w:w="462" w:type="pct"/>
            <w:noWrap w:val="0"/>
            <w:vAlign w:val="center"/>
          </w:tcPr>
          <w:p w14:paraId="67D75CCC">
            <w:pPr>
              <w:spacing w:line="276" w:lineRule="auto"/>
              <w:rPr>
                <w:rFonts w:hint="eastAsia" w:ascii="宋体" w:hAnsi="宋体"/>
                <w:b/>
                <w:bCs/>
                <w:sz w:val="24"/>
              </w:rPr>
            </w:pPr>
          </w:p>
        </w:tc>
      </w:tr>
      <w:tr w14:paraId="45DF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343" w:type="pct"/>
            <w:vMerge w:val="continue"/>
            <w:noWrap w:val="0"/>
            <w:vAlign w:val="center"/>
          </w:tcPr>
          <w:p w14:paraId="12ACF00D">
            <w:pPr>
              <w:jc w:val="center"/>
              <w:rPr>
                <w:rFonts w:ascii="宋体" w:hAnsi="宋体" w:cs="宋体"/>
                <w:sz w:val="24"/>
              </w:rPr>
            </w:pPr>
          </w:p>
        </w:tc>
        <w:tc>
          <w:tcPr>
            <w:tcW w:w="702" w:type="pct"/>
            <w:vMerge w:val="continue"/>
            <w:noWrap w:val="0"/>
            <w:vAlign w:val="center"/>
          </w:tcPr>
          <w:p w14:paraId="257CC2C2">
            <w:pPr>
              <w:spacing w:line="276" w:lineRule="auto"/>
              <w:jc w:val="center"/>
              <w:rPr>
                <w:rFonts w:hint="eastAsia" w:ascii="宋体" w:hAnsi="宋体"/>
                <w:sz w:val="24"/>
              </w:rPr>
            </w:pPr>
          </w:p>
        </w:tc>
        <w:tc>
          <w:tcPr>
            <w:tcW w:w="296" w:type="pct"/>
            <w:vMerge w:val="continue"/>
            <w:noWrap w:val="0"/>
            <w:vAlign w:val="center"/>
          </w:tcPr>
          <w:p w14:paraId="3D0C8CF4">
            <w:pPr>
              <w:spacing w:line="276" w:lineRule="auto"/>
              <w:jc w:val="center"/>
              <w:rPr>
                <w:rFonts w:ascii="宋体" w:hAnsi="宋体"/>
                <w:sz w:val="24"/>
              </w:rPr>
            </w:pPr>
          </w:p>
        </w:tc>
        <w:tc>
          <w:tcPr>
            <w:tcW w:w="3194" w:type="pct"/>
            <w:noWrap w:val="0"/>
            <w:vAlign w:val="center"/>
          </w:tcPr>
          <w:p w14:paraId="79F40BBB">
            <w:pPr>
              <w:rPr>
                <w:rFonts w:hint="eastAsia" w:ascii="宋体" w:hAnsi="宋体" w:cs="宋体"/>
                <w:b w:val="0"/>
                <w:bCs w:val="0"/>
                <w:sz w:val="24"/>
              </w:rPr>
            </w:pPr>
            <w:r>
              <w:rPr>
                <w:rFonts w:hint="eastAsia" w:ascii="宋体" w:hAnsi="宋体" w:cs="宋体"/>
                <w:b w:val="0"/>
                <w:bCs w:val="0"/>
                <w:sz w:val="24"/>
              </w:rPr>
              <w:t>配置咨询顾问、咨询助理（除资深咨询顾问和高级顾问外不少于 4 人），在具备信息系统监理师证书的基础上，</w:t>
            </w:r>
          </w:p>
          <w:p w14:paraId="42CB902C">
            <w:pPr>
              <w:rPr>
                <w:rFonts w:hint="eastAsia" w:ascii="宋体" w:hAnsi="宋体" w:cs="宋体"/>
                <w:b w:val="0"/>
                <w:bCs w:val="0"/>
                <w:sz w:val="24"/>
              </w:rPr>
            </w:pPr>
            <w:r>
              <w:rPr>
                <w:rFonts w:hint="eastAsia" w:ascii="宋体" w:hAnsi="宋体" w:cs="宋体"/>
                <w:b w:val="0"/>
                <w:bCs w:val="0"/>
                <w:sz w:val="24"/>
              </w:rPr>
              <w:t>1.具有注册信息安全专业人员（</w:t>
            </w:r>
            <w:bookmarkStart w:id="4" w:name="OLE_LINK35"/>
            <w:r>
              <w:rPr>
                <w:rFonts w:hint="eastAsia" w:ascii="宋体" w:hAnsi="宋体" w:cs="宋体"/>
                <w:b w:val="0"/>
                <w:bCs w:val="0"/>
                <w:sz w:val="24"/>
              </w:rPr>
              <w:t>CISP</w:t>
            </w:r>
            <w:bookmarkEnd w:id="4"/>
            <w:r>
              <w:rPr>
                <w:rFonts w:hint="eastAsia" w:ascii="宋体" w:hAnsi="宋体" w:cs="宋体"/>
                <w:b w:val="0"/>
                <w:bCs w:val="0"/>
                <w:sz w:val="24"/>
              </w:rPr>
              <w:t>）证书，得2分；</w:t>
            </w:r>
          </w:p>
          <w:p w14:paraId="3ED11558">
            <w:pPr>
              <w:rPr>
                <w:rFonts w:hint="eastAsia" w:ascii="宋体" w:hAnsi="宋体" w:cs="宋体"/>
                <w:b w:val="0"/>
                <w:bCs w:val="0"/>
                <w:sz w:val="24"/>
              </w:rPr>
            </w:pPr>
            <w:r>
              <w:rPr>
                <w:rFonts w:hint="eastAsia" w:ascii="宋体" w:hAnsi="宋体" w:cs="宋体"/>
                <w:b w:val="0"/>
                <w:bCs w:val="0"/>
                <w:sz w:val="24"/>
              </w:rPr>
              <w:t xml:space="preserve">2.具有云计算工程师（高级）证书，得2分； </w:t>
            </w:r>
          </w:p>
          <w:p w14:paraId="48996334">
            <w:pPr>
              <w:rPr>
                <w:rFonts w:hint="eastAsia" w:ascii="宋体" w:hAnsi="宋体" w:cs="宋体"/>
                <w:b w:val="0"/>
                <w:bCs w:val="0"/>
                <w:sz w:val="24"/>
              </w:rPr>
            </w:pPr>
            <w:r>
              <w:rPr>
                <w:rFonts w:hint="eastAsia" w:ascii="宋体" w:hAnsi="宋体" w:cs="宋体"/>
                <w:b w:val="0"/>
                <w:bCs w:val="0"/>
                <w:sz w:val="24"/>
              </w:rPr>
              <w:t>3.具有</w:t>
            </w:r>
            <w:bookmarkStart w:id="5" w:name="OLE_LINK36"/>
            <w:r>
              <w:rPr>
                <w:rFonts w:hint="eastAsia" w:ascii="宋体" w:hAnsi="宋体" w:cs="宋体"/>
                <w:b w:val="0"/>
                <w:bCs w:val="0"/>
                <w:sz w:val="24"/>
              </w:rPr>
              <w:t>软件工程造价师</w:t>
            </w:r>
            <w:bookmarkEnd w:id="5"/>
            <w:r>
              <w:rPr>
                <w:rFonts w:hint="eastAsia" w:ascii="宋体" w:hAnsi="宋体" w:cs="宋体"/>
                <w:b w:val="0"/>
                <w:bCs w:val="0"/>
                <w:sz w:val="24"/>
              </w:rPr>
              <w:t>证书，得2分；</w:t>
            </w:r>
          </w:p>
          <w:p w14:paraId="3B160815">
            <w:pPr>
              <w:rPr>
                <w:rFonts w:hint="eastAsia" w:ascii="宋体" w:hAnsi="宋体" w:cs="宋体"/>
                <w:b w:val="0"/>
                <w:bCs w:val="0"/>
                <w:sz w:val="24"/>
              </w:rPr>
            </w:pPr>
            <w:r>
              <w:rPr>
                <w:rFonts w:hint="eastAsia" w:ascii="宋体" w:hAnsi="宋体" w:cs="宋体"/>
                <w:b w:val="0"/>
                <w:bCs w:val="0"/>
                <w:sz w:val="24"/>
              </w:rPr>
              <w:t>4.具有ITIL认证证书，得2分；。</w:t>
            </w:r>
            <w:bookmarkStart w:id="6" w:name="OLE_LINK6"/>
          </w:p>
          <w:bookmarkEnd w:id="6"/>
          <w:p w14:paraId="428C47DE">
            <w:pPr>
              <w:rPr>
                <w:rFonts w:hint="eastAsia" w:ascii="宋体" w:hAnsi="宋体" w:cs="宋体"/>
                <w:b w:val="0"/>
                <w:bCs w:val="0"/>
                <w:sz w:val="24"/>
              </w:rPr>
            </w:pPr>
            <w:r>
              <w:rPr>
                <w:rFonts w:hint="eastAsia" w:ascii="宋体" w:hAnsi="宋体" w:cs="宋体"/>
                <w:b w:val="0"/>
                <w:bCs w:val="0"/>
                <w:sz w:val="24"/>
              </w:rPr>
              <w:t>具有以上证书，最高得8分，</w:t>
            </w:r>
            <w:bookmarkStart w:id="7" w:name="OLE_LINK51"/>
            <w:r>
              <w:rPr>
                <w:rFonts w:hint="eastAsia" w:ascii="宋体" w:hAnsi="宋体" w:cs="宋体"/>
                <w:b w:val="0"/>
                <w:bCs w:val="0"/>
                <w:sz w:val="24"/>
              </w:rPr>
              <w:t>同一人</w:t>
            </w:r>
            <w:bookmarkStart w:id="8" w:name="OLE_LINK50"/>
            <w:r>
              <w:rPr>
                <w:rFonts w:hint="eastAsia" w:ascii="宋体" w:hAnsi="宋体" w:cs="宋体"/>
                <w:b w:val="0"/>
                <w:bCs w:val="0"/>
                <w:sz w:val="24"/>
              </w:rPr>
              <w:t>多个证书不重复计分</w:t>
            </w:r>
            <w:bookmarkEnd w:id="7"/>
            <w:bookmarkEnd w:id="8"/>
            <w:r>
              <w:rPr>
                <w:rFonts w:hint="eastAsia" w:ascii="宋体" w:hAnsi="宋体" w:cs="宋体"/>
                <w:b w:val="0"/>
                <w:bCs w:val="0"/>
                <w:sz w:val="24"/>
              </w:rPr>
              <w:t>，无信息系统监理师证此项得0分。</w:t>
            </w:r>
          </w:p>
          <w:p w14:paraId="064DCC58">
            <w:pPr>
              <w:rPr>
                <w:rFonts w:hint="eastAsia" w:ascii="宋体" w:hAnsi="宋体" w:cs="宋体"/>
                <w:b/>
                <w:bCs/>
                <w:sz w:val="24"/>
              </w:rPr>
            </w:pPr>
            <w:r>
              <w:rPr>
                <w:rFonts w:hint="eastAsia" w:ascii="宋体" w:hAnsi="宋体" w:cs="宋体"/>
                <w:b w:val="0"/>
                <w:bCs w:val="0"/>
                <w:sz w:val="24"/>
              </w:rPr>
              <w:t>（</w:t>
            </w:r>
            <w:r>
              <w:rPr>
                <w:rFonts w:hint="eastAsia" w:ascii="宋体" w:hAnsi="宋体" w:cs="宋体"/>
                <w:b/>
                <w:bCs/>
                <w:sz w:val="24"/>
              </w:rPr>
              <w:t>注：团队成员需提供证书复印件及社保部门出具的投标人为对应人员购买的投标截止日近6个月的有效社保证明文件，若由于社保部门原因导致开标前一个月的社保暂时无法提供的，可往前顺延一个月提供，若投标人企业成立不足6个月的，可提供相应说明或承诺人员为投标人企业人员亦视为符合。加盖公章。否则不得分。</w:t>
            </w:r>
            <w:r>
              <w:rPr>
                <w:rFonts w:hint="eastAsia" w:ascii="宋体" w:hAnsi="宋体" w:cs="宋体"/>
                <w:b w:val="0"/>
                <w:bCs w:val="0"/>
                <w:sz w:val="24"/>
              </w:rPr>
              <w:t>）</w:t>
            </w:r>
          </w:p>
        </w:tc>
        <w:tc>
          <w:tcPr>
            <w:tcW w:w="462" w:type="pct"/>
            <w:noWrap w:val="0"/>
            <w:vAlign w:val="center"/>
          </w:tcPr>
          <w:p w14:paraId="31F8D8BC">
            <w:pPr>
              <w:rPr>
                <w:rFonts w:hint="eastAsia" w:ascii="宋体" w:hAnsi="宋体"/>
                <w:b/>
                <w:bCs/>
                <w:sz w:val="24"/>
              </w:rPr>
            </w:pPr>
          </w:p>
        </w:tc>
      </w:tr>
      <w:tr w14:paraId="07B5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343" w:type="pct"/>
            <w:noWrap w:val="0"/>
            <w:vAlign w:val="center"/>
          </w:tcPr>
          <w:p w14:paraId="40352892">
            <w:pPr>
              <w:jc w:val="center"/>
              <w:rPr>
                <w:rFonts w:ascii="宋体" w:hAnsi="宋体" w:cs="宋体"/>
                <w:sz w:val="24"/>
              </w:rPr>
            </w:pPr>
            <w:r>
              <w:rPr>
                <w:rFonts w:ascii="宋体" w:hAnsi="宋体" w:cs="宋体"/>
                <w:sz w:val="24"/>
              </w:rPr>
              <w:t>5</w:t>
            </w:r>
          </w:p>
        </w:tc>
        <w:tc>
          <w:tcPr>
            <w:tcW w:w="702" w:type="pct"/>
            <w:noWrap w:val="0"/>
            <w:vAlign w:val="center"/>
          </w:tcPr>
          <w:p w14:paraId="66401CFE">
            <w:pPr>
              <w:spacing w:line="276" w:lineRule="auto"/>
              <w:jc w:val="center"/>
              <w:rPr>
                <w:rFonts w:ascii="宋体" w:hAnsi="宋体"/>
                <w:sz w:val="24"/>
              </w:rPr>
            </w:pPr>
            <w:r>
              <w:rPr>
                <w:rFonts w:hint="eastAsia" w:ascii="宋体" w:hAnsi="宋体" w:cs="宋体"/>
                <w:sz w:val="24"/>
              </w:rPr>
              <w:t>企业荣誉、管理体系认证</w:t>
            </w:r>
          </w:p>
        </w:tc>
        <w:tc>
          <w:tcPr>
            <w:tcW w:w="296" w:type="pct"/>
            <w:noWrap w:val="0"/>
            <w:vAlign w:val="center"/>
          </w:tcPr>
          <w:p w14:paraId="6D7D54B3">
            <w:pPr>
              <w:spacing w:line="276" w:lineRule="auto"/>
              <w:jc w:val="center"/>
              <w:rPr>
                <w:rFonts w:ascii="宋体" w:hAnsi="宋体"/>
                <w:sz w:val="24"/>
              </w:rPr>
            </w:pPr>
            <w:r>
              <w:rPr>
                <w:rFonts w:hint="eastAsia" w:ascii="宋体" w:hAnsi="宋体"/>
                <w:sz w:val="24"/>
              </w:rPr>
              <w:t>4分</w:t>
            </w:r>
          </w:p>
        </w:tc>
        <w:tc>
          <w:tcPr>
            <w:tcW w:w="3194" w:type="pct"/>
            <w:noWrap w:val="0"/>
            <w:vAlign w:val="center"/>
          </w:tcPr>
          <w:p w14:paraId="5EBAEE91">
            <w:pPr>
              <w:rPr>
                <w:rFonts w:ascii="宋体" w:hAnsi="宋体" w:cs="宋体"/>
                <w:sz w:val="24"/>
              </w:rPr>
            </w:pPr>
            <w:r>
              <w:rPr>
                <w:rFonts w:hint="eastAsia" w:ascii="宋体" w:hAnsi="宋体" w:cs="宋体"/>
                <w:sz w:val="24"/>
              </w:rPr>
              <w:t>1.具有ISO9001质量管理体系认证，得1分，无则0分。</w:t>
            </w:r>
          </w:p>
          <w:p w14:paraId="3BB16444">
            <w:pPr>
              <w:rPr>
                <w:rFonts w:ascii="宋体" w:hAnsi="宋体" w:cs="宋体"/>
                <w:sz w:val="24"/>
              </w:rPr>
            </w:pPr>
            <w:r>
              <w:rPr>
                <w:rFonts w:hint="eastAsia" w:ascii="宋体" w:hAnsi="宋体" w:cs="宋体"/>
                <w:sz w:val="24"/>
              </w:rPr>
              <w:t>2.具有ISO27001信息安全管理体系认证, 得1分，无则0分。</w:t>
            </w:r>
          </w:p>
          <w:p w14:paraId="07BEF16D">
            <w:pPr>
              <w:rPr>
                <w:rFonts w:ascii="宋体" w:hAnsi="宋体" w:cs="宋体"/>
                <w:sz w:val="24"/>
              </w:rPr>
            </w:pPr>
            <w:r>
              <w:rPr>
                <w:rFonts w:hint="eastAsia" w:ascii="宋体" w:hAnsi="宋体" w:cs="宋体"/>
                <w:sz w:val="24"/>
              </w:rPr>
              <w:t>3.具有ISO20000信息技术服务管理体系认证证书, 得1分，无则0分。</w:t>
            </w:r>
          </w:p>
          <w:p w14:paraId="71D153C6">
            <w:pPr>
              <w:rPr>
                <w:rFonts w:ascii="宋体" w:hAnsi="宋体" w:cs="宋体"/>
                <w:sz w:val="24"/>
              </w:rPr>
            </w:pPr>
            <w:r>
              <w:rPr>
                <w:rFonts w:hint="eastAsia" w:ascii="宋体" w:hAnsi="宋体" w:cs="宋体"/>
                <w:sz w:val="24"/>
              </w:rPr>
              <w:t>4.具有I</w:t>
            </w:r>
            <w:r>
              <w:rPr>
                <w:rFonts w:ascii="宋体" w:hAnsi="宋体" w:cs="宋体"/>
                <w:sz w:val="24"/>
              </w:rPr>
              <w:t>SO450001</w:t>
            </w:r>
            <w:r>
              <w:rPr>
                <w:rFonts w:hint="eastAsia" w:ascii="宋体" w:hAnsi="宋体" w:cs="宋体"/>
                <w:sz w:val="24"/>
              </w:rPr>
              <w:t>职业健康安全管理体系认证证书, 得1分，无则0分。</w:t>
            </w:r>
          </w:p>
          <w:p w14:paraId="75A962AD">
            <w:pPr>
              <w:rPr>
                <w:rFonts w:ascii="宋体" w:hAnsi="宋体" w:cs="宋体"/>
                <w:sz w:val="24"/>
              </w:rPr>
            </w:pPr>
            <w:r>
              <w:rPr>
                <w:rFonts w:hint="eastAsia" w:ascii="宋体" w:hAnsi="宋体" w:cs="宋体"/>
                <w:sz w:val="24"/>
              </w:rPr>
              <w:t>以上证书须在有效期内，未被撤销，</w:t>
            </w:r>
            <w:bookmarkStart w:id="9" w:name="OLE_LINK52"/>
            <w:r>
              <w:rPr>
                <w:rFonts w:hint="eastAsia" w:ascii="宋体" w:hAnsi="宋体" w:cs="宋体"/>
                <w:sz w:val="24"/>
              </w:rPr>
              <w:t>本项最高4分</w:t>
            </w:r>
            <w:bookmarkEnd w:id="9"/>
            <w:r>
              <w:rPr>
                <w:rFonts w:hint="eastAsia" w:ascii="宋体" w:hAnsi="宋体" w:cs="宋体"/>
                <w:sz w:val="24"/>
              </w:rPr>
              <w:t>。</w:t>
            </w:r>
          </w:p>
          <w:p w14:paraId="45AC2607">
            <w:pPr>
              <w:rPr>
                <w:rFonts w:ascii="宋体" w:hAnsi="宋体" w:cs="宋体"/>
                <w:b/>
                <w:sz w:val="24"/>
              </w:rPr>
            </w:pPr>
            <w:bookmarkStart w:id="10" w:name="OLE_LINK44"/>
            <w:r>
              <w:rPr>
                <w:rFonts w:hint="eastAsia" w:ascii="宋体" w:hAnsi="宋体" w:cs="宋体"/>
                <w:b/>
                <w:sz w:val="24"/>
              </w:rPr>
              <w:t>（注：需</w:t>
            </w:r>
            <w:r>
              <w:rPr>
                <w:rFonts w:hint="eastAsia" w:ascii="宋体" w:hAnsi="宋体"/>
                <w:b/>
                <w:sz w:val="24"/>
              </w:rPr>
              <w:t>提供相关证书扫描件，加盖公章，否则不得分）</w:t>
            </w:r>
            <w:bookmarkEnd w:id="10"/>
          </w:p>
        </w:tc>
        <w:tc>
          <w:tcPr>
            <w:tcW w:w="462" w:type="pct"/>
            <w:noWrap w:val="0"/>
            <w:vAlign w:val="center"/>
          </w:tcPr>
          <w:p w14:paraId="06C13934">
            <w:pPr>
              <w:rPr>
                <w:rFonts w:hint="eastAsia" w:ascii="宋体" w:hAnsi="宋体" w:cs="宋体"/>
                <w:b/>
                <w:sz w:val="24"/>
              </w:rPr>
            </w:pPr>
          </w:p>
        </w:tc>
      </w:tr>
      <w:tr w14:paraId="3BE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343" w:type="pct"/>
            <w:noWrap w:val="0"/>
            <w:vAlign w:val="center"/>
          </w:tcPr>
          <w:p w14:paraId="394853A2">
            <w:pPr>
              <w:jc w:val="center"/>
              <w:rPr>
                <w:rFonts w:hint="eastAsia" w:ascii="宋体" w:hAnsi="宋体" w:cs="宋体"/>
                <w:sz w:val="24"/>
              </w:rPr>
            </w:pPr>
            <w:bookmarkStart w:id="11" w:name="OLE_LINK53" w:colFirst="2" w:colLast="67"/>
            <w:bookmarkStart w:id="12" w:name="_Hlk190704864"/>
            <w:bookmarkStart w:id="13" w:name="OLE_LINK45" w:colFirst="2" w:colLast="67"/>
            <w:bookmarkStart w:id="14" w:name="OLE_LINK46" w:colFirst="2" w:colLast="67"/>
            <w:r>
              <w:rPr>
                <w:rFonts w:hint="eastAsia" w:ascii="宋体" w:hAnsi="宋体" w:cs="宋体"/>
                <w:sz w:val="24"/>
              </w:rPr>
              <w:t>6</w:t>
            </w:r>
          </w:p>
        </w:tc>
        <w:tc>
          <w:tcPr>
            <w:tcW w:w="702" w:type="pct"/>
            <w:noWrap w:val="0"/>
            <w:vAlign w:val="center"/>
          </w:tcPr>
          <w:p w14:paraId="724FAD65">
            <w:pPr>
              <w:spacing w:line="276" w:lineRule="auto"/>
              <w:jc w:val="center"/>
              <w:rPr>
                <w:rFonts w:hint="eastAsia" w:ascii="宋体" w:hAnsi="宋体" w:cs="宋体"/>
                <w:sz w:val="24"/>
              </w:rPr>
            </w:pPr>
            <w:r>
              <w:rPr>
                <w:rFonts w:hint="eastAsia" w:ascii="宋体" w:hAnsi="宋体" w:cs="宋体"/>
                <w:sz w:val="24"/>
              </w:rPr>
              <w:t>企业资质</w:t>
            </w:r>
          </w:p>
        </w:tc>
        <w:tc>
          <w:tcPr>
            <w:tcW w:w="296" w:type="pct"/>
            <w:noWrap w:val="0"/>
            <w:vAlign w:val="center"/>
          </w:tcPr>
          <w:p w14:paraId="5A4049B3">
            <w:pPr>
              <w:spacing w:line="276" w:lineRule="auto"/>
              <w:jc w:val="center"/>
              <w:rPr>
                <w:rFonts w:hint="eastAsia" w:ascii="宋体" w:hAnsi="宋体"/>
                <w:sz w:val="24"/>
              </w:rPr>
            </w:pPr>
            <w:r>
              <w:rPr>
                <w:rFonts w:hint="eastAsia" w:ascii="宋体" w:hAnsi="宋体"/>
                <w:sz w:val="24"/>
              </w:rPr>
              <w:t>6</w:t>
            </w:r>
          </w:p>
        </w:tc>
        <w:tc>
          <w:tcPr>
            <w:tcW w:w="3194" w:type="pct"/>
            <w:noWrap w:val="0"/>
            <w:vAlign w:val="center"/>
          </w:tcPr>
          <w:p w14:paraId="098CC175">
            <w:pPr>
              <w:rPr>
                <w:rFonts w:hint="eastAsia" w:ascii="宋体" w:hAnsi="宋体" w:cs="宋体"/>
                <w:sz w:val="24"/>
              </w:rPr>
            </w:pPr>
            <w:r>
              <w:rPr>
                <w:rFonts w:hint="eastAsia" w:ascii="宋体" w:hAnsi="宋体" w:cs="宋体"/>
                <w:sz w:val="24"/>
              </w:rPr>
              <w:t>1. 具有工程监理资质证书通信工程监理甲级资质以上的，得6分；</w:t>
            </w:r>
          </w:p>
          <w:p w14:paraId="041440B2">
            <w:pPr>
              <w:rPr>
                <w:rFonts w:ascii="宋体" w:hAnsi="宋体" w:cs="宋体"/>
                <w:sz w:val="24"/>
              </w:rPr>
            </w:pPr>
            <w:r>
              <w:rPr>
                <w:rFonts w:hint="eastAsia" w:ascii="宋体" w:hAnsi="宋体" w:cs="宋体"/>
                <w:sz w:val="24"/>
              </w:rPr>
              <w:t>2. 具有工程监理资质证书通信工程监理乙级资质的，得1分；</w:t>
            </w:r>
          </w:p>
          <w:p w14:paraId="5EA3E506">
            <w:pPr>
              <w:rPr>
                <w:rFonts w:hint="eastAsia" w:ascii="宋体" w:hAnsi="宋体" w:cs="宋体"/>
                <w:sz w:val="24"/>
              </w:rPr>
            </w:pPr>
            <w:r>
              <w:rPr>
                <w:rFonts w:hint="eastAsia" w:ascii="宋体" w:hAnsi="宋体" w:cs="宋体"/>
                <w:sz w:val="24"/>
              </w:rPr>
              <w:t>本项最高6分，没有的不得分。</w:t>
            </w:r>
          </w:p>
          <w:p w14:paraId="20882EAB">
            <w:pPr>
              <w:rPr>
                <w:rFonts w:hint="eastAsia" w:ascii="宋体" w:hAnsi="宋体" w:cs="宋体"/>
                <w:sz w:val="24"/>
              </w:rPr>
            </w:pPr>
            <w:r>
              <w:rPr>
                <w:rFonts w:hint="eastAsia" w:ascii="宋体" w:hAnsi="宋体" w:cs="宋体"/>
                <w:b/>
                <w:sz w:val="24"/>
              </w:rPr>
              <w:t>（注：需</w:t>
            </w:r>
            <w:r>
              <w:rPr>
                <w:rFonts w:hint="eastAsia" w:ascii="宋体" w:hAnsi="宋体"/>
                <w:b/>
                <w:sz w:val="24"/>
              </w:rPr>
              <w:t>提供相关证书扫描件，加盖公章，否则不得分）</w:t>
            </w:r>
          </w:p>
        </w:tc>
        <w:tc>
          <w:tcPr>
            <w:tcW w:w="462" w:type="pct"/>
            <w:noWrap w:val="0"/>
            <w:vAlign w:val="center"/>
          </w:tcPr>
          <w:p w14:paraId="451E509E">
            <w:pPr>
              <w:rPr>
                <w:rFonts w:hint="eastAsia" w:ascii="宋体" w:hAnsi="宋体" w:cs="宋体"/>
                <w:b/>
                <w:sz w:val="24"/>
              </w:rPr>
            </w:pPr>
          </w:p>
        </w:tc>
      </w:tr>
      <w:bookmarkEnd w:id="11"/>
      <w:bookmarkEnd w:id="12"/>
      <w:bookmarkEnd w:id="13"/>
      <w:bookmarkEnd w:id="14"/>
      <w:tr w14:paraId="30C5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46" w:type="pct"/>
            <w:gridSpan w:val="2"/>
            <w:noWrap w:val="0"/>
            <w:vAlign w:val="center"/>
          </w:tcPr>
          <w:p w14:paraId="2A6195E8">
            <w:pPr>
              <w:jc w:val="center"/>
              <w:rPr>
                <w:rFonts w:ascii="宋体" w:hAnsi="宋体"/>
                <w:sz w:val="24"/>
              </w:rPr>
            </w:pPr>
            <w:r>
              <w:rPr>
                <w:rFonts w:ascii="宋体" w:hAnsi="宋体"/>
                <w:bCs/>
                <w:sz w:val="24"/>
              </w:rPr>
              <w:t>合计</w:t>
            </w:r>
          </w:p>
        </w:tc>
        <w:tc>
          <w:tcPr>
            <w:tcW w:w="296" w:type="pct"/>
            <w:noWrap w:val="0"/>
            <w:vAlign w:val="center"/>
          </w:tcPr>
          <w:p w14:paraId="38BCD788">
            <w:pPr>
              <w:jc w:val="center"/>
              <w:rPr>
                <w:rFonts w:ascii="宋体" w:hAnsi="宋体"/>
                <w:sz w:val="24"/>
              </w:rPr>
            </w:pPr>
            <w:r>
              <w:rPr>
                <w:rFonts w:hint="eastAsia" w:ascii="宋体" w:hAnsi="宋体"/>
                <w:bCs/>
                <w:sz w:val="24"/>
              </w:rPr>
              <w:t>60分</w:t>
            </w:r>
          </w:p>
        </w:tc>
        <w:tc>
          <w:tcPr>
            <w:tcW w:w="3194" w:type="pct"/>
            <w:noWrap w:val="0"/>
            <w:vAlign w:val="center"/>
          </w:tcPr>
          <w:p w14:paraId="1982753A">
            <w:pPr>
              <w:rPr>
                <w:rFonts w:ascii="宋体" w:hAnsi="宋体"/>
                <w:sz w:val="24"/>
              </w:rPr>
            </w:pPr>
          </w:p>
        </w:tc>
        <w:tc>
          <w:tcPr>
            <w:tcW w:w="462" w:type="pct"/>
            <w:noWrap w:val="0"/>
            <w:vAlign w:val="center"/>
          </w:tcPr>
          <w:p w14:paraId="78F3BD42">
            <w:pPr>
              <w:rPr>
                <w:rFonts w:ascii="宋体" w:hAnsi="宋体"/>
                <w:sz w:val="24"/>
              </w:rPr>
            </w:pPr>
          </w:p>
        </w:tc>
      </w:tr>
    </w:tbl>
    <w:p w14:paraId="0FAB7218">
      <w:pPr>
        <w:snapToGrid w:val="0"/>
        <w:spacing w:before="156" w:beforeLines="50" w:after="156" w:afterLines="50"/>
        <w:jc w:val="both"/>
        <w:outlineLvl w:val="2"/>
        <w:rPr>
          <w:rFonts w:hint="eastAsia" w:ascii="宋体" w:hAnsi="宋体" w:cs="宋体"/>
          <w:b/>
          <w:sz w:val="24"/>
        </w:rPr>
      </w:pPr>
    </w:p>
    <w:p w14:paraId="47DA2B4E">
      <w:pPr>
        <w:snapToGrid w:val="0"/>
        <w:spacing w:before="156" w:beforeLines="50" w:after="156" w:afterLines="50"/>
        <w:jc w:val="center"/>
        <w:outlineLvl w:val="2"/>
        <w:rPr>
          <w:rFonts w:ascii="宋体" w:hAnsi="宋体" w:cs="宋体"/>
          <w:b/>
          <w:sz w:val="24"/>
        </w:rPr>
      </w:pPr>
      <w:r>
        <w:rPr>
          <w:rFonts w:hint="eastAsia" w:ascii="宋体" w:hAnsi="宋体" w:cs="宋体"/>
          <w:b/>
          <w:sz w:val="24"/>
        </w:rPr>
        <w:t>技术评分表 （30分）</w:t>
      </w:r>
    </w:p>
    <w:tbl>
      <w:tblPr>
        <w:tblStyle w:val="5"/>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187"/>
        <w:gridCol w:w="673"/>
        <w:gridCol w:w="5528"/>
        <w:gridCol w:w="1216"/>
      </w:tblGrid>
      <w:tr w14:paraId="551C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346" w:type="pct"/>
            <w:shd w:val="clear" w:color="auto" w:fill="EEECE1"/>
            <w:noWrap w:val="0"/>
            <w:vAlign w:val="center"/>
          </w:tcPr>
          <w:p w14:paraId="40D01CB1">
            <w:pPr>
              <w:ind w:left="-149" w:leftChars="-71" w:right="-113" w:rightChars="-54"/>
              <w:jc w:val="center"/>
              <w:rPr>
                <w:rFonts w:ascii="宋体" w:hAnsi="宋体"/>
                <w:b/>
                <w:bCs/>
                <w:sz w:val="24"/>
              </w:rPr>
            </w:pPr>
            <w:r>
              <w:rPr>
                <w:rFonts w:ascii="宋体" w:hAnsi="宋体"/>
                <w:b/>
                <w:bCs/>
                <w:sz w:val="24"/>
              </w:rPr>
              <w:t>序号</w:t>
            </w:r>
          </w:p>
        </w:tc>
        <w:tc>
          <w:tcPr>
            <w:tcW w:w="642" w:type="pct"/>
            <w:shd w:val="clear" w:color="auto" w:fill="EEECE1"/>
            <w:noWrap w:val="0"/>
            <w:vAlign w:val="center"/>
          </w:tcPr>
          <w:p w14:paraId="59EEF32A">
            <w:pPr>
              <w:jc w:val="center"/>
              <w:rPr>
                <w:rFonts w:ascii="宋体" w:hAnsi="宋体"/>
                <w:b/>
                <w:bCs/>
                <w:sz w:val="24"/>
              </w:rPr>
            </w:pPr>
            <w:r>
              <w:rPr>
                <w:rFonts w:hint="eastAsia" w:ascii="宋体" w:hAnsi="宋体"/>
                <w:b/>
                <w:bCs/>
                <w:sz w:val="24"/>
              </w:rPr>
              <w:t>评审分项</w:t>
            </w:r>
          </w:p>
        </w:tc>
        <w:tc>
          <w:tcPr>
            <w:tcW w:w="364" w:type="pct"/>
            <w:shd w:val="clear" w:color="auto" w:fill="EEECE1"/>
            <w:noWrap w:val="0"/>
            <w:vAlign w:val="center"/>
          </w:tcPr>
          <w:p w14:paraId="42AFC73D">
            <w:pPr>
              <w:ind w:left="-113" w:leftChars="-54" w:right="-113" w:rightChars="-54"/>
              <w:jc w:val="center"/>
              <w:rPr>
                <w:rFonts w:ascii="宋体" w:hAnsi="宋体"/>
                <w:b/>
                <w:bCs/>
                <w:sz w:val="24"/>
              </w:rPr>
            </w:pPr>
            <w:r>
              <w:rPr>
                <w:rFonts w:hint="eastAsia" w:ascii="宋体" w:hAnsi="宋体"/>
                <w:b/>
                <w:bCs/>
                <w:sz w:val="24"/>
              </w:rPr>
              <w:t>分值</w:t>
            </w:r>
          </w:p>
        </w:tc>
        <w:tc>
          <w:tcPr>
            <w:tcW w:w="2989" w:type="pct"/>
            <w:shd w:val="clear" w:color="auto" w:fill="EEECE1"/>
            <w:noWrap w:val="0"/>
            <w:vAlign w:val="center"/>
          </w:tcPr>
          <w:p w14:paraId="027241B0">
            <w:pPr>
              <w:jc w:val="center"/>
              <w:rPr>
                <w:rFonts w:ascii="宋体" w:hAnsi="宋体"/>
                <w:b/>
                <w:bCs/>
                <w:sz w:val="24"/>
              </w:rPr>
            </w:pPr>
            <w:r>
              <w:rPr>
                <w:rFonts w:hint="eastAsia" w:ascii="宋体" w:hAnsi="宋体"/>
                <w:b/>
                <w:bCs/>
                <w:sz w:val="24"/>
              </w:rPr>
              <w:t>评审标准</w:t>
            </w:r>
          </w:p>
        </w:tc>
        <w:tc>
          <w:tcPr>
            <w:tcW w:w="657" w:type="pct"/>
            <w:shd w:val="clear" w:color="auto" w:fill="EEECE1"/>
            <w:noWrap w:val="0"/>
            <w:vAlign w:val="center"/>
          </w:tcPr>
          <w:p w14:paraId="2EF71791">
            <w:pPr>
              <w:jc w:val="center"/>
              <w:rPr>
                <w:rFonts w:hint="eastAsia" w:ascii="宋体" w:hAnsi="宋体"/>
                <w:b/>
                <w:bCs/>
                <w:sz w:val="24"/>
              </w:rPr>
            </w:pPr>
          </w:p>
        </w:tc>
      </w:tr>
      <w:tr w14:paraId="61A3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346" w:type="pct"/>
            <w:noWrap w:val="0"/>
            <w:vAlign w:val="center"/>
          </w:tcPr>
          <w:p w14:paraId="69C6785D">
            <w:pPr>
              <w:jc w:val="center"/>
              <w:rPr>
                <w:rFonts w:ascii="宋体" w:hAnsi="宋体" w:cs="宋体"/>
                <w:sz w:val="24"/>
              </w:rPr>
            </w:pPr>
            <w:r>
              <w:rPr>
                <w:rFonts w:hint="eastAsia" w:ascii="宋体" w:hAnsi="宋体" w:cs="宋体"/>
                <w:sz w:val="24"/>
              </w:rPr>
              <w:t>1</w:t>
            </w:r>
          </w:p>
        </w:tc>
        <w:tc>
          <w:tcPr>
            <w:tcW w:w="642" w:type="pct"/>
            <w:noWrap w:val="0"/>
            <w:vAlign w:val="center"/>
          </w:tcPr>
          <w:p w14:paraId="21E4B278">
            <w:pPr>
              <w:widowControl/>
              <w:spacing w:line="324" w:lineRule="auto"/>
              <w:jc w:val="center"/>
              <w:rPr>
                <w:rFonts w:hint="eastAsia" w:ascii="宋体" w:hAnsi="宋体" w:cs="宋体"/>
                <w:sz w:val="24"/>
              </w:rPr>
            </w:pPr>
            <w:r>
              <w:rPr>
                <w:rFonts w:hint="eastAsia" w:ascii="宋体" w:hAnsi="宋体" w:cs="宋体"/>
                <w:color w:val="000000"/>
                <w:kern w:val="0"/>
                <w:sz w:val="24"/>
              </w:rPr>
              <w:t>实施方案</w:t>
            </w:r>
          </w:p>
        </w:tc>
        <w:tc>
          <w:tcPr>
            <w:tcW w:w="364" w:type="pct"/>
            <w:noWrap w:val="0"/>
            <w:vAlign w:val="center"/>
          </w:tcPr>
          <w:p w14:paraId="55498406">
            <w:pPr>
              <w:spacing w:line="276" w:lineRule="auto"/>
              <w:jc w:val="center"/>
              <w:rPr>
                <w:rFonts w:hint="eastAsia" w:ascii="宋体" w:hAnsi="宋体" w:cs="宋体"/>
                <w:sz w:val="24"/>
              </w:rPr>
            </w:pPr>
            <w:r>
              <w:rPr>
                <w:rFonts w:hint="eastAsia" w:ascii="宋体" w:hAnsi="宋体" w:cs="宋体"/>
                <w:sz w:val="24"/>
              </w:rPr>
              <w:t>30分</w:t>
            </w:r>
          </w:p>
        </w:tc>
        <w:tc>
          <w:tcPr>
            <w:tcW w:w="2989" w:type="pct"/>
            <w:noWrap w:val="0"/>
            <w:vAlign w:val="center"/>
          </w:tcPr>
          <w:p w14:paraId="1D8189B2">
            <w:pPr>
              <w:widowControl/>
              <w:spacing w:line="324" w:lineRule="auto"/>
              <w:jc w:val="left"/>
              <w:rPr>
                <w:rFonts w:hint="eastAsia" w:ascii="宋体" w:hAnsi="宋体" w:cs="宋体"/>
                <w:sz w:val="24"/>
              </w:rPr>
            </w:pPr>
            <w:r>
              <w:rPr>
                <w:rFonts w:ascii="宋体" w:hAnsi="宋体" w:cs="宋体"/>
                <w:color w:val="000000"/>
                <w:kern w:val="0"/>
                <w:sz w:val="24"/>
              </w:rPr>
              <w:t>投标人</w:t>
            </w:r>
            <w:r>
              <w:rPr>
                <w:rFonts w:hint="eastAsia" w:ascii="宋体" w:hAnsi="宋体" w:cs="宋体"/>
                <w:color w:val="000000"/>
                <w:kern w:val="0"/>
                <w:sz w:val="24"/>
              </w:rPr>
              <w:t>结合自身情况，依据本招标文件要求，编写本项目咨询服务实施方案。包括</w:t>
            </w:r>
            <w:bookmarkStart w:id="15" w:name="OLE_LINK47"/>
            <w:bookmarkStart w:id="16" w:name="OLE_LINK42"/>
            <w:bookmarkStart w:id="17" w:name="OLE_LINK40"/>
            <w:r>
              <w:rPr>
                <w:rFonts w:hint="eastAsia" w:ascii="宋体" w:hAnsi="宋体" w:cs="宋体"/>
                <w:color w:val="000000"/>
                <w:kern w:val="0"/>
                <w:sz w:val="24"/>
              </w:rPr>
              <w:t>资</w:t>
            </w:r>
            <w:bookmarkStart w:id="18" w:name="OLE_LINK55"/>
            <w:r>
              <w:rPr>
                <w:rFonts w:hint="eastAsia" w:ascii="宋体" w:hAnsi="宋体" w:cs="宋体"/>
                <w:color w:val="000000"/>
                <w:kern w:val="0"/>
                <w:sz w:val="24"/>
              </w:rPr>
              <w:t>源投入</w:t>
            </w:r>
            <w:bookmarkEnd w:id="18"/>
            <w:r>
              <w:rPr>
                <w:rFonts w:hint="eastAsia" w:ascii="宋体" w:hAnsi="宋体" w:cs="宋体"/>
                <w:color w:val="000000"/>
                <w:kern w:val="0"/>
                <w:sz w:val="24"/>
              </w:rPr>
              <w:t>、</w:t>
            </w:r>
            <w:bookmarkEnd w:id="15"/>
            <w:r>
              <w:rPr>
                <w:rFonts w:hint="eastAsia" w:ascii="宋体" w:hAnsi="宋体" w:cs="宋体"/>
                <w:color w:val="000000"/>
                <w:kern w:val="0"/>
                <w:sz w:val="24"/>
              </w:rPr>
              <w:t>监理班子人员配置、工程质量保证、进度</w:t>
            </w:r>
            <w:bookmarkEnd w:id="16"/>
            <w:bookmarkEnd w:id="17"/>
            <w:r>
              <w:rPr>
                <w:rFonts w:hint="eastAsia" w:ascii="宋体" w:hAnsi="宋体" w:cs="宋体"/>
                <w:color w:val="000000"/>
                <w:kern w:val="0"/>
                <w:sz w:val="24"/>
              </w:rPr>
              <w:t>控制管控、合同及文档管理的方法措施。</w:t>
            </w:r>
          </w:p>
        </w:tc>
        <w:tc>
          <w:tcPr>
            <w:tcW w:w="657" w:type="pct"/>
            <w:noWrap w:val="0"/>
            <w:vAlign w:val="center"/>
          </w:tcPr>
          <w:p w14:paraId="13208E06">
            <w:pPr>
              <w:widowControl/>
              <w:spacing w:line="324" w:lineRule="auto"/>
              <w:jc w:val="left"/>
              <w:rPr>
                <w:rFonts w:ascii="宋体" w:hAnsi="宋体" w:cs="宋体"/>
                <w:color w:val="000000"/>
                <w:kern w:val="0"/>
                <w:sz w:val="24"/>
              </w:rPr>
            </w:pPr>
          </w:p>
        </w:tc>
      </w:tr>
      <w:tr w14:paraId="388E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88" w:type="pct"/>
            <w:gridSpan w:val="2"/>
            <w:noWrap w:val="0"/>
            <w:vAlign w:val="center"/>
          </w:tcPr>
          <w:p w14:paraId="52B9DEC7">
            <w:pPr>
              <w:jc w:val="center"/>
              <w:rPr>
                <w:rFonts w:ascii="宋体" w:hAnsi="宋体"/>
                <w:sz w:val="24"/>
              </w:rPr>
            </w:pPr>
            <w:r>
              <w:rPr>
                <w:rFonts w:ascii="宋体" w:hAnsi="宋体"/>
                <w:bCs/>
                <w:sz w:val="24"/>
              </w:rPr>
              <w:t>合计</w:t>
            </w:r>
          </w:p>
        </w:tc>
        <w:tc>
          <w:tcPr>
            <w:tcW w:w="364" w:type="pct"/>
            <w:noWrap w:val="0"/>
            <w:vAlign w:val="center"/>
          </w:tcPr>
          <w:p w14:paraId="6C08C96C">
            <w:pPr>
              <w:rPr>
                <w:rFonts w:ascii="宋体" w:hAnsi="宋体"/>
                <w:sz w:val="24"/>
              </w:rPr>
            </w:pPr>
            <w:r>
              <w:rPr>
                <w:rFonts w:hint="eastAsia" w:ascii="宋体" w:hAnsi="宋体"/>
                <w:bCs/>
                <w:sz w:val="24"/>
              </w:rPr>
              <w:t>30分</w:t>
            </w:r>
          </w:p>
        </w:tc>
        <w:tc>
          <w:tcPr>
            <w:tcW w:w="2989" w:type="pct"/>
            <w:noWrap w:val="0"/>
            <w:vAlign w:val="center"/>
          </w:tcPr>
          <w:p w14:paraId="33A1CD97">
            <w:pPr>
              <w:rPr>
                <w:rFonts w:ascii="宋体" w:hAnsi="宋体"/>
                <w:sz w:val="24"/>
              </w:rPr>
            </w:pPr>
          </w:p>
        </w:tc>
        <w:tc>
          <w:tcPr>
            <w:tcW w:w="657" w:type="pct"/>
            <w:noWrap w:val="0"/>
            <w:vAlign w:val="center"/>
          </w:tcPr>
          <w:p w14:paraId="298279B6">
            <w:pPr>
              <w:rPr>
                <w:rFonts w:ascii="宋体" w:hAnsi="宋体"/>
                <w:sz w:val="24"/>
              </w:rPr>
            </w:pPr>
          </w:p>
        </w:tc>
      </w:tr>
    </w:tbl>
    <w:p w14:paraId="4CC5375F">
      <w:pPr>
        <w:snapToGrid w:val="0"/>
        <w:spacing w:before="156" w:beforeLines="50" w:after="156" w:afterLines="50"/>
        <w:jc w:val="center"/>
        <w:outlineLvl w:val="2"/>
        <w:rPr>
          <w:rFonts w:hint="eastAsia" w:ascii="宋体" w:hAnsi="宋体" w:cs="宋体"/>
          <w:b/>
          <w:sz w:val="24"/>
        </w:rPr>
      </w:pPr>
      <w:r>
        <w:rPr>
          <w:rFonts w:hint="eastAsia" w:ascii="宋体" w:hAnsi="宋体" w:cs="宋体"/>
          <w:b/>
          <w:sz w:val="24"/>
        </w:rPr>
        <w:t>价格评分表 （10分）</w:t>
      </w:r>
    </w:p>
    <w:tbl>
      <w:tblPr>
        <w:tblStyle w:val="5"/>
        <w:tblpPr w:leftFromText="180" w:rightFromText="180" w:vertAnchor="text" w:horzAnchor="page" w:tblpX="1604" w:tblpY="66"/>
        <w:tblOverlap w:val="never"/>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533"/>
        <w:gridCol w:w="5500"/>
        <w:gridCol w:w="1250"/>
      </w:tblGrid>
      <w:tr w14:paraId="62B6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95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1E5CC4A0">
            <w:pPr>
              <w:jc w:val="center"/>
              <w:rPr>
                <w:rFonts w:hint="eastAsia" w:ascii="宋体" w:hAnsi="宋体"/>
                <w:b/>
                <w:bCs/>
                <w:sz w:val="24"/>
              </w:rPr>
            </w:pPr>
            <w:r>
              <w:rPr>
                <w:rFonts w:hint="eastAsia" w:ascii="宋体" w:hAnsi="宋体"/>
                <w:b/>
                <w:bCs/>
                <w:sz w:val="24"/>
              </w:rPr>
              <w:t>评审分项</w:t>
            </w:r>
          </w:p>
        </w:tc>
        <w:tc>
          <w:tcPr>
            <w:tcW w:w="53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650DEC04">
            <w:pPr>
              <w:jc w:val="center"/>
              <w:rPr>
                <w:rFonts w:hint="eastAsia" w:ascii="宋体" w:hAnsi="宋体"/>
                <w:b/>
                <w:bCs/>
                <w:sz w:val="24"/>
              </w:rPr>
            </w:pPr>
            <w:r>
              <w:rPr>
                <w:rFonts w:hint="eastAsia" w:ascii="宋体" w:hAnsi="宋体"/>
                <w:b/>
                <w:bCs/>
                <w:sz w:val="24"/>
              </w:rPr>
              <w:t>分值</w:t>
            </w:r>
          </w:p>
        </w:tc>
        <w:tc>
          <w:tcPr>
            <w:tcW w:w="550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33732246">
            <w:pPr>
              <w:jc w:val="center"/>
              <w:rPr>
                <w:rFonts w:hint="eastAsia" w:ascii="宋体" w:hAnsi="宋体"/>
                <w:b/>
                <w:bCs/>
                <w:sz w:val="24"/>
              </w:rPr>
            </w:pPr>
            <w:r>
              <w:rPr>
                <w:rFonts w:hint="eastAsia" w:ascii="宋体" w:hAnsi="宋体"/>
                <w:b/>
                <w:bCs/>
                <w:sz w:val="24"/>
              </w:rPr>
              <w:t>评审标准</w:t>
            </w:r>
          </w:p>
        </w:tc>
        <w:tc>
          <w:tcPr>
            <w:tcW w:w="12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73066844">
            <w:pPr>
              <w:jc w:val="center"/>
              <w:rPr>
                <w:rFonts w:hint="eastAsia" w:ascii="宋体" w:hAnsi="宋体"/>
                <w:b/>
                <w:bCs/>
                <w:sz w:val="24"/>
              </w:rPr>
            </w:pPr>
          </w:p>
        </w:tc>
      </w:tr>
      <w:tr w14:paraId="1EC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958" w:type="dxa"/>
            <w:tcBorders>
              <w:top w:val="single" w:color="auto" w:sz="4" w:space="0"/>
              <w:left w:val="single" w:color="auto" w:sz="4" w:space="0"/>
              <w:bottom w:val="single" w:color="auto" w:sz="4" w:space="0"/>
              <w:right w:val="single" w:color="auto" w:sz="4" w:space="0"/>
            </w:tcBorders>
            <w:noWrap w:val="0"/>
            <w:vAlign w:val="center"/>
          </w:tcPr>
          <w:p w14:paraId="70FC94CA">
            <w:pPr>
              <w:spacing w:line="360" w:lineRule="auto"/>
              <w:jc w:val="center"/>
              <w:rPr>
                <w:rFonts w:hint="eastAsia" w:ascii="宋体" w:hAnsi="宋体" w:cs="宋体"/>
                <w:b/>
                <w:szCs w:val="21"/>
              </w:rPr>
            </w:pPr>
            <w:r>
              <w:rPr>
                <w:rFonts w:hint="eastAsia" w:ascii="宋体" w:hAnsi="宋体" w:cs="宋体"/>
                <w:b/>
                <w:szCs w:val="21"/>
                <w:lang w:bidi="ar"/>
              </w:rPr>
              <w:t>价格部分</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3A046B8B">
            <w:pPr>
              <w:spacing w:line="360" w:lineRule="auto"/>
              <w:jc w:val="center"/>
              <w:rPr>
                <w:rFonts w:hint="eastAsia" w:ascii="宋体" w:hAnsi="宋体" w:cs="宋体"/>
                <w:b/>
                <w:szCs w:val="21"/>
              </w:rPr>
            </w:pPr>
            <w:r>
              <w:rPr>
                <w:rFonts w:hint="eastAsia" w:ascii="宋体" w:hAnsi="宋体" w:cs="宋体"/>
                <w:b/>
                <w:szCs w:val="21"/>
                <w:lang w:bidi="ar"/>
              </w:rPr>
              <w:t>10分</w:t>
            </w:r>
          </w:p>
        </w:tc>
        <w:tc>
          <w:tcPr>
            <w:tcW w:w="5500" w:type="dxa"/>
            <w:tcBorders>
              <w:top w:val="single" w:color="auto" w:sz="4" w:space="0"/>
              <w:left w:val="single" w:color="auto" w:sz="4" w:space="0"/>
              <w:bottom w:val="single" w:color="auto" w:sz="4" w:space="0"/>
              <w:right w:val="single" w:color="auto" w:sz="4" w:space="0"/>
            </w:tcBorders>
            <w:noWrap w:val="0"/>
            <w:vAlign w:val="center"/>
          </w:tcPr>
          <w:p w14:paraId="2A3CD929">
            <w:pPr>
              <w:spacing w:line="360" w:lineRule="auto"/>
              <w:rPr>
                <w:rFonts w:hint="eastAsia" w:ascii="宋体" w:hAnsi="宋体" w:cs="宋体"/>
                <w:color w:val="000000"/>
                <w:kern w:val="0"/>
                <w:sz w:val="24"/>
              </w:rPr>
            </w:pPr>
            <w:r>
              <w:rPr>
                <w:rFonts w:hint="eastAsia" w:ascii="宋体" w:hAnsi="宋体" w:cs="宋体"/>
                <w:color w:val="000000"/>
                <w:kern w:val="0"/>
                <w:sz w:val="24"/>
              </w:rPr>
              <w:t>价格分采用低价优先法计算，即满足招标文件要求且投标价格最低的投标报价为评标基准价，其价格分为满分。其他投标人的价格分统一按照下列公式计算：</w:t>
            </w:r>
          </w:p>
          <w:p w14:paraId="70D31303">
            <w:pPr>
              <w:widowControl/>
              <w:jc w:val="left"/>
              <w:rPr>
                <w:rFonts w:ascii="宋体" w:hAnsi="宋体" w:cs="宋体"/>
                <w:color w:val="000000"/>
                <w:kern w:val="0"/>
                <w:sz w:val="24"/>
              </w:rPr>
            </w:pPr>
            <w:r>
              <w:rPr>
                <w:rFonts w:hint="eastAsia" w:ascii="宋体" w:hAnsi="宋体" w:cs="宋体"/>
                <w:color w:val="000000"/>
                <w:kern w:val="0"/>
                <w:sz w:val="24"/>
              </w:rPr>
              <w:t>投标报价得分=(评标基准价／投标报价)×10</w:t>
            </w:r>
            <w:r>
              <w:rPr>
                <w:rFonts w:ascii="宋体" w:hAnsi="宋体" w:cs="宋体"/>
                <w:color w:val="000000"/>
                <w:kern w:val="0"/>
                <w:sz w:val="24"/>
              </w:rPr>
              <w:t xml:space="preserve"> </w:t>
            </w:r>
          </w:p>
          <w:p w14:paraId="572B61BB">
            <w:pPr>
              <w:spacing w:line="360" w:lineRule="auto"/>
              <w:jc w:val="center"/>
              <w:rPr>
                <w:rFonts w:hint="eastAsia" w:ascii="宋体" w:hAnsi="宋体" w:cs="宋体"/>
                <w:b/>
                <w:szCs w:val="21"/>
                <w:lang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6DE76EA">
            <w:pPr>
              <w:spacing w:line="360" w:lineRule="auto"/>
              <w:jc w:val="center"/>
              <w:rPr>
                <w:rFonts w:hint="eastAsia" w:ascii="宋体" w:hAnsi="宋体" w:cs="宋体"/>
                <w:b/>
                <w:szCs w:val="21"/>
                <w:lang w:bidi="ar"/>
              </w:rPr>
            </w:pPr>
          </w:p>
        </w:tc>
      </w:tr>
      <w:tr w14:paraId="305C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58" w:type="dxa"/>
            <w:tcBorders>
              <w:top w:val="single" w:color="auto" w:sz="4" w:space="0"/>
              <w:left w:val="single" w:color="auto" w:sz="4" w:space="0"/>
              <w:bottom w:val="single" w:color="auto" w:sz="4" w:space="0"/>
              <w:right w:val="single" w:color="auto" w:sz="4" w:space="0"/>
            </w:tcBorders>
            <w:noWrap w:val="0"/>
            <w:vAlign w:val="center"/>
          </w:tcPr>
          <w:p w14:paraId="1E530681">
            <w:pPr>
              <w:jc w:val="center"/>
              <w:rPr>
                <w:rFonts w:hint="eastAsia" w:ascii="宋体" w:hAnsi="宋体"/>
                <w:kern w:val="2"/>
                <w:sz w:val="24"/>
                <w:szCs w:val="24"/>
                <w:lang w:val="en-US" w:eastAsia="zh-CN" w:bidi="ar-SA"/>
              </w:rPr>
            </w:pPr>
            <w:r>
              <w:rPr>
                <w:rFonts w:ascii="宋体" w:hAnsi="宋体"/>
                <w:bCs/>
                <w:sz w:val="24"/>
              </w:rPr>
              <w:t>合计</w:t>
            </w:r>
          </w:p>
        </w:tc>
        <w:tc>
          <w:tcPr>
            <w:tcW w:w="533" w:type="dxa"/>
            <w:tcBorders>
              <w:top w:val="single" w:color="auto" w:sz="4" w:space="0"/>
              <w:left w:val="single" w:color="auto" w:sz="4" w:space="0"/>
              <w:bottom w:val="single" w:color="auto" w:sz="4" w:space="0"/>
              <w:right w:val="single" w:color="auto" w:sz="4" w:space="0"/>
            </w:tcBorders>
            <w:noWrap w:val="0"/>
            <w:vAlign w:val="center"/>
          </w:tcPr>
          <w:p w14:paraId="7E78F2A6">
            <w:pPr>
              <w:rPr>
                <w:rFonts w:hint="default" w:ascii="宋体" w:hAnsi="宋体" w:eastAsia="宋体"/>
                <w:kern w:val="2"/>
                <w:sz w:val="24"/>
                <w:szCs w:val="24"/>
                <w:lang w:val="en-US" w:eastAsia="zh-CN" w:bidi="ar-SA"/>
              </w:rPr>
            </w:pPr>
            <w:r>
              <w:rPr>
                <w:rFonts w:hint="eastAsia" w:ascii="宋体" w:hAnsi="宋体"/>
                <w:bCs/>
                <w:sz w:val="24"/>
                <w:lang w:val="en-US" w:eastAsia="zh-CN"/>
              </w:rPr>
              <w:t>10分</w:t>
            </w:r>
          </w:p>
        </w:tc>
        <w:tc>
          <w:tcPr>
            <w:tcW w:w="5500" w:type="dxa"/>
            <w:tcBorders>
              <w:top w:val="single" w:color="auto" w:sz="4" w:space="0"/>
              <w:left w:val="single" w:color="auto" w:sz="4" w:space="0"/>
              <w:bottom w:val="single" w:color="auto" w:sz="4" w:space="0"/>
              <w:right w:val="single" w:color="auto" w:sz="4" w:space="0"/>
            </w:tcBorders>
            <w:noWrap w:val="0"/>
            <w:vAlign w:val="center"/>
          </w:tcPr>
          <w:p w14:paraId="47E3B555">
            <w:pPr>
              <w:spacing w:line="360" w:lineRule="auto"/>
              <w:jc w:val="center"/>
              <w:rPr>
                <w:rFonts w:hint="eastAsia" w:ascii="宋体" w:hAnsi="宋体" w:cs="宋体"/>
                <w:b/>
                <w:szCs w:val="21"/>
                <w:lang w:bidi="ar"/>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017E976">
            <w:pPr>
              <w:spacing w:line="360" w:lineRule="auto"/>
              <w:jc w:val="center"/>
              <w:rPr>
                <w:rFonts w:hint="eastAsia" w:ascii="宋体" w:hAnsi="宋体" w:cs="宋体"/>
                <w:b/>
                <w:szCs w:val="21"/>
                <w:lang w:bidi="ar"/>
              </w:rPr>
            </w:pPr>
          </w:p>
        </w:tc>
      </w:tr>
    </w:tbl>
    <w:p w14:paraId="37720116">
      <w:pPr>
        <w:rPr>
          <w:rFonts w:hint="eastAsia" w:ascii="宋体" w:hAnsi="宋体" w:cs="宋体"/>
          <w:b/>
          <w:bCs/>
          <w:color w:val="auto"/>
          <w:szCs w:val="21"/>
        </w:rPr>
      </w:pPr>
    </w:p>
    <w:p w14:paraId="278209F3">
      <w:pPr>
        <w:ind w:firstLine="420" w:firstLineChars="200"/>
        <w:rPr>
          <w:rFonts w:ascii="黑体" w:hAnsi="黑体" w:eastAsia="黑体"/>
          <w:color w:val="auto"/>
          <w:szCs w:val="21"/>
        </w:rPr>
      </w:pPr>
      <w:r>
        <w:rPr>
          <w:rFonts w:hint="eastAsia" w:ascii="黑体" w:hAnsi="黑体" w:eastAsia="黑体"/>
          <w:color w:val="auto"/>
          <w:szCs w:val="21"/>
        </w:rPr>
        <w:t>备注：1.各项评审打分按照四舍五入，小数点后保留2位进行计算；</w:t>
      </w:r>
    </w:p>
    <w:p w14:paraId="0905BE64">
      <w:pPr>
        <w:rPr>
          <w:rFonts w:hint="eastAsia" w:ascii="黑体" w:hAnsi="黑体" w:eastAsia="黑体"/>
          <w:color w:val="auto"/>
          <w:szCs w:val="21"/>
        </w:rPr>
      </w:pPr>
      <w:r>
        <w:rPr>
          <w:rFonts w:hint="eastAsia" w:ascii="黑体" w:hAnsi="黑体" w:eastAsia="黑体"/>
          <w:color w:val="auto"/>
          <w:szCs w:val="21"/>
        </w:rPr>
        <w:t xml:space="preserve">          2.若出现拟推荐成交候选供应商得分相同的情况，抽签确定成交候选供应商。</w:t>
      </w:r>
    </w:p>
    <w:p w14:paraId="04F3F0C5">
      <w:pPr>
        <w:rPr>
          <w:rFonts w:hint="eastAsia" w:ascii="仿宋_GB2312" w:eastAsia="仿宋_GB2312"/>
          <w:b/>
          <w:bCs/>
          <w:color w:val="auto"/>
          <w:sz w:val="30"/>
          <w:szCs w:val="30"/>
        </w:rPr>
      </w:pPr>
      <w:r>
        <w:rPr>
          <w:rFonts w:hint="eastAsia" w:ascii="黑体" w:hAnsi="黑体" w:eastAsia="黑体"/>
          <w:color w:val="auto"/>
          <w:szCs w:val="21"/>
        </w:rPr>
        <w:t>3.不同响应单位的响应文件载明的拟派遣团队成员出现同一人的，双方涉及团队评分项均为0分。</w:t>
      </w:r>
    </w:p>
    <w:p w14:paraId="7BF02498"/>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B5100"/>
    <w:rsid w:val="174B5100"/>
    <w:rsid w:val="401B2838"/>
    <w:rsid w:val="60B5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28"/>
      <w:szCs w:val="28"/>
    </w:rPr>
  </w:style>
  <w:style w:type="paragraph" w:styleId="3">
    <w:name w:val="index 8"/>
    <w:basedOn w:val="1"/>
    <w:next w:val="1"/>
    <w:unhideWhenUsed/>
    <w:qFormat/>
    <w:uiPriority w:val="99"/>
    <w:pPr>
      <w:ind w:left="1400" w:leftChars="1400"/>
    </w:pPr>
  </w:style>
  <w:style w:type="paragraph" w:styleId="4">
    <w:name w:val="Plain Text"/>
    <w:basedOn w:val="1"/>
    <w:next w:val="3"/>
    <w:qFormat/>
    <w:uiPriority w:val="0"/>
    <w:rPr>
      <w:rFonts w:ascii="宋体" w:hAnsi="Courier New"/>
      <w:szCs w:val="21"/>
    </w:rPr>
  </w:style>
  <w:style w:type="paragraph" w:customStyle="1" w:styleId="7">
    <w:name w:val="p3"/>
    <w:basedOn w:val="1"/>
    <w:uiPriority w:val="0"/>
    <w:pPr>
      <w:spacing w:line="30" w:lineRule="atLeast"/>
      <w:jc w:val="center"/>
    </w:pPr>
    <w:rPr>
      <w:rFonts w:hint="eastAsia" w:ascii="宋体" w:hAnsi="宋体" w:cs="宋体"/>
      <w:kern w:val="0"/>
      <w:sz w:val="36"/>
      <w:szCs w:val="36"/>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2025-08-06T07:38:00Z</dcterms:created>
  <dc:creator>實誠</dc:creator>
  <cp:lastModifiedBy>實誠</cp:lastModifiedBy>
  <dcterms:modified xsi:type="dcterms:W3CDTF">2025-08-06T10:01:40Z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8BE3155FF9EC4766B784FEF096F4CAE5_13</vt:lpwstr>
  </property>
  <property fmtid="{D5CDD505-2E9C-101B-9397-08002B2CF9AE}" pid="4" name="KSOTemplateDocerSaveRecord">
    <vt:lpwstr>eyJoZGlkIjoiZjYxZTUyYjc1MzQwNWRmNjlmMWQyYmQ2NmM1M2U4MmMiLCJ1c2VySWQiOiI2OTk3NTA5NDAifQ==</vt:lpwstr>
  </property>
</Properties>
</file>