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XM20250</w:t>
      </w:r>
      <w:r>
        <w:rPr>
          <w:rFonts w:hint="eastAsia"/>
          <w:b/>
          <w:sz w:val="48"/>
          <w:szCs w:val="48"/>
          <w:lang w:val="en-US" w:eastAsia="zh-CN"/>
        </w:rPr>
        <w:t>965</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w:t>
      </w:r>
      <w:r>
        <w:rPr>
          <w:rFonts w:hint="eastAsia" w:ascii="仿宋" w:hAnsi="仿宋" w:eastAsia="仿宋" w:cs="仿宋"/>
          <w:bCs w:val="0"/>
          <w:spacing w:val="0"/>
          <w:kern w:val="2"/>
          <w:szCs w:val="32"/>
          <w:lang w:val="en-US" w:eastAsia="zh-CN"/>
        </w:rPr>
        <w:t>359525640</w:t>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XM20250</w:t>
      </w:r>
      <w:r>
        <w:rPr>
          <w:rFonts w:hint="eastAsia" w:ascii="宋体" w:hAnsi="宋体" w:cs="宋体"/>
          <w:sz w:val="44"/>
          <w:szCs w:val="44"/>
          <w:lang w:val="en-US" w:eastAsia="zh-CN"/>
        </w:rPr>
        <w:t>965</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XM20250</w:t>
      </w:r>
      <w:r>
        <w:rPr>
          <w:rFonts w:hint="eastAsia" w:ascii="仿宋" w:hAnsi="仿宋" w:eastAsia="仿宋" w:cs="仿宋"/>
          <w:sz w:val="24"/>
          <w:szCs w:val="32"/>
          <w:lang w:val="en-US" w:eastAsia="zh-CN"/>
        </w:rPr>
        <w:t>965</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7</w:t>
      </w:r>
      <w:r>
        <w:rPr>
          <w:rFonts w:hint="eastAsia" w:ascii="仿宋" w:hAnsi="仿宋" w:eastAsia="仿宋" w:cs="仿宋"/>
          <w:sz w:val="24"/>
          <w:szCs w:val="32"/>
        </w:rPr>
        <w:t>月第</w:t>
      </w:r>
      <w:r>
        <w:rPr>
          <w:rFonts w:hint="eastAsia" w:ascii="仿宋" w:hAnsi="仿宋" w:eastAsia="仿宋" w:cs="仿宋"/>
          <w:sz w:val="24"/>
          <w:szCs w:val="32"/>
          <w:lang w:val="en-US" w:eastAsia="zh-CN"/>
        </w:rPr>
        <w:t>二</w:t>
      </w:r>
      <w:r>
        <w:rPr>
          <w:rFonts w:hint="eastAsia" w:ascii="仿宋" w:hAnsi="仿宋" w:eastAsia="仿宋" w:cs="仿宋"/>
          <w:sz w:val="24"/>
          <w:szCs w:val="32"/>
        </w:rPr>
        <w:t>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w:t>
      </w:r>
      <w:r>
        <w:rPr>
          <w:rFonts w:hint="eastAsia" w:ascii="仿宋" w:hAnsi="仿宋" w:eastAsia="仿宋" w:cs="仿宋"/>
          <w:sz w:val="24"/>
          <w:szCs w:val="32"/>
          <w:lang w:val="en-US" w:eastAsia="zh-CN"/>
        </w:rPr>
        <w:t>8</w:t>
      </w:r>
      <w:r>
        <w:rPr>
          <w:rFonts w:hint="eastAsia" w:ascii="仿宋" w:hAnsi="仿宋" w:eastAsia="仿宋" w:cs="仿宋"/>
          <w:sz w:val="24"/>
          <w:szCs w:val="32"/>
        </w:rPr>
        <w:t>月</w:t>
      </w:r>
      <w:r>
        <w:rPr>
          <w:rFonts w:hint="eastAsia" w:ascii="仿宋" w:hAnsi="仿宋" w:eastAsia="仿宋" w:cs="仿宋"/>
          <w:sz w:val="24"/>
          <w:szCs w:val="32"/>
          <w:lang w:val="en-US" w:eastAsia="zh-CN"/>
        </w:rPr>
        <w:t>4</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902"/>
        <w:gridCol w:w="2986"/>
        <w:gridCol w:w="3156"/>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63"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902"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986"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3156"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5F74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restart"/>
            <w:shd w:val="clear" w:color="auto" w:fill="auto"/>
            <w:noWrap/>
            <w:vAlign w:val="center"/>
          </w:tcPr>
          <w:p w14:paraId="6FDAF8A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1包</w:t>
            </w:r>
          </w:p>
        </w:tc>
        <w:tc>
          <w:tcPr>
            <w:tcW w:w="902" w:type="dxa"/>
            <w:shd w:val="clear" w:color="auto" w:fill="auto"/>
            <w:vAlign w:val="center"/>
          </w:tcPr>
          <w:p w14:paraId="2F8306FC">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93EAA4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卢戈氏溶液</w:t>
            </w:r>
          </w:p>
        </w:tc>
        <w:tc>
          <w:tcPr>
            <w:tcW w:w="3156" w:type="dxa"/>
            <w:shd w:val="clear" w:color="auto" w:fill="auto"/>
            <w:vAlign w:val="center"/>
          </w:tcPr>
          <w:p w14:paraId="19927C0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阴道粘膜抗菌</w:t>
            </w:r>
          </w:p>
        </w:tc>
        <w:tc>
          <w:tcPr>
            <w:tcW w:w="1203" w:type="dxa"/>
            <w:shd w:val="clear" w:color="auto" w:fill="auto"/>
            <w:vAlign w:val="center"/>
          </w:tcPr>
          <w:p w14:paraId="5B9CF7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1132" w:type="dxa"/>
            <w:shd w:val="clear" w:color="auto" w:fill="auto"/>
            <w:vAlign w:val="center"/>
          </w:tcPr>
          <w:p w14:paraId="19CDE94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50AACA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1690" w:type="dxa"/>
            <w:shd w:val="clear" w:color="auto" w:fill="auto"/>
            <w:vAlign w:val="center"/>
          </w:tcPr>
          <w:p w14:paraId="104BD5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4900</w:t>
            </w:r>
          </w:p>
        </w:tc>
        <w:tc>
          <w:tcPr>
            <w:tcW w:w="1417" w:type="dxa"/>
            <w:shd w:val="clear" w:color="auto" w:fill="auto"/>
            <w:noWrap/>
            <w:vAlign w:val="center"/>
          </w:tcPr>
          <w:p w14:paraId="580AECB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妇科</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vMerge w:val="continue"/>
            <w:shd w:val="clear" w:color="auto" w:fill="auto"/>
            <w:noWrap/>
            <w:vAlign w:val="center"/>
          </w:tcPr>
          <w:p w14:paraId="2510E5C5">
            <w:pPr>
              <w:jc w:val="center"/>
              <w:rPr>
                <w:rFonts w:ascii="宋体" w:hAnsi="宋体" w:cs="宋体"/>
                <w:color w:val="000000"/>
                <w:kern w:val="0"/>
                <w:sz w:val="18"/>
                <w:szCs w:val="18"/>
                <w:lang w:bidi="ar"/>
              </w:rPr>
            </w:pPr>
          </w:p>
        </w:tc>
        <w:tc>
          <w:tcPr>
            <w:tcW w:w="902" w:type="dxa"/>
            <w:shd w:val="clear" w:color="auto" w:fill="auto"/>
            <w:vAlign w:val="center"/>
          </w:tcPr>
          <w:p w14:paraId="459FEEA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2986" w:type="dxa"/>
            <w:shd w:val="clear" w:color="auto" w:fill="auto"/>
            <w:vAlign w:val="center"/>
          </w:tcPr>
          <w:p w14:paraId="117E3AA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5%冰醋酸溶液</w:t>
            </w:r>
          </w:p>
        </w:tc>
        <w:tc>
          <w:tcPr>
            <w:tcW w:w="3156" w:type="dxa"/>
            <w:shd w:val="clear" w:color="auto" w:fill="auto"/>
            <w:vAlign w:val="center"/>
          </w:tcPr>
          <w:p w14:paraId="01DEB2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阴道粘膜抗菌</w:t>
            </w:r>
          </w:p>
        </w:tc>
        <w:tc>
          <w:tcPr>
            <w:tcW w:w="1203" w:type="dxa"/>
            <w:shd w:val="clear" w:color="auto" w:fill="auto"/>
            <w:vAlign w:val="center"/>
          </w:tcPr>
          <w:p w14:paraId="5EE790E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1132" w:type="dxa"/>
            <w:shd w:val="clear" w:color="auto" w:fill="auto"/>
            <w:vAlign w:val="center"/>
          </w:tcPr>
          <w:p w14:paraId="0CF3B96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瓶</w:t>
            </w:r>
          </w:p>
        </w:tc>
        <w:tc>
          <w:tcPr>
            <w:tcW w:w="1670" w:type="dxa"/>
            <w:shd w:val="clear" w:color="auto" w:fill="auto"/>
            <w:vAlign w:val="center"/>
          </w:tcPr>
          <w:p w14:paraId="48706E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w:t>
            </w:r>
          </w:p>
        </w:tc>
        <w:tc>
          <w:tcPr>
            <w:tcW w:w="1690" w:type="dxa"/>
            <w:shd w:val="clear" w:color="auto" w:fill="auto"/>
            <w:vAlign w:val="center"/>
          </w:tcPr>
          <w:p w14:paraId="5DCDD72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1750</w:t>
            </w:r>
          </w:p>
        </w:tc>
        <w:tc>
          <w:tcPr>
            <w:tcW w:w="1417" w:type="dxa"/>
            <w:shd w:val="clear" w:color="auto" w:fill="auto"/>
            <w:noWrap/>
            <w:vAlign w:val="center"/>
          </w:tcPr>
          <w:p w14:paraId="28A39D82">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妇科</w:t>
            </w: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1163" w:type="dxa"/>
            <w:shd w:val="clear" w:color="auto" w:fill="auto"/>
            <w:noWrap/>
            <w:vAlign w:val="center"/>
          </w:tcPr>
          <w:p w14:paraId="1B2EB7DB">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2包</w:t>
            </w:r>
          </w:p>
        </w:tc>
        <w:tc>
          <w:tcPr>
            <w:tcW w:w="902" w:type="dxa"/>
            <w:shd w:val="clear" w:color="auto" w:fill="auto"/>
            <w:vAlign w:val="center"/>
          </w:tcPr>
          <w:p w14:paraId="6767FF59">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691CBC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消毒剂浓度试纸</w:t>
            </w:r>
          </w:p>
        </w:tc>
        <w:tc>
          <w:tcPr>
            <w:tcW w:w="3156" w:type="dxa"/>
            <w:shd w:val="clear" w:color="auto" w:fill="auto"/>
            <w:vAlign w:val="center"/>
          </w:tcPr>
          <w:p w14:paraId="0740FF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各种消毒剂浓度测定</w:t>
            </w:r>
          </w:p>
        </w:tc>
        <w:tc>
          <w:tcPr>
            <w:tcW w:w="1203" w:type="dxa"/>
            <w:shd w:val="clear" w:color="auto" w:fill="auto"/>
            <w:vAlign w:val="center"/>
          </w:tcPr>
          <w:p w14:paraId="0B16CB8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115</w:t>
            </w:r>
          </w:p>
        </w:tc>
        <w:tc>
          <w:tcPr>
            <w:tcW w:w="1132" w:type="dxa"/>
            <w:shd w:val="clear" w:color="auto" w:fill="auto"/>
            <w:vAlign w:val="center"/>
          </w:tcPr>
          <w:p w14:paraId="6DF293D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盒</w:t>
            </w:r>
          </w:p>
        </w:tc>
        <w:tc>
          <w:tcPr>
            <w:tcW w:w="1670" w:type="dxa"/>
            <w:shd w:val="clear" w:color="auto" w:fill="auto"/>
            <w:vAlign w:val="center"/>
          </w:tcPr>
          <w:p w14:paraId="170224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1690" w:type="dxa"/>
            <w:shd w:val="clear" w:color="auto" w:fill="auto"/>
            <w:vAlign w:val="center"/>
          </w:tcPr>
          <w:p w14:paraId="68EAD35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1380</w:t>
            </w:r>
          </w:p>
        </w:tc>
        <w:tc>
          <w:tcPr>
            <w:tcW w:w="1417" w:type="dxa"/>
            <w:shd w:val="clear" w:color="auto" w:fill="auto"/>
            <w:noWrap/>
            <w:vAlign w:val="center"/>
          </w:tcPr>
          <w:p w14:paraId="6D60DCF1">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妇科</w:t>
            </w: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2808518">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3包</w:t>
            </w:r>
          </w:p>
        </w:tc>
        <w:tc>
          <w:tcPr>
            <w:tcW w:w="902" w:type="dxa"/>
            <w:shd w:val="clear" w:color="auto" w:fill="auto"/>
            <w:vAlign w:val="center"/>
          </w:tcPr>
          <w:p w14:paraId="38CCBE8D">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B87954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紫外线强度检测指示卡</w:t>
            </w:r>
          </w:p>
        </w:tc>
        <w:tc>
          <w:tcPr>
            <w:tcW w:w="3156" w:type="dxa"/>
            <w:shd w:val="clear" w:color="auto" w:fill="auto"/>
            <w:vAlign w:val="center"/>
          </w:tcPr>
          <w:p w14:paraId="146F92A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适用于杀菌紫外线灯辐照强度的监测。</w:t>
            </w:r>
          </w:p>
        </w:tc>
        <w:tc>
          <w:tcPr>
            <w:tcW w:w="1203" w:type="dxa"/>
            <w:shd w:val="clear" w:color="auto" w:fill="auto"/>
            <w:vAlign w:val="center"/>
          </w:tcPr>
          <w:p w14:paraId="7EA879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1.15</w:t>
            </w:r>
          </w:p>
        </w:tc>
        <w:tc>
          <w:tcPr>
            <w:tcW w:w="1132" w:type="dxa"/>
            <w:shd w:val="clear" w:color="auto" w:fill="auto"/>
            <w:vAlign w:val="center"/>
          </w:tcPr>
          <w:p w14:paraId="34BA9F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片</w:t>
            </w:r>
          </w:p>
        </w:tc>
        <w:tc>
          <w:tcPr>
            <w:tcW w:w="1670" w:type="dxa"/>
            <w:shd w:val="clear" w:color="auto" w:fill="auto"/>
            <w:vAlign w:val="center"/>
          </w:tcPr>
          <w:p w14:paraId="7ED32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1690" w:type="dxa"/>
            <w:shd w:val="clear" w:color="auto" w:fill="auto"/>
            <w:vAlign w:val="center"/>
          </w:tcPr>
          <w:p w14:paraId="140BEF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460</w:t>
            </w:r>
          </w:p>
        </w:tc>
        <w:tc>
          <w:tcPr>
            <w:tcW w:w="1417" w:type="dxa"/>
            <w:shd w:val="clear" w:color="auto" w:fill="auto"/>
            <w:noWrap/>
            <w:vAlign w:val="center"/>
          </w:tcPr>
          <w:p w14:paraId="230F9827">
            <w:pPr>
              <w:keepNext w:val="0"/>
              <w:keepLines w:val="0"/>
              <w:widowControl/>
              <w:suppressLineNumbers w:val="0"/>
              <w:jc w:val="center"/>
              <w:textAlignment w:val="center"/>
              <w:rPr>
                <w:rFonts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检验科</w:t>
            </w: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83D4BE2">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6包</w:t>
            </w:r>
          </w:p>
        </w:tc>
        <w:tc>
          <w:tcPr>
            <w:tcW w:w="902" w:type="dxa"/>
            <w:shd w:val="clear" w:color="auto" w:fill="auto"/>
            <w:vAlign w:val="center"/>
          </w:tcPr>
          <w:p w14:paraId="701178F7">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56315B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碘仿纱布湿巾</w:t>
            </w:r>
          </w:p>
        </w:tc>
        <w:tc>
          <w:tcPr>
            <w:tcW w:w="3156" w:type="dxa"/>
            <w:shd w:val="clear" w:color="auto" w:fill="auto"/>
            <w:vAlign w:val="center"/>
          </w:tcPr>
          <w:p w14:paraId="5245B1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用于皮肤的防护、抑菌、防腐。</w:t>
            </w:r>
          </w:p>
        </w:tc>
        <w:tc>
          <w:tcPr>
            <w:tcW w:w="1203" w:type="dxa"/>
            <w:shd w:val="clear" w:color="auto" w:fill="auto"/>
            <w:vAlign w:val="center"/>
          </w:tcPr>
          <w:p w14:paraId="2294A7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9.5</w:t>
            </w:r>
          </w:p>
        </w:tc>
        <w:tc>
          <w:tcPr>
            <w:tcW w:w="1132" w:type="dxa"/>
            <w:shd w:val="clear" w:color="auto" w:fill="auto"/>
            <w:vAlign w:val="center"/>
          </w:tcPr>
          <w:p w14:paraId="15E47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袋</w:t>
            </w:r>
          </w:p>
        </w:tc>
        <w:tc>
          <w:tcPr>
            <w:tcW w:w="1670" w:type="dxa"/>
            <w:shd w:val="clear" w:color="auto" w:fill="auto"/>
            <w:vAlign w:val="center"/>
          </w:tcPr>
          <w:p w14:paraId="344D3FB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738</w:t>
            </w:r>
          </w:p>
        </w:tc>
        <w:tc>
          <w:tcPr>
            <w:tcW w:w="1690" w:type="dxa"/>
            <w:shd w:val="clear" w:color="auto" w:fill="auto"/>
            <w:vAlign w:val="center"/>
          </w:tcPr>
          <w:p w14:paraId="72F4386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7011</w:t>
            </w:r>
          </w:p>
        </w:tc>
        <w:tc>
          <w:tcPr>
            <w:tcW w:w="1417" w:type="dxa"/>
            <w:shd w:val="clear" w:color="auto" w:fill="auto"/>
            <w:noWrap/>
            <w:vAlign w:val="center"/>
          </w:tcPr>
          <w:p w14:paraId="707AD55C">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01EC7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F8F1628">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8包</w:t>
            </w:r>
          </w:p>
        </w:tc>
        <w:tc>
          <w:tcPr>
            <w:tcW w:w="902" w:type="dxa"/>
            <w:shd w:val="clear" w:color="auto" w:fill="auto"/>
            <w:vAlign w:val="center"/>
          </w:tcPr>
          <w:p w14:paraId="5EF83D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3BD694F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内镜下取石碎石网篮</w:t>
            </w:r>
          </w:p>
        </w:tc>
        <w:tc>
          <w:tcPr>
            <w:tcW w:w="3156" w:type="dxa"/>
            <w:shd w:val="clear" w:color="auto" w:fill="auto"/>
            <w:vAlign w:val="center"/>
          </w:tcPr>
          <w:p w14:paraId="69C4B3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用于胆总管结石内镜下取石碎石的网篮（进口）</w:t>
            </w:r>
          </w:p>
        </w:tc>
        <w:tc>
          <w:tcPr>
            <w:tcW w:w="1203" w:type="dxa"/>
            <w:shd w:val="clear" w:color="auto" w:fill="auto"/>
            <w:vAlign w:val="center"/>
          </w:tcPr>
          <w:p w14:paraId="7FF5C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4800</w:t>
            </w:r>
          </w:p>
        </w:tc>
        <w:tc>
          <w:tcPr>
            <w:tcW w:w="1132" w:type="dxa"/>
            <w:shd w:val="clear" w:color="auto" w:fill="auto"/>
            <w:vAlign w:val="center"/>
          </w:tcPr>
          <w:p w14:paraId="35DF44E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237825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690" w:type="dxa"/>
            <w:shd w:val="clear" w:color="auto" w:fill="auto"/>
            <w:vAlign w:val="center"/>
          </w:tcPr>
          <w:p w14:paraId="3E1D4B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24000</w:t>
            </w:r>
          </w:p>
        </w:tc>
        <w:tc>
          <w:tcPr>
            <w:tcW w:w="1417" w:type="dxa"/>
            <w:shd w:val="clear" w:color="auto" w:fill="auto"/>
            <w:noWrap/>
            <w:vAlign w:val="center"/>
          </w:tcPr>
          <w:p w14:paraId="7F75C11B">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脾胃病科</w:t>
            </w: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04132248">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10包</w:t>
            </w:r>
          </w:p>
        </w:tc>
        <w:tc>
          <w:tcPr>
            <w:tcW w:w="902" w:type="dxa"/>
            <w:shd w:val="clear" w:color="auto" w:fill="auto"/>
            <w:vAlign w:val="center"/>
          </w:tcPr>
          <w:p w14:paraId="3E33D708">
            <w:pPr>
              <w:keepNext w:val="0"/>
              <w:keepLines w:val="0"/>
              <w:widowControl/>
              <w:suppressLineNumbers w:val="0"/>
              <w:jc w:val="center"/>
              <w:textAlignment w:val="center"/>
              <w:rPr>
                <w:rFonts w:hint="eastAsia" w:ascii="宋体" w:hAnsi="宋体" w:eastAsia="宋体" w:cs="宋体"/>
                <w:color w:val="000000"/>
                <w:kern w:val="0"/>
                <w:sz w:val="18"/>
                <w:szCs w:val="18"/>
                <w:lang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DFB3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引流袋</w:t>
            </w:r>
          </w:p>
        </w:tc>
        <w:tc>
          <w:tcPr>
            <w:tcW w:w="3156" w:type="dxa"/>
            <w:shd w:val="clear" w:color="auto" w:fill="auto"/>
            <w:vAlign w:val="center"/>
          </w:tcPr>
          <w:p w14:paraId="636721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供临床体外引流及储存引流液用。</w:t>
            </w:r>
          </w:p>
        </w:tc>
        <w:tc>
          <w:tcPr>
            <w:tcW w:w="1203" w:type="dxa"/>
            <w:shd w:val="clear" w:color="auto" w:fill="auto"/>
            <w:vAlign w:val="center"/>
          </w:tcPr>
          <w:p w14:paraId="377F3D2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1132" w:type="dxa"/>
            <w:shd w:val="clear" w:color="auto" w:fill="auto"/>
            <w:vAlign w:val="center"/>
          </w:tcPr>
          <w:p w14:paraId="07D11B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670" w:type="dxa"/>
            <w:shd w:val="clear" w:color="auto" w:fill="auto"/>
            <w:vAlign w:val="center"/>
          </w:tcPr>
          <w:p w14:paraId="5C2A6B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4310</w:t>
            </w:r>
          </w:p>
        </w:tc>
        <w:tc>
          <w:tcPr>
            <w:tcW w:w="1690" w:type="dxa"/>
            <w:shd w:val="clear" w:color="auto" w:fill="auto"/>
            <w:vAlign w:val="center"/>
          </w:tcPr>
          <w:p w14:paraId="7171BE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15516</w:t>
            </w:r>
          </w:p>
        </w:tc>
        <w:tc>
          <w:tcPr>
            <w:tcW w:w="1417" w:type="dxa"/>
            <w:shd w:val="clear" w:color="auto" w:fill="auto"/>
            <w:noWrap/>
            <w:vAlign w:val="center"/>
          </w:tcPr>
          <w:p w14:paraId="094678E7">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30B7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7A16E2D7">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11包</w:t>
            </w:r>
          </w:p>
        </w:tc>
        <w:tc>
          <w:tcPr>
            <w:tcW w:w="902" w:type="dxa"/>
            <w:shd w:val="clear" w:color="auto" w:fill="auto"/>
            <w:vAlign w:val="center"/>
          </w:tcPr>
          <w:p w14:paraId="790A5E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208DAF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一次性使用胶乳胆管引流管</w:t>
            </w:r>
          </w:p>
        </w:tc>
        <w:tc>
          <w:tcPr>
            <w:tcW w:w="3156" w:type="dxa"/>
            <w:shd w:val="clear" w:color="auto" w:fill="auto"/>
            <w:vAlign w:val="center"/>
          </w:tcPr>
          <w:p w14:paraId="0ECBB5F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适用于胆道术后胆管引流时一次性使用。</w:t>
            </w:r>
          </w:p>
        </w:tc>
        <w:tc>
          <w:tcPr>
            <w:tcW w:w="1203" w:type="dxa"/>
            <w:shd w:val="clear" w:color="auto" w:fill="auto"/>
            <w:vAlign w:val="center"/>
          </w:tcPr>
          <w:p w14:paraId="2B95A6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132" w:type="dxa"/>
            <w:shd w:val="clear" w:color="auto" w:fill="auto"/>
            <w:vAlign w:val="center"/>
          </w:tcPr>
          <w:p w14:paraId="6A57B58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1962E28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223</w:t>
            </w:r>
          </w:p>
        </w:tc>
        <w:tc>
          <w:tcPr>
            <w:tcW w:w="1690" w:type="dxa"/>
            <w:shd w:val="clear" w:color="auto" w:fill="auto"/>
            <w:vAlign w:val="center"/>
          </w:tcPr>
          <w:p w14:paraId="5C90F1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1784</w:t>
            </w:r>
          </w:p>
        </w:tc>
        <w:tc>
          <w:tcPr>
            <w:tcW w:w="1417" w:type="dxa"/>
            <w:shd w:val="clear" w:color="auto" w:fill="auto"/>
            <w:noWrap/>
            <w:vAlign w:val="center"/>
          </w:tcPr>
          <w:p w14:paraId="0D1153B2">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177A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A1B7F5D">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12包</w:t>
            </w:r>
          </w:p>
        </w:tc>
        <w:tc>
          <w:tcPr>
            <w:tcW w:w="902" w:type="dxa"/>
            <w:shd w:val="clear" w:color="auto" w:fill="auto"/>
            <w:vAlign w:val="center"/>
          </w:tcPr>
          <w:p w14:paraId="3D144DD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AF4888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一次性使用硅胶导尿管</w:t>
            </w:r>
          </w:p>
        </w:tc>
        <w:tc>
          <w:tcPr>
            <w:tcW w:w="3156" w:type="dxa"/>
            <w:shd w:val="clear" w:color="auto" w:fill="auto"/>
            <w:vAlign w:val="center"/>
          </w:tcPr>
          <w:p w14:paraId="2A20E35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用于不能自主排尿患者的临时导尿或留置导尿。</w:t>
            </w:r>
          </w:p>
        </w:tc>
        <w:tc>
          <w:tcPr>
            <w:tcW w:w="1203" w:type="dxa"/>
            <w:shd w:val="clear" w:color="auto" w:fill="auto"/>
            <w:vAlign w:val="center"/>
          </w:tcPr>
          <w:p w14:paraId="0E3C131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26.5</w:t>
            </w:r>
          </w:p>
        </w:tc>
        <w:tc>
          <w:tcPr>
            <w:tcW w:w="1132" w:type="dxa"/>
            <w:shd w:val="clear" w:color="auto" w:fill="auto"/>
            <w:vAlign w:val="center"/>
          </w:tcPr>
          <w:p w14:paraId="327B2D9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2C71F1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528</w:t>
            </w:r>
          </w:p>
        </w:tc>
        <w:tc>
          <w:tcPr>
            <w:tcW w:w="1690" w:type="dxa"/>
            <w:shd w:val="clear" w:color="auto" w:fill="auto"/>
            <w:vAlign w:val="center"/>
          </w:tcPr>
          <w:p w14:paraId="1CFA7B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13992</w:t>
            </w:r>
          </w:p>
        </w:tc>
        <w:tc>
          <w:tcPr>
            <w:tcW w:w="1417" w:type="dxa"/>
            <w:shd w:val="clear" w:color="auto" w:fill="auto"/>
            <w:noWrap/>
            <w:vAlign w:val="center"/>
          </w:tcPr>
          <w:p w14:paraId="7E277F8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r w14:paraId="04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63" w:type="dxa"/>
            <w:shd w:val="clear" w:color="auto" w:fill="auto"/>
            <w:noWrap/>
            <w:vAlign w:val="center"/>
          </w:tcPr>
          <w:p w14:paraId="368ECC71">
            <w:pPr>
              <w:keepNext w:val="0"/>
              <w:keepLines w:val="0"/>
              <w:widowControl/>
              <w:suppressLineNumbers w:val="0"/>
              <w:jc w:val="center"/>
              <w:textAlignment w:val="center"/>
              <w:rPr>
                <w:rFonts w:ascii="宋体" w:hAnsi="宋体" w:cs="宋体"/>
                <w:color w:val="000000"/>
                <w:kern w:val="0"/>
                <w:sz w:val="22"/>
                <w:szCs w:val="22"/>
              </w:rPr>
            </w:pPr>
            <w:r>
              <w:rPr>
                <w:rFonts w:hint="eastAsia" w:ascii="宋体" w:hAnsi="宋体" w:eastAsia="宋体" w:cs="宋体"/>
                <w:i w:val="0"/>
                <w:iCs w:val="0"/>
                <w:color w:val="000000"/>
                <w:kern w:val="0"/>
                <w:sz w:val="18"/>
                <w:szCs w:val="18"/>
                <w:u w:val="none"/>
                <w:lang w:val="en-US" w:eastAsia="zh-CN" w:bidi="ar"/>
              </w:rPr>
              <w:t>13包</w:t>
            </w:r>
          </w:p>
        </w:tc>
        <w:tc>
          <w:tcPr>
            <w:tcW w:w="902" w:type="dxa"/>
            <w:shd w:val="clear" w:color="auto" w:fill="auto"/>
            <w:vAlign w:val="center"/>
          </w:tcPr>
          <w:p w14:paraId="7A6F88F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986" w:type="dxa"/>
            <w:shd w:val="clear" w:color="auto" w:fill="auto"/>
            <w:vAlign w:val="center"/>
          </w:tcPr>
          <w:p w14:paraId="422B3AC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一次性使用导尿管</w:t>
            </w:r>
          </w:p>
        </w:tc>
        <w:tc>
          <w:tcPr>
            <w:tcW w:w="3156" w:type="dxa"/>
            <w:shd w:val="clear" w:color="auto" w:fill="auto"/>
            <w:vAlign w:val="center"/>
          </w:tcPr>
          <w:p w14:paraId="2CBCCD9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供临床导尿用。</w:t>
            </w:r>
          </w:p>
        </w:tc>
        <w:tc>
          <w:tcPr>
            <w:tcW w:w="1203" w:type="dxa"/>
            <w:shd w:val="clear" w:color="auto" w:fill="auto"/>
            <w:vAlign w:val="center"/>
          </w:tcPr>
          <w:p w14:paraId="612E9A7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1.62</w:t>
            </w:r>
          </w:p>
        </w:tc>
        <w:tc>
          <w:tcPr>
            <w:tcW w:w="1132" w:type="dxa"/>
            <w:shd w:val="clear" w:color="auto" w:fill="auto"/>
            <w:vAlign w:val="center"/>
          </w:tcPr>
          <w:p w14:paraId="19E3AA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670" w:type="dxa"/>
            <w:shd w:val="clear" w:color="auto" w:fill="auto"/>
            <w:vAlign w:val="center"/>
          </w:tcPr>
          <w:p w14:paraId="7390FF7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1750</w:t>
            </w:r>
          </w:p>
        </w:tc>
        <w:tc>
          <w:tcPr>
            <w:tcW w:w="1690" w:type="dxa"/>
            <w:shd w:val="clear" w:color="auto" w:fill="auto"/>
            <w:vAlign w:val="center"/>
          </w:tcPr>
          <w:p w14:paraId="6E84BE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2835</w:t>
            </w:r>
          </w:p>
        </w:tc>
        <w:tc>
          <w:tcPr>
            <w:tcW w:w="1417" w:type="dxa"/>
            <w:shd w:val="clear" w:color="auto" w:fill="auto"/>
            <w:noWrap/>
            <w:vAlign w:val="center"/>
          </w:tcPr>
          <w:p w14:paraId="39499B08">
            <w:pPr>
              <w:keepNext w:val="0"/>
              <w:keepLines w:val="0"/>
              <w:widowControl/>
              <w:suppressLineNumbers w:val="0"/>
              <w:jc w:val="center"/>
              <w:textAlignment w:val="center"/>
              <w:rPr>
                <w:rFonts w:ascii="宋体" w:hAnsi="宋体" w:cs="宋体"/>
                <w:kern w:val="0"/>
                <w:sz w:val="20"/>
                <w:szCs w:val="20"/>
              </w:rPr>
            </w:pPr>
            <w:r>
              <w:rPr>
                <w:rFonts w:hint="eastAsia" w:ascii="宋体" w:hAnsi="宋体" w:eastAsia="宋体" w:cs="宋体"/>
                <w:i w:val="0"/>
                <w:iCs w:val="0"/>
                <w:color w:val="000000"/>
                <w:kern w:val="0"/>
                <w:sz w:val="18"/>
                <w:szCs w:val="18"/>
                <w:u w:val="none"/>
                <w:lang w:val="en-US" w:eastAsia="zh-CN" w:bidi="ar"/>
              </w:rPr>
              <w:t>手术室</w:t>
            </w:r>
          </w:p>
        </w:tc>
      </w:tr>
    </w:tbl>
    <w:p w14:paraId="3670107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35393794"/>
      <w:bookmarkStart w:id="12" w:name="_Toc28359007"/>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71"/>
      <w:bookmarkStart w:id="17" w:name="_Toc196292917"/>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834"/>
      <w:bookmarkStart w:id="21" w:name="_Toc196292972"/>
      <w:bookmarkStart w:id="22" w:name="_Toc196292918"/>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973"/>
      <w:bookmarkStart w:id="25" w:name="_Toc196293568"/>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836"/>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val="en-US" w:eastAsia="zh-CN"/>
        </w:rPr>
        <w:t xml:space="preserve">        </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7</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val="en-US" w:eastAsia="zh-CN"/>
        </w:rPr>
        <w:t xml:space="preserve">         </w:t>
      </w:r>
      <w:bookmarkStart w:id="34" w:name="_GoBack"/>
      <w:bookmarkEnd w:id="34"/>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04BE91C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D629374-8D42-4B30-85B4-A536868C27EC}"/>
  </w:font>
  <w:font w:name="Courier New">
    <w:panose1 w:val="02070309020205020404"/>
    <w:charset w:val="01"/>
    <w:family w:val="modern"/>
    <w:pitch w:val="default"/>
    <w:sig w:usb0="E0002EFF" w:usb1="C0007843" w:usb2="00000009" w:usb3="00000000" w:csb0="400001FF" w:csb1="FFFF0000"/>
    <w:embedRegular r:id="rId2" w:fontKey="{18C727A0-98EA-49B8-9249-99888E01E40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2E5D91D-E7E0-4F81-9544-AD08D83620B0}"/>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1482DC2A-1F0E-4558-ABBF-7BAE61839A02}"/>
  </w:font>
  <w:font w:name="仿宋">
    <w:panose1 w:val="02010609060101010101"/>
    <w:charset w:val="86"/>
    <w:family w:val="modern"/>
    <w:pitch w:val="default"/>
    <w:sig w:usb0="800002BF" w:usb1="38CF7CFA" w:usb2="00000016" w:usb3="00000000" w:csb0="00040001" w:csb1="00000000"/>
    <w:embedRegular r:id="rId5" w:fontKey="{45009628-116F-4E61-9717-D6E8C2FA902E}"/>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6C3E519D-43A1-4CB1-AE1D-4775ECB44678}"/>
  </w:font>
  <w:font w:name="___WRD_EMBED_SUB_53">
    <w:altName w:val="Arial Unicode MS"/>
    <w:panose1 w:val="02010600030101010101"/>
    <w:charset w:val="86"/>
    <w:family w:val="auto"/>
    <w:pitch w:val="default"/>
    <w:sig w:usb0="00000000" w:usb1="00000000" w:usb2="00000000" w:usb3="00000000" w:csb0="00040000" w:csb1="00000000"/>
    <w:embedRegular r:id="rId7" w:fontKey="{4E1204B4-EAC9-46FC-B4A7-97BF66B78299}"/>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C4AA1884-70BD-4B67-9467-939AC3DC01F6}"/>
  </w:font>
  <w:font w:name="方正小标宋简体">
    <w:altName w:val="Arial Unicode MS"/>
    <w:panose1 w:val="00000000000000000000"/>
    <w:charset w:val="86"/>
    <w:family w:val="script"/>
    <w:pitch w:val="default"/>
    <w:sig w:usb0="00000000" w:usb1="00000000" w:usb2="00000000" w:usb3="00000000" w:csb0="00040000" w:csb1="00000000"/>
    <w:embedRegular r:id="rId9" w:fontKey="{4CCC8BCC-30EE-45D9-B9CC-8C61CB151ED5}"/>
  </w:font>
  <w:font w:name="新宋体">
    <w:panose1 w:val="02010609030101010101"/>
    <w:charset w:val="86"/>
    <w:family w:val="modern"/>
    <w:pitch w:val="default"/>
    <w:sig w:usb0="00000203" w:usb1="288F0000" w:usb2="00000006" w:usb3="00000000" w:csb0="00040001" w:csb1="00000000"/>
    <w:embedRegular r:id="rId10" w:fontKey="{287FCE2F-15B9-47C8-92AC-C997E1699D68}"/>
  </w:font>
  <w:font w:name="___WRD_EMBED_SUB_38">
    <w:panose1 w:val="02010600030101010101"/>
    <w:charset w:val="86"/>
    <w:family w:val="auto"/>
    <w:pitch w:val="default"/>
    <w:sig w:usb0="00000203" w:usb1="288F0000" w:usb2="00000006" w:usb3="00000000" w:csb0="00040001" w:csb1="00000000"/>
    <w:embedRegular r:id="rId11" w:fontKey="{5CB08F76-5247-44C9-9FAA-6560F7BAE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0294F"/>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916D00"/>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82A09EB"/>
    <w:rsid w:val="585119A0"/>
    <w:rsid w:val="585A6C1C"/>
    <w:rsid w:val="59183190"/>
    <w:rsid w:val="591B54F6"/>
    <w:rsid w:val="59740EE4"/>
    <w:rsid w:val="59C25EFA"/>
    <w:rsid w:val="5A1A2C94"/>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5880F04"/>
    <w:rsid w:val="65BB001D"/>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6521</Words>
  <Characters>6827</Characters>
  <Lines>441</Lines>
  <Paragraphs>124</Paragraphs>
  <TotalTime>17</TotalTime>
  <ScaleCrop>false</ScaleCrop>
  <LinksUpToDate>false</LinksUpToDate>
  <CharactersWithSpaces>7177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悠久之风</cp:lastModifiedBy>
  <cp:lastPrinted>2025-04-23T07:53:00Z</cp:lastPrinted>
  <dcterms:modified xsi:type="dcterms:W3CDTF">2025-08-04T02:26:45Z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eyJoZGlkIjoiZGI0MGZmMDljODZmNDQzNTYyYmNhMWFkZWZkYTYzYzUiLCJ1c2VySWQiOiI0MzM4ODMwMDQifQ==</vt:lpwstr>
  </property>
</Properties>
</file>