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1766" w:firstLineChars="400"/>
        <w:jc w:val="left"/>
        <w:rPr>
          <w:rFonts w:cs="方正小标宋简体" w:asciiTheme="minorEastAsia" w:hAnsiTheme="minorEastAsia"/>
          <w:b/>
          <w:kern w:val="0"/>
          <w:sz w:val="44"/>
          <w:szCs w:val="44"/>
        </w:rPr>
      </w:pPr>
      <w:r>
        <w:rPr>
          <w:rFonts w:hint="eastAsia" w:cs="方正小标宋简体" w:asciiTheme="minorEastAsia" w:hAnsiTheme="minorEastAsia"/>
          <w:b/>
          <w:kern w:val="0"/>
          <w:sz w:val="44"/>
          <w:szCs w:val="44"/>
        </w:rPr>
        <w:t>企业文化墙设计制作合同</w:t>
      </w:r>
    </w:p>
    <w:p>
      <w:pPr>
        <w:spacing w:line="540" w:lineRule="exact"/>
        <w:ind w:firstLine="5520" w:firstLineChars="2300"/>
        <w:jc w:val="left"/>
        <w:rPr>
          <w:rFonts w:hint="eastAsia" w:cs="方正小标宋简体" w:asciiTheme="minorEastAsia" w:hAnsiTheme="minorEastAsia"/>
          <w:bCs/>
          <w:color w:val="4472C4" w:themeColor="accent1"/>
          <w:kern w:val="0"/>
          <w:sz w:val="24"/>
          <w14:shadow w14:blurRad="38100" w14:dist="25400" w14:dir="5400000" w14:sx="100000" w14:sy="100000" w14:kx="0" w14:ky="0" w14:algn="ctr">
            <w14:srgbClr w14:val="6E747A">
              <w14:alpha w14:val="57000"/>
            </w14:srgbClr>
          </w14:shadow>
          <w14:textFill>
            <w14:solidFill>
              <w14:schemeClr w14:val="accent1"/>
            </w14:solidFill>
          </w14:textFill>
        </w:rPr>
      </w:pPr>
      <w:r>
        <w:rPr>
          <w:rFonts w:hint="eastAsia" w:cs="方正小标宋简体" w:asciiTheme="minorEastAsia" w:hAnsiTheme="minorEastAsia"/>
          <w:bCs/>
          <w:color w:val="4472C4" w:themeColor="accent1"/>
          <w:kern w:val="0"/>
          <w:sz w:val="24"/>
          <w14:shadow w14:blurRad="38100" w14:dist="25400" w14:dir="5400000" w14:sx="100000" w14:sy="100000" w14:kx="0" w14:ky="0" w14:algn="ctr">
            <w14:srgbClr w14:val="6E747A">
              <w14:alpha w14:val="57000"/>
            </w14:srgbClr>
          </w14:shadow>
          <w14:textFill>
            <w14:solidFill>
              <w14:schemeClr w14:val="accent1"/>
            </w14:solidFill>
          </w14:textFill>
        </w:rPr>
        <w:t>合同编号：</w:t>
      </w:r>
    </w:p>
    <w:p>
      <w:pPr>
        <w:adjustRightInd w:val="0"/>
        <w:snapToGrid w:val="0"/>
        <w:spacing w:line="540" w:lineRule="exact"/>
        <w:jc w:val="left"/>
        <w:rPr>
          <w:rFonts w:hint="eastAsia" w:cs="方正书宋简体" w:asciiTheme="minorEastAsia" w:hAnsiTheme="minorEastAsia"/>
          <w:b/>
          <w:bCs/>
          <w:sz w:val="28"/>
          <w:szCs w:val="28"/>
        </w:rPr>
      </w:pPr>
    </w:p>
    <w:p>
      <w:pPr>
        <w:widowControl/>
        <w:adjustRightInd w:val="0"/>
        <w:snapToGrid w:val="0"/>
        <w:spacing w:line="540" w:lineRule="exact"/>
        <w:jc w:val="left"/>
        <w:rPr>
          <w:rFonts w:hint="eastAsia" w:cs="方正书宋简体" w:asciiTheme="minorEastAsia" w:hAnsiTheme="minorEastAsia"/>
          <w:kern w:val="0"/>
          <w:sz w:val="28"/>
          <w:szCs w:val="28"/>
        </w:rPr>
      </w:pPr>
      <w:r>
        <w:rPr>
          <w:rFonts w:hint="eastAsia" w:cs="方正书宋简体" w:asciiTheme="minorEastAsia" w:hAnsiTheme="minorEastAsia"/>
          <w:kern w:val="0"/>
          <w:sz w:val="28"/>
          <w:szCs w:val="28"/>
        </w:rPr>
        <w:t>甲     方：</w:t>
      </w:r>
    </w:p>
    <w:p>
      <w:pPr>
        <w:widowControl/>
        <w:adjustRightInd w:val="0"/>
        <w:snapToGrid w:val="0"/>
        <w:spacing w:line="540" w:lineRule="exact"/>
        <w:jc w:val="left"/>
        <w:rPr>
          <w:rFonts w:hint="eastAsia" w:cs="方正书宋简体" w:asciiTheme="minorEastAsia" w:hAnsiTheme="minorEastAsia"/>
          <w:kern w:val="0"/>
          <w:sz w:val="28"/>
          <w:szCs w:val="28"/>
        </w:rPr>
      </w:pPr>
      <w:r>
        <w:rPr>
          <w:rFonts w:hint="eastAsia" w:cs="方正书宋简体" w:asciiTheme="minorEastAsia" w:hAnsiTheme="minorEastAsia"/>
          <w:kern w:val="0"/>
          <w:sz w:val="28"/>
          <w:szCs w:val="28"/>
        </w:rPr>
        <w:t>法定代表人：</w:t>
      </w:r>
    </w:p>
    <w:p>
      <w:pPr>
        <w:widowControl/>
        <w:adjustRightInd w:val="0"/>
        <w:snapToGrid w:val="0"/>
        <w:spacing w:line="540" w:lineRule="exact"/>
        <w:jc w:val="left"/>
        <w:rPr>
          <w:rFonts w:hint="eastAsia" w:cs="方正书宋简体" w:asciiTheme="minorEastAsia" w:hAnsiTheme="minorEastAsia"/>
          <w:kern w:val="0"/>
          <w:sz w:val="28"/>
          <w:szCs w:val="28"/>
        </w:rPr>
      </w:pPr>
      <w:r>
        <w:rPr>
          <w:rFonts w:hint="eastAsia" w:cs="方正书宋简体" w:asciiTheme="minorEastAsia" w:hAnsiTheme="minorEastAsia"/>
          <w:kern w:val="0"/>
          <w:sz w:val="28"/>
          <w:szCs w:val="28"/>
        </w:rPr>
        <w:t>电     话：</w:t>
      </w:r>
    </w:p>
    <w:p>
      <w:pPr>
        <w:widowControl/>
        <w:adjustRightInd w:val="0"/>
        <w:snapToGrid w:val="0"/>
        <w:spacing w:line="540" w:lineRule="exact"/>
        <w:jc w:val="left"/>
        <w:rPr>
          <w:rFonts w:hint="eastAsia" w:cs="方正书宋简体" w:asciiTheme="minorEastAsia" w:hAnsiTheme="minorEastAsia"/>
          <w:kern w:val="0"/>
          <w:sz w:val="28"/>
          <w:szCs w:val="28"/>
        </w:rPr>
      </w:pPr>
      <w:r>
        <w:rPr>
          <w:rFonts w:hint="eastAsia" w:cs="方正书宋简体" w:asciiTheme="minorEastAsia" w:hAnsiTheme="minorEastAsia"/>
          <w:kern w:val="0"/>
          <w:sz w:val="28"/>
          <w:szCs w:val="28"/>
        </w:rPr>
        <w:t>通讯地址：</w:t>
      </w:r>
    </w:p>
    <w:p>
      <w:pPr>
        <w:widowControl/>
        <w:adjustRightInd w:val="0"/>
        <w:snapToGrid w:val="0"/>
        <w:spacing w:line="540" w:lineRule="exact"/>
        <w:jc w:val="left"/>
        <w:rPr>
          <w:rFonts w:hint="eastAsia" w:cs="方正书宋简体" w:asciiTheme="minorEastAsia" w:hAnsiTheme="minorEastAsia"/>
          <w:kern w:val="0"/>
          <w:sz w:val="28"/>
          <w:szCs w:val="28"/>
        </w:rPr>
      </w:pPr>
    </w:p>
    <w:p>
      <w:pPr>
        <w:widowControl/>
        <w:adjustRightInd w:val="0"/>
        <w:snapToGrid w:val="0"/>
        <w:spacing w:line="540" w:lineRule="exact"/>
        <w:jc w:val="left"/>
        <w:rPr>
          <w:rFonts w:hint="eastAsia" w:cs="方正书宋简体" w:asciiTheme="minorEastAsia" w:hAnsiTheme="minorEastAsia"/>
          <w:kern w:val="0"/>
          <w:sz w:val="28"/>
          <w:szCs w:val="28"/>
        </w:rPr>
      </w:pPr>
      <w:r>
        <w:rPr>
          <w:rFonts w:hint="eastAsia" w:cs="方正书宋简体" w:asciiTheme="minorEastAsia" w:hAnsiTheme="minorEastAsia"/>
          <w:kern w:val="0"/>
          <w:sz w:val="28"/>
          <w:szCs w:val="28"/>
        </w:rPr>
        <w:t>乙      方：</w:t>
      </w:r>
    </w:p>
    <w:p>
      <w:pPr>
        <w:widowControl/>
        <w:adjustRightInd w:val="0"/>
        <w:snapToGrid w:val="0"/>
        <w:spacing w:line="540" w:lineRule="exact"/>
        <w:jc w:val="left"/>
        <w:rPr>
          <w:rFonts w:hint="eastAsia" w:cs="方正书宋简体" w:asciiTheme="minorEastAsia" w:hAnsiTheme="minorEastAsia"/>
          <w:kern w:val="0"/>
          <w:sz w:val="28"/>
          <w:szCs w:val="28"/>
        </w:rPr>
      </w:pPr>
      <w:r>
        <w:rPr>
          <w:rFonts w:hint="eastAsia" w:cs="方正书宋简体" w:asciiTheme="minorEastAsia" w:hAnsiTheme="minorEastAsia"/>
          <w:kern w:val="0"/>
          <w:sz w:val="28"/>
          <w:szCs w:val="28"/>
        </w:rPr>
        <w:t>法定代表人：</w:t>
      </w:r>
    </w:p>
    <w:p>
      <w:pPr>
        <w:widowControl/>
        <w:adjustRightInd w:val="0"/>
        <w:snapToGrid w:val="0"/>
        <w:spacing w:line="540" w:lineRule="exact"/>
        <w:jc w:val="left"/>
        <w:rPr>
          <w:rFonts w:hint="eastAsia" w:cs="方正书宋简体" w:asciiTheme="minorEastAsia" w:hAnsiTheme="minorEastAsia"/>
          <w:kern w:val="0"/>
          <w:sz w:val="28"/>
          <w:szCs w:val="28"/>
        </w:rPr>
      </w:pPr>
      <w:r>
        <w:rPr>
          <w:rFonts w:hint="eastAsia" w:cs="方正书宋简体" w:asciiTheme="minorEastAsia" w:hAnsiTheme="minorEastAsia"/>
          <w:kern w:val="0"/>
          <w:sz w:val="28"/>
          <w:szCs w:val="28"/>
        </w:rPr>
        <w:t>电      话：</w:t>
      </w:r>
    </w:p>
    <w:p>
      <w:pPr>
        <w:widowControl/>
        <w:adjustRightInd w:val="0"/>
        <w:snapToGrid w:val="0"/>
        <w:spacing w:line="540" w:lineRule="exact"/>
        <w:jc w:val="left"/>
        <w:rPr>
          <w:rFonts w:cs="方正书宋简体" w:asciiTheme="minorEastAsia" w:hAnsiTheme="minorEastAsia"/>
          <w:kern w:val="0"/>
          <w:sz w:val="28"/>
          <w:szCs w:val="28"/>
        </w:rPr>
      </w:pPr>
      <w:r>
        <w:rPr>
          <w:rFonts w:hint="eastAsia" w:cs="方正书宋简体" w:asciiTheme="minorEastAsia" w:hAnsiTheme="minorEastAsia"/>
          <w:kern w:val="0"/>
          <w:sz w:val="28"/>
          <w:szCs w:val="28"/>
        </w:rPr>
        <w:t>通讯地址：</w:t>
      </w:r>
    </w:p>
    <w:p>
      <w:pPr>
        <w:widowControl/>
        <w:adjustRightInd w:val="0"/>
        <w:snapToGrid w:val="0"/>
        <w:spacing w:line="540" w:lineRule="exact"/>
        <w:jc w:val="left"/>
        <w:rPr>
          <w:rFonts w:hint="eastAsia" w:cs="方正书宋简体" w:asciiTheme="minorEastAsia" w:hAnsiTheme="minorEastAsia"/>
          <w:kern w:val="0"/>
          <w:sz w:val="28"/>
          <w:szCs w:val="28"/>
        </w:rPr>
      </w:pPr>
    </w:p>
    <w:p>
      <w:pPr>
        <w:adjustRightInd w:val="0"/>
        <w:snapToGrid w:val="0"/>
        <w:spacing w:line="540" w:lineRule="exact"/>
        <w:ind w:firstLine="744" w:firstLineChars="266"/>
        <w:jc w:val="left"/>
        <w:rPr>
          <w:rFonts w:cs="方正书宋简体" w:asciiTheme="minorEastAsia" w:hAnsiTheme="minorEastAsia"/>
          <w:sz w:val="28"/>
          <w:szCs w:val="28"/>
        </w:rPr>
      </w:pPr>
      <w:r>
        <w:rPr>
          <w:rFonts w:hint="eastAsia" w:cs="方正书宋简体" w:asciiTheme="minorEastAsia" w:hAnsiTheme="minorEastAsia"/>
          <w:sz w:val="28"/>
          <w:szCs w:val="28"/>
        </w:rPr>
        <w:t>甲乙双方根据</w:t>
      </w:r>
      <w:r>
        <w:rPr>
          <w:rFonts w:cs="方正书宋简体" w:asciiTheme="minorEastAsia" w:hAnsiTheme="minorEastAsia"/>
          <w:sz w:val="28"/>
          <w:szCs w:val="28"/>
        </w:rPr>
        <w:t>《中华人民共和国</w:t>
      </w:r>
      <w:r>
        <w:rPr>
          <w:rFonts w:hint="eastAsia" w:cs="方正书宋简体" w:asciiTheme="minorEastAsia" w:hAnsiTheme="minorEastAsia"/>
          <w:sz w:val="28"/>
          <w:szCs w:val="28"/>
        </w:rPr>
        <w:t>民法典</w:t>
      </w:r>
      <w:r>
        <w:rPr>
          <w:rFonts w:cs="方正书宋简体" w:asciiTheme="minorEastAsia" w:hAnsiTheme="minorEastAsia"/>
          <w:sz w:val="28"/>
          <w:szCs w:val="28"/>
        </w:rPr>
        <w:t>》</w:t>
      </w:r>
      <w:r>
        <w:rPr>
          <w:rFonts w:hint="eastAsia" w:cs="方正书宋简体" w:asciiTheme="minorEastAsia" w:hAnsiTheme="minorEastAsia"/>
          <w:sz w:val="28"/>
          <w:szCs w:val="28"/>
        </w:rPr>
        <w:t>、《深圳政府采购条例》以及其他相关法律、法规，遵循平等、自愿、公平和诚实信用的原则，共同达成本合同，以兹共同遵守。</w:t>
      </w:r>
    </w:p>
    <w:p>
      <w:pPr>
        <w:adjustRightInd w:val="0"/>
        <w:snapToGrid w:val="0"/>
        <w:spacing w:line="540" w:lineRule="exact"/>
        <w:ind w:firstLine="744" w:firstLineChars="266"/>
        <w:jc w:val="left"/>
        <w:rPr>
          <w:rFonts w:hint="eastAsia" w:cs="方正书宋简体" w:asciiTheme="minorEastAsia" w:hAnsiTheme="minorEastAsia"/>
          <w:sz w:val="28"/>
          <w:szCs w:val="28"/>
        </w:rPr>
      </w:pPr>
    </w:p>
    <w:p>
      <w:pPr>
        <w:adjustRightInd w:val="0"/>
        <w:snapToGrid w:val="0"/>
        <w:spacing w:line="540" w:lineRule="exact"/>
        <w:jc w:val="left"/>
        <w:rPr>
          <w:rFonts w:cs="方正书宋简体" w:asciiTheme="minorEastAsia" w:hAnsiTheme="minorEastAsia"/>
          <w:b/>
          <w:bCs/>
          <w:sz w:val="28"/>
          <w:szCs w:val="28"/>
        </w:rPr>
      </w:pPr>
      <w:r>
        <w:rPr>
          <w:rFonts w:cs="方正书宋简体" w:asciiTheme="minorEastAsia" w:hAnsiTheme="minorEastAsia"/>
          <w:b/>
          <w:bCs/>
          <w:sz w:val="28"/>
          <w:szCs w:val="28"/>
        </w:rPr>
        <w:t>第一条 项目概况</w:t>
      </w:r>
    </w:p>
    <w:p>
      <w:pPr>
        <w:adjustRightInd w:val="0"/>
        <w:snapToGrid w:val="0"/>
        <w:spacing w:line="540" w:lineRule="exact"/>
        <w:jc w:val="left"/>
        <w:rPr>
          <w:rFonts w:cs="方正书宋简体" w:asciiTheme="minorEastAsia" w:hAnsiTheme="minorEastAsia"/>
          <w:sz w:val="28"/>
          <w:szCs w:val="28"/>
        </w:rPr>
      </w:pPr>
      <w:r>
        <w:rPr>
          <w:rFonts w:cs="方正书宋简体" w:asciiTheme="minorEastAsia" w:hAnsiTheme="minorEastAsia"/>
          <w:sz w:val="28"/>
          <w:szCs w:val="28"/>
        </w:rPr>
        <w:t>1.1 项目名称：罗山公司企业文化墙设计制作项目</w:t>
      </w:r>
      <w:r>
        <w:rPr>
          <w:rFonts w:cs="方正书宋简体" w:asciiTheme="minorEastAsia" w:hAnsiTheme="minorEastAsia"/>
          <w:sz w:val="28"/>
          <w:szCs w:val="28"/>
        </w:rPr>
        <w:br w:type="textWrapping"/>
      </w:r>
      <w:r>
        <w:rPr>
          <w:rFonts w:cs="方正书宋简体" w:asciiTheme="minorEastAsia" w:hAnsiTheme="minorEastAsia"/>
          <w:sz w:val="28"/>
          <w:szCs w:val="28"/>
        </w:rPr>
        <w:t>1.2 项目内容：</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firstLine="560" w:firstLineChars="200"/>
        <w:jc w:val="both"/>
        <w:textAlignment w:val="auto"/>
        <w:rPr>
          <w:rFonts w:hint="eastAsia" w:cs="方正书宋简体" w:asciiTheme="minorEastAsia" w:hAnsiTheme="minorEastAsia" w:eastAsiaTheme="minorEastAsia"/>
          <w:kern w:val="2"/>
          <w:sz w:val="28"/>
          <w:szCs w:val="28"/>
          <w:lang w:val="en-US" w:eastAsia="zh-CN" w:bidi="ar-SA"/>
        </w:rPr>
      </w:pPr>
      <w:r>
        <w:rPr>
          <w:rFonts w:hint="eastAsia" w:cs="方正书宋简体" w:asciiTheme="minorEastAsia" w:hAnsiTheme="minorEastAsia"/>
          <w:kern w:val="2"/>
          <w:sz w:val="28"/>
          <w:szCs w:val="28"/>
          <w:lang w:val="en-US" w:eastAsia="zh-CN" w:bidi="ar-SA"/>
        </w:rPr>
        <w:t>（1）</w:t>
      </w:r>
      <w:r>
        <w:rPr>
          <w:rFonts w:hint="eastAsia" w:cs="方正书宋简体" w:asciiTheme="minorEastAsia" w:hAnsiTheme="minorEastAsia" w:eastAsiaTheme="minorEastAsia"/>
          <w:kern w:val="2"/>
          <w:sz w:val="28"/>
          <w:szCs w:val="28"/>
          <w:lang w:val="en-US" w:eastAsia="zh-CN" w:bidi="ar-SA"/>
        </w:rPr>
        <w:t>为公司电梯厅规划设计、制作安装楼层索引标识和公示栏。</w:t>
      </w:r>
    </w:p>
    <w:p>
      <w:pPr>
        <w:keepNext w:val="0"/>
        <w:keepLines w:val="0"/>
        <w:pageBreakBefore w:val="0"/>
        <w:widowControl/>
        <w:numPr>
          <w:ilvl w:val="0"/>
          <w:numId w:val="0"/>
        </w:numPr>
        <w:kinsoku/>
        <w:wordWrap/>
        <w:overflowPunct/>
        <w:topLinePunct w:val="0"/>
        <w:autoSpaceDE/>
        <w:autoSpaceDN/>
        <w:bidi w:val="0"/>
        <w:adjustRightInd/>
        <w:snapToGrid/>
        <w:spacing w:afterAutospacing="0" w:line="560" w:lineRule="exact"/>
        <w:ind w:firstLine="560" w:firstLineChars="200"/>
        <w:jc w:val="both"/>
        <w:textAlignment w:val="auto"/>
        <w:rPr>
          <w:rFonts w:hint="eastAsia" w:cs="方正书宋简体" w:asciiTheme="minorEastAsia" w:hAnsiTheme="minorEastAsia" w:eastAsiaTheme="minorEastAsia"/>
          <w:kern w:val="2"/>
          <w:sz w:val="28"/>
          <w:szCs w:val="28"/>
          <w:lang w:val="en-US" w:eastAsia="zh-CN" w:bidi="ar-SA"/>
        </w:rPr>
      </w:pPr>
      <w:r>
        <w:rPr>
          <w:rFonts w:hint="eastAsia" w:cs="方正书宋简体" w:asciiTheme="minorEastAsia" w:hAnsiTheme="minorEastAsia"/>
          <w:kern w:val="2"/>
          <w:sz w:val="28"/>
          <w:szCs w:val="28"/>
          <w:lang w:val="en-US" w:eastAsia="zh-CN" w:bidi="ar-SA"/>
        </w:rPr>
        <w:t>（2）</w:t>
      </w:r>
      <w:r>
        <w:rPr>
          <w:rFonts w:hint="eastAsia" w:cs="方正书宋简体" w:asciiTheme="minorEastAsia" w:hAnsiTheme="minorEastAsia" w:eastAsiaTheme="minorEastAsia"/>
          <w:kern w:val="2"/>
          <w:sz w:val="28"/>
          <w:szCs w:val="28"/>
          <w:lang w:val="en-US" w:eastAsia="zh-CN" w:bidi="ar-SA"/>
        </w:rPr>
        <w:t>为公司党员活动室布局设计、制作安装党建活动等相关内容墙面。</w:t>
      </w:r>
    </w:p>
    <w:p>
      <w:pPr>
        <w:keepNext w:val="0"/>
        <w:keepLines w:val="0"/>
        <w:pageBreakBefore w:val="0"/>
        <w:widowControl/>
        <w:numPr>
          <w:ilvl w:val="0"/>
          <w:numId w:val="0"/>
        </w:numPr>
        <w:kinsoku/>
        <w:wordWrap/>
        <w:overflowPunct/>
        <w:topLinePunct w:val="0"/>
        <w:autoSpaceDE/>
        <w:autoSpaceDN/>
        <w:bidi w:val="0"/>
        <w:adjustRightInd/>
        <w:snapToGrid/>
        <w:spacing w:afterAutospacing="0" w:line="560" w:lineRule="exact"/>
        <w:ind w:firstLine="560" w:firstLineChars="200"/>
        <w:jc w:val="both"/>
        <w:textAlignment w:val="auto"/>
        <w:rPr>
          <w:rFonts w:hint="default" w:cs="方正书宋简体" w:asciiTheme="minorEastAsia" w:hAnsiTheme="minorEastAsia" w:eastAsiaTheme="minorEastAsia"/>
          <w:kern w:val="2"/>
          <w:sz w:val="28"/>
          <w:szCs w:val="28"/>
          <w:lang w:val="en-US" w:eastAsia="zh-CN" w:bidi="ar-SA"/>
        </w:rPr>
      </w:pPr>
      <w:r>
        <w:rPr>
          <w:rFonts w:hint="eastAsia" w:cs="方正书宋简体" w:asciiTheme="minorEastAsia" w:hAnsiTheme="minorEastAsia"/>
          <w:kern w:val="2"/>
          <w:sz w:val="28"/>
          <w:szCs w:val="28"/>
          <w:lang w:val="en-US" w:eastAsia="zh-CN" w:bidi="ar-SA"/>
        </w:rPr>
        <w:t>（3）</w:t>
      </w:r>
      <w:r>
        <w:rPr>
          <w:rFonts w:hint="eastAsia" w:cs="方正书宋简体" w:asciiTheme="minorEastAsia" w:hAnsiTheme="minorEastAsia" w:eastAsiaTheme="minorEastAsia"/>
          <w:kern w:val="2"/>
          <w:sz w:val="28"/>
          <w:szCs w:val="28"/>
          <w:lang w:val="en-US" w:eastAsia="zh-CN" w:bidi="ar-SA"/>
        </w:rPr>
        <w:t>为公司会议室布局设计、制作安装中央八项规定、议事规则、</w:t>
      </w:r>
      <w:r>
        <w:rPr>
          <w:rFonts w:hint="eastAsia" w:cs="方正书宋简体" w:asciiTheme="minorEastAsia" w:hAnsiTheme="minorEastAsia"/>
          <w:kern w:val="2"/>
          <w:sz w:val="28"/>
          <w:szCs w:val="28"/>
          <w:lang w:val="en-US" w:eastAsia="zh-CN" w:bidi="ar-SA"/>
        </w:rPr>
        <w:t>习近平</w:t>
      </w:r>
      <w:bookmarkStart w:id="0" w:name="_GoBack"/>
      <w:bookmarkEnd w:id="0"/>
      <w:r>
        <w:rPr>
          <w:rFonts w:hint="eastAsia" w:cs="方正书宋简体" w:asciiTheme="minorEastAsia" w:hAnsiTheme="minorEastAsia" w:eastAsiaTheme="minorEastAsia"/>
          <w:kern w:val="2"/>
          <w:sz w:val="28"/>
          <w:szCs w:val="28"/>
          <w:lang w:val="en-US" w:eastAsia="zh-CN" w:bidi="ar-SA"/>
        </w:rPr>
        <w:t>总书记对国企的重要论述摘要等相关内容墙面。</w:t>
      </w:r>
    </w:p>
    <w:p>
      <w:pPr>
        <w:keepNext w:val="0"/>
        <w:keepLines w:val="0"/>
        <w:pageBreakBefore w:val="0"/>
        <w:widowControl/>
        <w:numPr>
          <w:ilvl w:val="0"/>
          <w:numId w:val="0"/>
        </w:numPr>
        <w:kinsoku/>
        <w:wordWrap/>
        <w:overflowPunct/>
        <w:topLinePunct w:val="0"/>
        <w:autoSpaceDE/>
        <w:autoSpaceDN/>
        <w:bidi w:val="0"/>
        <w:adjustRightInd/>
        <w:snapToGrid/>
        <w:spacing w:afterAutospacing="0" w:line="560" w:lineRule="exact"/>
        <w:ind w:firstLine="560" w:firstLineChars="200"/>
        <w:jc w:val="both"/>
        <w:textAlignment w:val="auto"/>
        <w:rPr>
          <w:rFonts w:hint="eastAsia" w:cs="方正书宋简体" w:asciiTheme="minorEastAsia" w:hAnsiTheme="minorEastAsia" w:eastAsiaTheme="minorEastAsia"/>
          <w:kern w:val="2"/>
          <w:sz w:val="28"/>
          <w:szCs w:val="28"/>
          <w:lang w:val="en-US" w:eastAsia="zh-CN" w:bidi="ar-SA"/>
        </w:rPr>
      </w:pPr>
      <w:r>
        <w:rPr>
          <w:rFonts w:hint="eastAsia" w:cs="方正书宋简体" w:asciiTheme="minorEastAsia" w:hAnsiTheme="minorEastAsia"/>
          <w:kern w:val="2"/>
          <w:sz w:val="28"/>
          <w:szCs w:val="28"/>
          <w:lang w:val="en-US" w:eastAsia="zh-CN" w:bidi="ar-SA"/>
        </w:rPr>
        <w:t>（4）</w:t>
      </w:r>
      <w:r>
        <w:rPr>
          <w:rFonts w:hint="eastAsia" w:cs="方正书宋简体" w:asciiTheme="minorEastAsia" w:hAnsiTheme="minorEastAsia" w:eastAsiaTheme="minorEastAsia"/>
          <w:kern w:val="2"/>
          <w:sz w:val="28"/>
          <w:szCs w:val="28"/>
          <w:lang w:val="en-US" w:eastAsia="zh-CN" w:bidi="ar-SA"/>
        </w:rPr>
        <w:t>为公司走廊布局设计、制作安装廉政文化、廉洁标语等相关内容墙面。</w:t>
      </w:r>
    </w:p>
    <w:p>
      <w:pPr>
        <w:keepNext w:val="0"/>
        <w:keepLines w:val="0"/>
        <w:pageBreakBefore w:val="0"/>
        <w:widowControl/>
        <w:numPr>
          <w:ilvl w:val="0"/>
          <w:numId w:val="0"/>
        </w:numPr>
        <w:kinsoku/>
        <w:wordWrap/>
        <w:overflowPunct/>
        <w:topLinePunct w:val="0"/>
        <w:autoSpaceDE/>
        <w:autoSpaceDN/>
        <w:bidi w:val="0"/>
        <w:adjustRightInd/>
        <w:snapToGrid/>
        <w:spacing w:afterAutospacing="0" w:line="560" w:lineRule="exact"/>
        <w:ind w:firstLine="560" w:firstLineChars="200"/>
        <w:jc w:val="both"/>
        <w:textAlignment w:val="auto"/>
        <w:rPr>
          <w:rFonts w:hint="eastAsia" w:cs="方正书宋简体" w:asciiTheme="minorEastAsia" w:hAnsiTheme="minorEastAsia" w:eastAsiaTheme="minorEastAsia"/>
          <w:kern w:val="2"/>
          <w:sz w:val="28"/>
          <w:szCs w:val="28"/>
          <w:lang w:val="en-US" w:eastAsia="zh-CN" w:bidi="ar-SA"/>
        </w:rPr>
      </w:pPr>
      <w:r>
        <w:rPr>
          <w:rFonts w:hint="eastAsia" w:cs="方正书宋简体" w:asciiTheme="minorEastAsia" w:hAnsiTheme="minorEastAsia"/>
          <w:kern w:val="2"/>
          <w:sz w:val="28"/>
          <w:szCs w:val="28"/>
          <w:lang w:val="en-US" w:eastAsia="zh-CN" w:bidi="ar-SA"/>
        </w:rPr>
        <w:t>（5）</w:t>
      </w:r>
      <w:r>
        <w:rPr>
          <w:rFonts w:hint="eastAsia" w:cs="方正书宋简体" w:asciiTheme="minorEastAsia" w:hAnsiTheme="minorEastAsia" w:eastAsiaTheme="minorEastAsia"/>
          <w:kern w:val="2"/>
          <w:sz w:val="28"/>
          <w:szCs w:val="28"/>
          <w:lang w:val="en-US" w:eastAsia="zh-CN" w:bidi="ar-SA"/>
        </w:rPr>
        <w:t>为公司走廊布局设计、制作安装公司简介、项目布局图、和产业链图谱等相关内容墙面。</w:t>
      </w:r>
    </w:p>
    <w:p>
      <w:pPr>
        <w:keepNext w:val="0"/>
        <w:keepLines w:val="0"/>
        <w:pageBreakBefore w:val="0"/>
        <w:widowControl/>
        <w:numPr>
          <w:ilvl w:val="0"/>
          <w:numId w:val="0"/>
        </w:numPr>
        <w:kinsoku/>
        <w:wordWrap/>
        <w:overflowPunct/>
        <w:topLinePunct w:val="0"/>
        <w:autoSpaceDE/>
        <w:autoSpaceDN/>
        <w:bidi w:val="0"/>
        <w:adjustRightInd/>
        <w:snapToGrid/>
        <w:spacing w:afterAutospacing="0" w:line="560" w:lineRule="exact"/>
        <w:ind w:firstLine="560" w:firstLineChars="200"/>
        <w:jc w:val="both"/>
        <w:textAlignment w:val="auto"/>
        <w:rPr>
          <w:rFonts w:hint="eastAsia" w:cs="方正书宋简体" w:asciiTheme="minorEastAsia" w:hAnsiTheme="minorEastAsia" w:eastAsiaTheme="minorEastAsia"/>
          <w:kern w:val="2"/>
          <w:sz w:val="28"/>
          <w:szCs w:val="28"/>
          <w:lang w:val="en-US" w:eastAsia="zh-CN" w:bidi="ar-SA"/>
        </w:rPr>
      </w:pPr>
      <w:r>
        <w:rPr>
          <w:rFonts w:hint="eastAsia" w:cs="方正书宋简体" w:asciiTheme="minorEastAsia" w:hAnsiTheme="minorEastAsia"/>
          <w:kern w:val="2"/>
          <w:sz w:val="28"/>
          <w:szCs w:val="28"/>
          <w:lang w:val="en-US" w:eastAsia="zh-CN" w:bidi="ar-SA"/>
        </w:rPr>
        <w:t>（6）</w:t>
      </w:r>
      <w:r>
        <w:rPr>
          <w:rFonts w:hint="eastAsia" w:cs="方正书宋简体" w:asciiTheme="minorEastAsia" w:hAnsiTheme="minorEastAsia" w:eastAsiaTheme="minorEastAsia"/>
          <w:kern w:val="2"/>
          <w:sz w:val="28"/>
          <w:szCs w:val="28"/>
          <w:lang w:val="en-US" w:eastAsia="zh-CN" w:bidi="ar-SA"/>
        </w:rPr>
        <w:t>为员工培训室布局设计、制作安装关于全国半导体产业分布地图的墙面。</w:t>
      </w:r>
    </w:p>
    <w:p>
      <w:pPr>
        <w:keepNext w:val="0"/>
        <w:keepLines w:val="0"/>
        <w:pageBreakBefore w:val="0"/>
        <w:widowControl/>
        <w:numPr>
          <w:ilvl w:val="0"/>
          <w:numId w:val="0"/>
        </w:numPr>
        <w:kinsoku/>
        <w:wordWrap/>
        <w:overflowPunct/>
        <w:topLinePunct w:val="0"/>
        <w:autoSpaceDE/>
        <w:autoSpaceDN/>
        <w:bidi w:val="0"/>
        <w:adjustRightInd/>
        <w:snapToGrid/>
        <w:spacing w:afterAutospacing="0" w:line="560" w:lineRule="exact"/>
        <w:ind w:firstLine="560" w:firstLineChars="200"/>
        <w:jc w:val="both"/>
        <w:textAlignment w:val="auto"/>
        <w:rPr>
          <w:rFonts w:hint="default" w:cs="方正书宋简体" w:asciiTheme="minorEastAsia" w:hAnsiTheme="minorEastAsia" w:eastAsiaTheme="minorEastAsia"/>
          <w:kern w:val="2"/>
          <w:sz w:val="28"/>
          <w:szCs w:val="28"/>
          <w:lang w:val="en-US" w:eastAsia="zh-CN" w:bidi="ar-SA"/>
        </w:rPr>
      </w:pPr>
      <w:r>
        <w:rPr>
          <w:rFonts w:hint="eastAsia" w:cs="方正书宋简体" w:asciiTheme="minorEastAsia" w:hAnsiTheme="minorEastAsia"/>
          <w:kern w:val="2"/>
          <w:sz w:val="28"/>
          <w:szCs w:val="28"/>
          <w:lang w:val="en-US" w:eastAsia="zh-CN" w:bidi="ar-SA"/>
        </w:rPr>
        <w:t>（7）</w:t>
      </w:r>
      <w:r>
        <w:rPr>
          <w:rFonts w:hint="eastAsia" w:cs="方正书宋简体" w:asciiTheme="minorEastAsia" w:hAnsiTheme="minorEastAsia" w:eastAsiaTheme="minorEastAsia"/>
          <w:kern w:val="2"/>
          <w:sz w:val="28"/>
          <w:szCs w:val="28"/>
          <w:lang w:val="en-US" w:eastAsia="zh-CN" w:bidi="ar-SA"/>
        </w:rPr>
        <w:t>为产业生态部布局设计、制作安装关于深圳半导体产业分布地图的墙面。</w:t>
      </w:r>
    </w:p>
    <w:p>
      <w:pPr>
        <w:keepNext w:val="0"/>
        <w:keepLines w:val="0"/>
        <w:pageBreakBefore w:val="0"/>
        <w:widowControl/>
        <w:numPr>
          <w:ilvl w:val="0"/>
          <w:numId w:val="0"/>
        </w:numPr>
        <w:kinsoku/>
        <w:wordWrap/>
        <w:overflowPunct/>
        <w:topLinePunct w:val="0"/>
        <w:autoSpaceDE/>
        <w:autoSpaceDN/>
        <w:bidi w:val="0"/>
        <w:adjustRightInd/>
        <w:snapToGrid/>
        <w:spacing w:afterAutospacing="0" w:line="560" w:lineRule="exact"/>
        <w:ind w:firstLine="560" w:firstLineChars="200"/>
        <w:jc w:val="both"/>
        <w:textAlignment w:val="auto"/>
        <w:rPr>
          <w:rFonts w:hint="default" w:cs="方正书宋简体" w:asciiTheme="minorEastAsia" w:hAnsiTheme="minorEastAsia" w:eastAsiaTheme="minorEastAsia"/>
          <w:kern w:val="2"/>
          <w:sz w:val="28"/>
          <w:szCs w:val="28"/>
          <w:lang w:val="en-US" w:eastAsia="zh-CN" w:bidi="ar-SA"/>
        </w:rPr>
      </w:pPr>
      <w:r>
        <w:rPr>
          <w:rFonts w:hint="eastAsia" w:cs="方正书宋简体" w:asciiTheme="minorEastAsia" w:hAnsiTheme="minorEastAsia"/>
          <w:kern w:val="2"/>
          <w:sz w:val="28"/>
          <w:szCs w:val="28"/>
          <w:lang w:val="en-US" w:eastAsia="zh-CN" w:bidi="ar-SA"/>
        </w:rPr>
        <w:t>（8）</w:t>
      </w:r>
      <w:r>
        <w:rPr>
          <w:rFonts w:hint="eastAsia" w:cs="方正书宋简体" w:asciiTheme="minorEastAsia" w:hAnsiTheme="minorEastAsia" w:eastAsiaTheme="minorEastAsia"/>
          <w:kern w:val="2"/>
          <w:sz w:val="28"/>
          <w:szCs w:val="28"/>
          <w:lang w:val="en-US" w:eastAsia="zh-CN" w:bidi="ar-SA"/>
        </w:rPr>
        <w:t>为各部门办公室布局设计、制作安装年度作战计划和白板。</w:t>
      </w:r>
    </w:p>
    <w:p>
      <w:pPr>
        <w:adjustRightInd w:val="0"/>
        <w:snapToGrid w:val="0"/>
        <w:spacing w:line="540" w:lineRule="exact"/>
        <w:jc w:val="left"/>
        <w:rPr>
          <w:rFonts w:cs="方正书宋简体" w:asciiTheme="minorEastAsia" w:hAnsiTheme="minorEastAsia"/>
          <w:b/>
          <w:bCs/>
          <w:sz w:val="28"/>
          <w:szCs w:val="28"/>
        </w:rPr>
      </w:pPr>
      <w:r>
        <w:rPr>
          <w:rFonts w:cs="方正书宋简体" w:asciiTheme="minorEastAsia" w:hAnsiTheme="minorEastAsia"/>
          <w:b/>
          <w:bCs/>
          <w:sz w:val="28"/>
          <w:szCs w:val="28"/>
        </w:rPr>
        <w:t>第二条 服务内容及要求</w:t>
      </w:r>
    </w:p>
    <w:p>
      <w:pPr>
        <w:adjustRightInd w:val="0"/>
        <w:snapToGrid w:val="0"/>
        <w:spacing w:line="540" w:lineRule="exact"/>
        <w:jc w:val="left"/>
        <w:rPr>
          <w:rFonts w:cs="方正书宋简体" w:asciiTheme="minorEastAsia" w:hAnsiTheme="minorEastAsia"/>
          <w:sz w:val="28"/>
          <w:szCs w:val="28"/>
        </w:rPr>
      </w:pPr>
      <w:r>
        <w:rPr>
          <w:rFonts w:cs="方正书宋简体" w:asciiTheme="minorEastAsia" w:hAnsiTheme="minorEastAsia"/>
          <w:sz w:val="28"/>
          <w:szCs w:val="28"/>
        </w:rPr>
        <w:t>2.1 设计内容：</w:t>
      </w:r>
    </w:p>
    <w:p>
      <w:pPr>
        <w:adjustRightInd w:val="0"/>
        <w:snapToGrid w:val="0"/>
        <w:spacing w:line="540" w:lineRule="exact"/>
        <w:ind w:firstLine="560" w:firstLineChars="200"/>
        <w:jc w:val="left"/>
        <w:rPr>
          <w:rFonts w:hint="eastAsia" w:cs="方正书宋简体" w:asciiTheme="minorEastAsia" w:hAnsiTheme="minorEastAsia"/>
          <w:sz w:val="28"/>
          <w:szCs w:val="28"/>
          <w:lang w:val="en-US" w:eastAsia="zh-CN"/>
        </w:rPr>
      </w:pPr>
      <w:r>
        <w:rPr>
          <w:rFonts w:hint="eastAsia" w:cs="方正书宋简体" w:asciiTheme="minorEastAsia" w:hAnsiTheme="minorEastAsia"/>
          <w:sz w:val="28"/>
          <w:szCs w:val="28"/>
          <w:lang w:val="en-US" w:eastAsia="zh-CN"/>
        </w:rPr>
        <w:t>（1）公司基本情况：主要为公司简介、发展历程和里程碑、重大事件等。</w:t>
      </w:r>
    </w:p>
    <w:p>
      <w:pPr>
        <w:adjustRightInd w:val="0"/>
        <w:snapToGrid w:val="0"/>
        <w:spacing w:line="540" w:lineRule="exact"/>
        <w:ind w:firstLine="560" w:firstLineChars="200"/>
        <w:jc w:val="left"/>
        <w:rPr>
          <w:rFonts w:hint="default" w:cs="方正书宋简体" w:asciiTheme="minorEastAsia" w:hAnsiTheme="minorEastAsia"/>
          <w:sz w:val="28"/>
          <w:szCs w:val="28"/>
          <w:lang w:val="en-US" w:eastAsia="zh-CN"/>
        </w:rPr>
      </w:pPr>
      <w:r>
        <w:rPr>
          <w:rFonts w:hint="eastAsia" w:cs="方正书宋简体" w:asciiTheme="minorEastAsia" w:hAnsiTheme="minorEastAsia"/>
          <w:sz w:val="28"/>
          <w:szCs w:val="28"/>
          <w:lang w:val="en-US" w:eastAsia="zh-CN"/>
        </w:rPr>
        <w:t>（2）项目概况：主要为罗山科技园项目简介、项目布局图、半导体产业链图谱等。</w:t>
      </w:r>
    </w:p>
    <w:p>
      <w:pPr>
        <w:adjustRightInd w:val="0"/>
        <w:snapToGrid w:val="0"/>
        <w:spacing w:line="540" w:lineRule="exact"/>
        <w:ind w:firstLine="560" w:firstLineChars="200"/>
        <w:jc w:val="left"/>
        <w:rPr>
          <w:rFonts w:hint="eastAsia" w:cs="方正书宋简体" w:asciiTheme="minorEastAsia" w:hAnsiTheme="minorEastAsia"/>
          <w:sz w:val="28"/>
          <w:szCs w:val="28"/>
          <w:lang w:val="en-US" w:eastAsia="zh-CN"/>
        </w:rPr>
      </w:pPr>
      <w:r>
        <w:rPr>
          <w:rFonts w:hint="eastAsia" w:cs="方正书宋简体" w:asciiTheme="minorEastAsia" w:hAnsiTheme="minorEastAsia"/>
          <w:sz w:val="28"/>
          <w:szCs w:val="28"/>
          <w:lang w:val="en-US" w:eastAsia="zh-CN"/>
        </w:rPr>
        <w:t>（3）公司党建文化：主要为公司党员活动室的入党誓词、党旗、党员权利义务、党组织架构图等。</w:t>
      </w:r>
    </w:p>
    <w:p>
      <w:pPr>
        <w:adjustRightInd w:val="0"/>
        <w:snapToGrid w:val="0"/>
        <w:spacing w:line="540" w:lineRule="exact"/>
        <w:ind w:firstLine="560" w:firstLineChars="200"/>
        <w:jc w:val="left"/>
        <w:rPr>
          <w:rFonts w:hint="default" w:cs="方正书宋简体" w:asciiTheme="minorEastAsia" w:hAnsiTheme="minorEastAsia"/>
          <w:sz w:val="28"/>
          <w:szCs w:val="28"/>
          <w:lang w:val="en-US" w:eastAsia="zh-CN"/>
        </w:rPr>
      </w:pPr>
      <w:r>
        <w:rPr>
          <w:rFonts w:hint="eastAsia" w:cs="方正书宋简体" w:asciiTheme="minorEastAsia" w:hAnsiTheme="minorEastAsia"/>
          <w:sz w:val="28"/>
          <w:szCs w:val="28"/>
          <w:lang w:val="en-US" w:eastAsia="zh-CN"/>
        </w:rPr>
        <w:t>（4）公司工作作风：主要为公司会议室的中央八项规定、议事规则、重要语录摘要等。</w:t>
      </w:r>
    </w:p>
    <w:p>
      <w:pPr>
        <w:adjustRightInd w:val="0"/>
        <w:snapToGrid w:val="0"/>
        <w:spacing w:line="540" w:lineRule="exact"/>
        <w:ind w:firstLine="560" w:firstLineChars="200"/>
        <w:jc w:val="left"/>
        <w:rPr>
          <w:rFonts w:hint="default" w:cs="方正书宋简体" w:asciiTheme="minorEastAsia" w:hAnsiTheme="minorEastAsia"/>
          <w:sz w:val="28"/>
          <w:szCs w:val="28"/>
          <w:lang w:val="en-US" w:eastAsia="zh-CN"/>
        </w:rPr>
      </w:pPr>
      <w:r>
        <w:rPr>
          <w:rFonts w:hint="eastAsia" w:cs="方正书宋简体" w:asciiTheme="minorEastAsia" w:hAnsiTheme="minorEastAsia"/>
          <w:sz w:val="28"/>
          <w:szCs w:val="28"/>
          <w:lang w:val="en-US" w:eastAsia="zh-CN"/>
        </w:rPr>
        <w:t>（5）公司廉政文化：主要为公司廉政走廊的廉政内容图文、廉洁标语设计等。</w:t>
      </w:r>
    </w:p>
    <w:p>
      <w:pPr>
        <w:adjustRightInd w:val="0"/>
        <w:snapToGrid w:val="0"/>
        <w:spacing w:line="540" w:lineRule="exact"/>
        <w:jc w:val="left"/>
        <w:rPr>
          <w:rFonts w:cs="方正书宋简体" w:asciiTheme="minorEastAsia" w:hAnsiTheme="minorEastAsia"/>
          <w:sz w:val="28"/>
          <w:szCs w:val="28"/>
        </w:rPr>
      </w:pPr>
      <w:r>
        <w:rPr>
          <w:rFonts w:cs="方正书宋简体" w:asciiTheme="minorEastAsia" w:hAnsiTheme="minorEastAsia"/>
          <w:sz w:val="28"/>
          <w:szCs w:val="28"/>
        </w:rPr>
        <w:t>2.2 制作材质及工艺：</w:t>
      </w:r>
    </w:p>
    <w:tbl>
      <w:tblPr>
        <w:tblStyle w:val="25"/>
        <w:tblW w:w="92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7"/>
        <w:gridCol w:w="1492"/>
        <w:gridCol w:w="2395"/>
        <w:gridCol w:w="2028"/>
        <w:gridCol w:w="27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220"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8"/>
                <w:szCs w:val="28"/>
                <w:u w:val="none"/>
                <w:lang w:val="en-US" w:eastAsia="zh-CN" w:bidi="ar"/>
              </w:rPr>
              <w:t>文化墙制作材质和工艺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5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序号</w:t>
            </w:r>
          </w:p>
        </w:tc>
        <w:tc>
          <w:tcPr>
            <w:tcW w:w="14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区域</w:t>
            </w:r>
          </w:p>
        </w:tc>
        <w:tc>
          <w:tcPr>
            <w:tcW w:w="2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b/>
                <w:bCs/>
                <w:i w:val="0"/>
                <w:iCs w:val="0"/>
                <w:color w:val="000000"/>
                <w:sz w:val="21"/>
                <w:szCs w:val="21"/>
                <w:u w:val="none"/>
                <w:lang w:val="en-US" w:eastAsia="zh-CN"/>
              </w:rPr>
            </w:pPr>
            <w:r>
              <w:rPr>
                <w:rFonts w:hint="eastAsia" w:ascii="仿宋_GB2312" w:hAnsi="仿宋_GB2312" w:eastAsia="仿宋_GB2312" w:cs="仿宋_GB2312"/>
                <w:b/>
                <w:bCs/>
                <w:i w:val="0"/>
                <w:iCs w:val="0"/>
                <w:color w:val="000000"/>
                <w:sz w:val="21"/>
                <w:szCs w:val="21"/>
                <w:u w:val="none"/>
                <w:lang w:val="en-US" w:eastAsia="zh-CN"/>
              </w:rPr>
              <w:t>内容</w:t>
            </w:r>
          </w:p>
        </w:tc>
        <w:tc>
          <w:tcPr>
            <w:tcW w:w="2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尺寸</w:t>
            </w:r>
          </w:p>
        </w:tc>
        <w:tc>
          <w:tcPr>
            <w:tcW w:w="2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i w:val="0"/>
                <w:iCs w:val="0"/>
                <w:color w:val="000000"/>
                <w:kern w:val="2"/>
                <w:sz w:val="21"/>
                <w:szCs w:val="21"/>
                <w:u w:val="none"/>
                <w:lang w:val="en-US" w:eastAsia="zh-CN" w:bidi="ar-SA"/>
              </w:rPr>
            </w:pPr>
            <w:r>
              <w:rPr>
                <w:rFonts w:hint="eastAsia" w:ascii="仿宋_GB2312" w:hAnsi="仿宋_GB2312" w:eastAsia="仿宋_GB2312" w:cs="仿宋_GB2312"/>
                <w:b/>
                <w:bCs/>
                <w:i w:val="0"/>
                <w:iCs w:val="0"/>
                <w:color w:val="000000"/>
                <w:kern w:val="0"/>
                <w:sz w:val="21"/>
                <w:szCs w:val="21"/>
                <w:u w:val="none"/>
                <w:lang w:val="en-US" w:eastAsia="zh-CN" w:bidi="ar"/>
              </w:rPr>
              <w:t>材质工艺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5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1492"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24楼电梯走廊区</w:t>
            </w:r>
          </w:p>
        </w:tc>
        <w:tc>
          <w:tcPr>
            <w:tcW w:w="2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服务公示栏</w:t>
            </w:r>
          </w:p>
        </w:tc>
        <w:tc>
          <w:tcPr>
            <w:tcW w:w="2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1600*1000mm</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PVC立体雕刻+亚克力卡槽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5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1492"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1"/>
                <w:szCs w:val="21"/>
                <w:u w:val="none"/>
              </w:rPr>
            </w:pPr>
          </w:p>
        </w:tc>
        <w:tc>
          <w:tcPr>
            <w:tcW w:w="2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办公室导视牌</w:t>
            </w:r>
          </w:p>
        </w:tc>
        <w:tc>
          <w:tcPr>
            <w:tcW w:w="2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2800*550mm</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PVC立体雕刻+亚克力卡槽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5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149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党员活动室、党建文化墙</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（党旗、入党誓词、党员权利义务、党组织架构图）</w:t>
            </w:r>
          </w:p>
        </w:tc>
        <w:tc>
          <w:tcPr>
            <w:tcW w:w="2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左侧墙面</w:t>
            </w:r>
          </w:p>
        </w:tc>
        <w:tc>
          <w:tcPr>
            <w:tcW w:w="2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8000X2800MM</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木质造型、底板采用PVC雕刻成形，表面亚克力立体字制作工艺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9" w:hRule="atLeast"/>
        </w:trPr>
        <w:tc>
          <w:tcPr>
            <w:tcW w:w="5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149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1"/>
                <w:szCs w:val="21"/>
                <w:u w:val="none"/>
              </w:rPr>
            </w:pPr>
          </w:p>
        </w:tc>
        <w:tc>
          <w:tcPr>
            <w:tcW w:w="2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右侧墙面</w:t>
            </w:r>
          </w:p>
        </w:tc>
        <w:tc>
          <w:tcPr>
            <w:tcW w:w="2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8000X2800MM</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木质造型、底板采用PVC雕刻成形，表面亚克力立体字制作工艺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5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149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产业链图谱文化墙（办公区走廊）</w:t>
            </w:r>
          </w:p>
        </w:tc>
        <w:tc>
          <w:tcPr>
            <w:tcW w:w="2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公司简介</w:t>
            </w:r>
          </w:p>
        </w:tc>
        <w:tc>
          <w:tcPr>
            <w:tcW w:w="2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3650*2800mm</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PVC立体雕刻+亚克力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5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149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1"/>
                <w:szCs w:val="21"/>
                <w:u w:val="none"/>
              </w:rPr>
            </w:pPr>
          </w:p>
        </w:tc>
        <w:tc>
          <w:tcPr>
            <w:tcW w:w="2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产业效果图</w:t>
            </w:r>
          </w:p>
        </w:tc>
        <w:tc>
          <w:tcPr>
            <w:tcW w:w="2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8100*2800mm</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相框+夹层画面uv打印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5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w:t>
            </w:r>
          </w:p>
        </w:tc>
        <w:tc>
          <w:tcPr>
            <w:tcW w:w="149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1"/>
                <w:szCs w:val="21"/>
                <w:u w:val="none"/>
              </w:rPr>
            </w:pPr>
          </w:p>
        </w:tc>
        <w:tc>
          <w:tcPr>
            <w:tcW w:w="2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产业链介绍</w:t>
            </w:r>
          </w:p>
        </w:tc>
        <w:tc>
          <w:tcPr>
            <w:tcW w:w="2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4500*2800mm</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PVC立体雕刻+亚克力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5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w:t>
            </w:r>
          </w:p>
        </w:tc>
        <w:tc>
          <w:tcPr>
            <w:tcW w:w="149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廉政长廊通道</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（办公区走廊）</w:t>
            </w:r>
          </w:p>
        </w:tc>
        <w:tc>
          <w:tcPr>
            <w:tcW w:w="2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廉政文化墙1</w:t>
            </w:r>
          </w:p>
        </w:tc>
        <w:tc>
          <w:tcPr>
            <w:tcW w:w="2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4000X2750MM</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PVC立体雕刻+亚克力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5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w:t>
            </w:r>
          </w:p>
        </w:tc>
        <w:tc>
          <w:tcPr>
            <w:tcW w:w="149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1"/>
                <w:szCs w:val="21"/>
                <w:u w:val="none"/>
              </w:rPr>
            </w:pPr>
          </w:p>
        </w:tc>
        <w:tc>
          <w:tcPr>
            <w:tcW w:w="2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廉政文化墙2</w:t>
            </w:r>
          </w:p>
        </w:tc>
        <w:tc>
          <w:tcPr>
            <w:tcW w:w="2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5000X2750MM</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PVC立体雕刻+亚克力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5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1492"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会议室</w:t>
            </w:r>
          </w:p>
        </w:tc>
        <w:tc>
          <w:tcPr>
            <w:tcW w:w="2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八项规定、议事规则</w:t>
            </w:r>
          </w:p>
        </w:tc>
        <w:tc>
          <w:tcPr>
            <w:tcW w:w="2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8210x2800mm</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透明亚克力双层夹板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5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w:t>
            </w:r>
          </w:p>
        </w:tc>
        <w:tc>
          <w:tcPr>
            <w:tcW w:w="1492"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1"/>
                <w:szCs w:val="21"/>
                <w:u w:val="none"/>
              </w:rPr>
            </w:pPr>
          </w:p>
        </w:tc>
        <w:tc>
          <w:tcPr>
            <w:tcW w:w="2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国企语录</w:t>
            </w:r>
          </w:p>
        </w:tc>
        <w:tc>
          <w:tcPr>
            <w:tcW w:w="2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7910x2800mm</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相框+夹层画面uv打印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产业生态部墙面</w:t>
            </w:r>
          </w:p>
        </w:tc>
        <w:tc>
          <w:tcPr>
            <w:tcW w:w="2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生态部墙面设计-关于深圳半导体行业集聚图</w:t>
            </w:r>
          </w:p>
        </w:tc>
        <w:tc>
          <w:tcPr>
            <w:tcW w:w="2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3000X2750mm</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底板采用PVC雕刻成形，表面亚克力立体字制作工艺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5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员工培训室</w:t>
            </w:r>
          </w:p>
        </w:tc>
        <w:tc>
          <w:tcPr>
            <w:tcW w:w="2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员工培训室墙面-全国半导体公司分布图</w:t>
            </w:r>
          </w:p>
        </w:tc>
        <w:tc>
          <w:tcPr>
            <w:tcW w:w="2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7910x2800mm</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底板采用PVC雕刻成形，表面亚克力立体字制作工艺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5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14</w:t>
            </w:r>
          </w:p>
        </w:tc>
        <w:tc>
          <w:tcPr>
            <w:tcW w:w="1492"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综合管理部</w:t>
            </w:r>
          </w:p>
        </w:tc>
        <w:tc>
          <w:tcPr>
            <w:tcW w:w="2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白板墙</w:t>
            </w:r>
          </w:p>
        </w:tc>
        <w:tc>
          <w:tcPr>
            <w:tcW w:w="2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2000*1000mm</w:t>
            </w:r>
          </w:p>
        </w:tc>
        <w:tc>
          <w:tcPr>
            <w:tcW w:w="2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树脂珐琅白板+黑边框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5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15</w:t>
            </w:r>
          </w:p>
        </w:tc>
        <w:tc>
          <w:tcPr>
            <w:tcW w:w="1492"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1"/>
                <w:szCs w:val="21"/>
                <w:u w:val="none"/>
              </w:rPr>
            </w:pPr>
          </w:p>
        </w:tc>
        <w:tc>
          <w:tcPr>
            <w:tcW w:w="2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作战计划</w:t>
            </w:r>
          </w:p>
        </w:tc>
        <w:tc>
          <w:tcPr>
            <w:tcW w:w="2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2000*1000mm</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PVC立体雕刻+亚克力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5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16</w:t>
            </w:r>
          </w:p>
        </w:tc>
        <w:tc>
          <w:tcPr>
            <w:tcW w:w="149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产业生态部</w:t>
            </w:r>
          </w:p>
        </w:tc>
        <w:tc>
          <w:tcPr>
            <w:tcW w:w="2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白板墙</w:t>
            </w:r>
          </w:p>
        </w:tc>
        <w:tc>
          <w:tcPr>
            <w:tcW w:w="2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2000*1000mm</w:t>
            </w:r>
          </w:p>
        </w:tc>
        <w:tc>
          <w:tcPr>
            <w:tcW w:w="2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树脂珐琅白板+黑边框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5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17</w:t>
            </w:r>
          </w:p>
        </w:tc>
        <w:tc>
          <w:tcPr>
            <w:tcW w:w="149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1"/>
                <w:szCs w:val="21"/>
                <w:u w:val="none"/>
              </w:rPr>
            </w:pPr>
          </w:p>
        </w:tc>
        <w:tc>
          <w:tcPr>
            <w:tcW w:w="2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作战计划</w:t>
            </w:r>
          </w:p>
        </w:tc>
        <w:tc>
          <w:tcPr>
            <w:tcW w:w="2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2000*1000mm</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PVC立体雕刻+亚克力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5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18</w:t>
            </w:r>
          </w:p>
        </w:tc>
        <w:tc>
          <w:tcPr>
            <w:tcW w:w="1492"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创新发展部</w:t>
            </w:r>
          </w:p>
        </w:tc>
        <w:tc>
          <w:tcPr>
            <w:tcW w:w="2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白板墙</w:t>
            </w:r>
          </w:p>
        </w:tc>
        <w:tc>
          <w:tcPr>
            <w:tcW w:w="20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2000*1000mm</w:t>
            </w:r>
          </w:p>
        </w:tc>
        <w:tc>
          <w:tcPr>
            <w:tcW w:w="2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树脂珐琅白板+黑边框（白板黑板磁性哑光）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5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19</w:t>
            </w:r>
          </w:p>
        </w:tc>
        <w:tc>
          <w:tcPr>
            <w:tcW w:w="1492"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1"/>
                <w:szCs w:val="21"/>
                <w:u w:val="none"/>
              </w:rPr>
            </w:pPr>
          </w:p>
        </w:tc>
        <w:tc>
          <w:tcPr>
            <w:tcW w:w="2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作战计划</w:t>
            </w:r>
          </w:p>
        </w:tc>
        <w:tc>
          <w:tcPr>
            <w:tcW w:w="2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2000*1000mm</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PVC立体雕刻+亚克力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5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w:t>
            </w:r>
          </w:p>
        </w:tc>
        <w:tc>
          <w:tcPr>
            <w:tcW w:w="14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设计、安装费用</w:t>
            </w:r>
          </w:p>
        </w:tc>
        <w:tc>
          <w:tcPr>
            <w:tcW w:w="2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设计费用、物料安装人工</w:t>
            </w:r>
          </w:p>
        </w:tc>
        <w:tc>
          <w:tcPr>
            <w:tcW w:w="2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包含在合同价款中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5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21</w:t>
            </w:r>
          </w:p>
        </w:tc>
        <w:tc>
          <w:tcPr>
            <w:tcW w:w="14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运输费</w:t>
            </w:r>
          </w:p>
        </w:tc>
        <w:tc>
          <w:tcPr>
            <w:tcW w:w="2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物料、工具运输费用</w:t>
            </w:r>
          </w:p>
        </w:tc>
        <w:tc>
          <w:tcPr>
            <w:tcW w:w="2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包含在合同价款中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220"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注：制作安全规范需符合消防及建筑承重标准。</w:t>
            </w:r>
          </w:p>
        </w:tc>
      </w:tr>
    </w:tbl>
    <w:p>
      <w:pPr>
        <w:adjustRightInd w:val="0"/>
        <w:snapToGrid w:val="0"/>
        <w:spacing w:line="540" w:lineRule="exact"/>
        <w:jc w:val="left"/>
        <w:rPr>
          <w:rFonts w:cs="方正书宋简体" w:asciiTheme="minorEastAsia" w:hAnsiTheme="minorEastAsia"/>
          <w:sz w:val="28"/>
          <w:szCs w:val="28"/>
        </w:rPr>
      </w:pPr>
      <w:r>
        <w:rPr>
          <w:rFonts w:cs="方正书宋简体" w:asciiTheme="minorEastAsia" w:hAnsiTheme="minorEastAsia"/>
          <w:sz w:val="28"/>
          <w:szCs w:val="28"/>
        </w:rPr>
        <w:t>2.3 设计及制作标准：</w:t>
      </w:r>
    </w:p>
    <w:p>
      <w:pPr>
        <w:pStyle w:val="43"/>
        <w:numPr>
          <w:ilvl w:val="0"/>
          <w:numId w:val="2"/>
        </w:numPr>
        <w:adjustRightInd w:val="0"/>
        <w:snapToGrid w:val="0"/>
        <w:spacing w:line="540" w:lineRule="exact"/>
        <w:ind w:firstLineChars="0"/>
        <w:jc w:val="left"/>
        <w:rPr>
          <w:rFonts w:cs="方正书宋简体" w:asciiTheme="minorEastAsia" w:hAnsiTheme="minorEastAsia"/>
          <w:sz w:val="28"/>
          <w:szCs w:val="28"/>
        </w:rPr>
      </w:pPr>
      <w:r>
        <w:rPr>
          <w:rFonts w:cs="方正书宋简体" w:asciiTheme="minorEastAsia" w:hAnsiTheme="minorEastAsia"/>
          <w:sz w:val="28"/>
          <w:szCs w:val="28"/>
        </w:rPr>
        <w:t>设计需符合甲方企业形象及文化需求；</w:t>
      </w:r>
    </w:p>
    <w:p>
      <w:pPr>
        <w:pStyle w:val="43"/>
        <w:numPr>
          <w:ilvl w:val="0"/>
          <w:numId w:val="2"/>
        </w:numPr>
        <w:adjustRightInd w:val="0"/>
        <w:snapToGrid w:val="0"/>
        <w:spacing w:line="540" w:lineRule="exact"/>
        <w:ind w:firstLineChars="0"/>
        <w:jc w:val="left"/>
        <w:rPr>
          <w:rFonts w:cs="方正书宋简体" w:asciiTheme="minorEastAsia" w:hAnsiTheme="minorEastAsia"/>
          <w:sz w:val="28"/>
          <w:szCs w:val="28"/>
        </w:rPr>
      </w:pPr>
      <w:r>
        <w:rPr>
          <w:rFonts w:cs="方正书宋简体" w:asciiTheme="minorEastAsia" w:hAnsiTheme="minorEastAsia"/>
          <w:sz w:val="28"/>
          <w:szCs w:val="28"/>
        </w:rPr>
        <w:t>制作需确保质量，无明显瑕疵，符合行业标准。</w:t>
      </w:r>
    </w:p>
    <w:p>
      <w:pPr>
        <w:adjustRightInd w:val="0"/>
        <w:snapToGrid w:val="0"/>
        <w:spacing w:line="540" w:lineRule="exact"/>
        <w:jc w:val="left"/>
        <w:rPr>
          <w:rFonts w:cs="方正书宋简体" w:asciiTheme="minorEastAsia" w:hAnsiTheme="minorEastAsia"/>
          <w:b/>
          <w:bCs/>
          <w:sz w:val="28"/>
          <w:szCs w:val="28"/>
        </w:rPr>
      </w:pPr>
      <w:r>
        <w:rPr>
          <w:rFonts w:cs="方正书宋简体" w:asciiTheme="minorEastAsia" w:hAnsiTheme="minorEastAsia"/>
          <w:b/>
          <w:bCs/>
          <w:sz w:val="28"/>
          <w:szCs w:val="28"/>
        </w:rPr>
        <w:t>第三条 合同金额及支付方式</w:t>
      </w:r>
    </w:p>
    <w:p>
      <w:pPr>
        <w:adjustRightInd w:val="0"/>
        <w:snapToGrid w:val="0"/>
        <w:spacing w:line="540" w:lineRule="exact"/>
        <w:jc w:val="left"/>
        <w:rPr>
          <w:rFonts w:cs="方正书宋简体" w:asciiTheme="minorEastAsia" w:hAnsiTheme="minorEastAsia"/>
          <w:sz w:val="28"/>
          <w:szCs w:val="28"/>
        </w:rPr>
      </w:pPr>
      <w:r>
        <w:rPr>
          <w:rFonts w:cs="方正书宋简体" w:asciiTheme="minorEastAsia" w:hAnsiTheme="minorEastAsia"/>
          <w:sz w:val="28"/>
          <w:szCs w:val="28"/>
        </w:rPr>
        <w:t>3.1 合同总价</w:t>
      </w:r>
      <w:r>
        <w:rPr>
          <w:rFonts w:hint="eastAsia" w:cs="方正书宋简体" w:asciiTheme="minorEastAsia" w:hAnsiTheme="minorEastAsia"/>
          <w:sz w:val="28"/>
          <w:szCs w:val="28"/>
        </w:rPr>
        <w:t>（含税）</w:t>
      </w:r>
      <w:r>
        <w:rPr>
          <w:rFonts w:cs="方正书宋简体" w:asciiTheme="minorEastAsia" w:hAnsiTheme="minorEastAsia"/>
          <w:sz w:val="28"/>
          <w:szCs w:val="28"/>
        </w:rPr>
        <w:t>为人民币</w:t>
      </w:r>
      <w:r>
        <w:rPr>
          <w:rFonts w:hint="eastAsia" w:cs="方正书宋简体" w:asciiTheme="minorEastAsia" w:hAnsiTheme="minorEastAsia"/>
          <w:sz w:val="28"/>
          <w:szCs w:val="28"/>
        </w:rPr>
        <w:t xml:space="preserve"> </w:t>
      </w:r>
      <w:r>
        <w:rPr>
          <w:rFonts w:hint="eastAsia" w:cs="方正书宋简体" w:asciiTheme="minorEastAsia" w:hAnsiTheme="minorEastAsia"/>
          <w:sz w:val="28"/>
          <w:szCs w:val="28"/>
          <w:u w:val="single"/>
        </w:rPr>
        <w:t xml:space="preserve">          </w:t>
      </w:r>
      <w:r>
        <w:rPr>
          <w:rFonts w:hint="eastAsia" w:cs="方正书宋简体" w:asciiTheme="minorEastAsia" w:hAnsiTheme="minorEastAsia"/>
          <w:sz w:val="28"/>
          <w:szCs w:val="28"/>
        </w:rPr>
        <w:t>元，（大写：</w:t>
      </w:r>
      <w:r>
        <w:rPr>
          <w:rFonts w:hint="eastAsia" w:cs="方正书宋简体" w:asciiTheme="minorEastAsia" w:hAnsiTheme="minorEastAsia"/>
          <w:sz w:val="28"/>
          <w:szCs w:val="28"/>
          <w:u w:val="single"/>
        </w:rPr>
        <w:t xml:space="preserve">             </w:t>
      </w:r>
      <w:r>
        <w:rPr>
          <w:rFonts w:hint="eastAsia" w:cs="方正书宋简体" w:asciiTheme="minorEastAsia" w:hAnsiTheme="minorEastAsia"/>
          <w:sz w:val="28"/>
          <w:szCs w:val="28"/>
        </w:rPr>
        <w:t>）</w:t>
      </w:r>
    </w:p>
    <w:p>
      <w:pPr>
        <w:adjustRightInd w:val="0"/>
        <w:snapToGrid w:val="0"/>
        <w:spacing w:line="540" w:lineRule="exact"/>
        <w:jc w:val="left"/>
        <w:rPr>
          <w:rFonts w:cs="方正书宋简体" w:asciiTheme="minorEastAsia" w:hAnsiTheme="minorEastAsia"/>
          <w:sz w:val="28"/>
          <w:szCs w:val="28"/>
        </w:rPr>
      </w:pPr>
      <w:r>
        <w:rPr>
          <w:rFonts w:cs="方正书宋简体" w:asciiTheme="minorEastAsia" w:hAnsiTheme="minorEastAsia"/>
          <w:sz w:val="28"/>
          <w:szCs w:val="28"/>
        </w:rPr>
        <w:t>3.2 付款方式：</w:t>
      </w:r>
    </w:p>
    <w:p>
      <w:pPr>
        <w:pStyle w:val="43"/>
        <w:numPr>
          <w:ilvl w:val="0"/>
          <w:numId w:val="3"/>
        </w:numPr>
        <w:adjustRightInd w:val="0"/>
        <w:snapToGrid w:val="0"/>
        <w:spacing w:line="540" w:lineRule="exact"/>
        <w:ind w:firstLineChars="0"/>
        <w:jc w:val="left"/>
        <w:rPr>
          <w:rFonts w:hint="eastAsia" w:cs="方正书宋简体" w:asciiTheme="minorEastAsia" w:hAnsiTheme="minorEastAsia"/>
          <w:sz w:val="28"/>
          <w:szCs w:val="28"/>
        </w:rPr>
      </w:pPr>
      <w:r>
        <w:rPr>
          <w:rFonts w:hint="eastAsia" w:cs="方正书宋简体" w:asciiTheme="minorEastAsia" w:hAnsiTheme="minorEastAsia"/>
          <w:sz w:val="28"/>
          <w:szCs w:val="28"/>
        </w:rPr>
        <w:t>合同签订之日起30个工作日内，乙方向甲方提供相应有效发票，甲方收到发票后30个工作日内向乙方支付30%的费用。</w:t>
      </w:r>
    </w:p>
    <w:p>
      <w:pPr>
        <w:pStyle w:val="43"/>
        <w:numPr>
          <w:ilvl w:val="0"/>
          <w:numId w:val="3"/>
        </w:numPr>
        <w:adjustRightInd w:val="0"/>
        <w:snapToGrid w:val="0"/>
        <w:spacing w:line="540" w:lineRule="exact"/>
        <w:ind w:firstLineChars="0"/>
        <w:jc w:val="left"/>
        <w:rPr>
          <w:rFonts w:hint="eastAsia" w:cs="方正书宋简体" w:asciiTheme="minorEastAsia" w:hAnsiTheme="minorEastAsia"/>
          <w:sz w:val="28"/>
          <w:szCs w:val="28"/>
        </w:rPr>
      </w:pPr>
      <w:r>
        <w:rPr>
          <w:rFonts w:hint="eastAsia" w:cs="方正书宋简体" w:asciiTheme="minorEastAsia" w:hAnsiTheme="minorEastAsia"/>
          <w:sz w:val="28"/>
          <w:szCs w:val="28"/>
        </w:rPr>
        <w:t>项目竣工并验收合格后30个工作日内乙方向甲方提供相应有效发票，甲方收到发票后30个工作日内向乙方支付70%的费用。</w:t>
      </w:r>
    </w:p>
    <w:p>
      <w:pPr>
        <w:adjustRightInd w:val="0"/>
        <w:snapToGrid w:val="0"/>
        <w:spacing w:line="540" w:lineRule="exact"/>
        <w:jc w:val="left"/>
        <w:rPr>
          <w:rFonts w:hint="eastAsia" w:cs="方正书宋简体" w:asciiTheme="minorEastAsia" w:hAnsiTheme="minorEastAsia"/>
          <w:sz w:val="28"/>
          <w:szCs w:val="28"/>
        </w:rPr>
      </w:pPr>
      <w:r>
        <w:rPr>
          <w:rFonts w:hint="eastAsia" w:cs="方正书宋简体" w:asciiTheme="minorEastAsia" w:hAnsiTheme="minorEastAsia"/>
          <w:sz w:val="28"/>
          <w:szCs w:val="28"/>
        </w:rPr>
        <w:t>3.3乙方收款账户信息如下：</w:t>
      </w:r>
    </w:p>
    <w:p>
      <w:pPr>
        <w:adjustRightInd w:val="0"/>
        <w:snapToGrid w:val="0"/>
        <w:spacing w:line="540" w:lineRule="exact"/>
        <w:jc w:val="left"/>
        <w:rPr>
          <w:rFonts w:hint="eastAsia" w:cs="方正书宋简体" w:asciiTheme="minorEastAsia" w:hAnsiTheme="minorEastAsia"/>
          <w:sz w:val="28"/>
          <w:szCs w:val="28"/>
        </w:rPr>
      </w:pPr>
      <w:r>
        <w:rPr>
          <w:rFonts w:hint="eastAsia" w:cs="方正书宋简体" w:asciiTheme="minorEastAsia" w:hAnsiTheme="minorEastAsia"/>
          <w:sz w:val="28"/>
          <w:szCs w:val="28"/>
        </w:rPr>
        <w:t>单位名称：</w:t>
      </w:r>
    </w:p>
    <w:p>
      <w:pPr>
        <w:adjustRightInd w:val="0"/>
        <w:snapToGrid w:val="0"/>
        <w:spacing w:line="540" w:lineRule="exact"/>
        <w:jc w:val="left"/>
        <w:rPr>
          <w:rFonts w:hint="eastAsia" w:cs="方正书宋简体" w:asciiTheme="minorEastAsia" w:hAnsiTheme="minorEastAsia"/>
          <w:sz w:val="28"/>
          <w:szCs w:val="28"/>
        </w:rPr>
      </w:pPr>
      <w:r>
        <w:rPr>
          <w:rFonts w:hint="eastAsia" w:cs="方正书宋简体" w:asciiTheme="minorEastAsia" w:hAnsiTheme="minorEastAsia"/>
          <w:sz w:val="28"/>
          <w:szCs w:val="28"/>
        </w:rPr>
        <w:t>开户银行：</w:t>
      </w:r>
    </w:p>
    <w:p>
      <w:pPr>
        <w:adjustRightInd w:val="0"/>
        <w:snapToGrid w:val="0"/>
        <w:spacing w:line="540" w:lineRule="exact"/>
        <w:jc w:val="left"/>
        <w:rPr>
          <w:rFonts w:hint="eastAsia" w:cs="方正书宋简体" w:asciiTheme="minorEastAsia" w:hAnsiTheme="minorEastAsia"/>
          <w:sz w:val="28"/>
          <w:szCs w:val="28"/>
        </w:rPr>
      </w:pPr>
      <w:r>
        <w:rPr>
          <w:rFonts w:hint="eastAsia" w:cs="方正书宋简体" w:asciiTheme="minorEastAsia" w:hAnsiTheme="minorEastAsia"/>
          <w:sz w:val="28"/>
          <w:szCs w:val="28"/>
        </w:rPr>
        <w:t>帐    号:</w:t>
      </w:r>
    </w:p>
    <w:p>
      <w:pPr>
        <w:adjustRightInd w:val="0"/>
        <w:snapToGrid w:val="0"/>
        <w:spacing w:line="540" w:lineRule="exact"/>
        <w:jc w:val="left"/>
        <w:rPr>
          <w:rFonts w:cs="方正书宋简体" w:asciiTheme="minorEastAsia" w:hAnsiTheme="minorEastAsia"/>
          <w:b/>
          <w:bCs/>
          <w:sz w:val="28"/>
          <w:szCs w:val="28"/>
        </w:rPr>
      </w:pPr>
      <w:r>
        <w:rPr>
          <w:rFonts w:cs="方正书宋简体" w:asciiTheme="minorEastAsia" w:hAnsiTheme="minorEastAsia"/>
          <w:b/>
          <w:bCs/>
          <w:sz w:val="28"/>
          <w:szCs w:val="28"/>
        </w:rPr>
        <w:t>第四条 服务期限</w:t>
      </w:r>
    </w:p>
    <w:p>
      <w:pPr>
        <w:adjustRightInd w:val="0"/>
        <w:snapToGrid w:val="0"/>
        <w:spacing w:line="540" w:lineRule="exact"/>
        <w:jc w:val="left"/>
        <w:rPr>
          <w:rFonts w:cs="方正书宋简体" w:asciiTheme="minorEastAsia" w:hAnsiTheme="minorEastAsia"/>
          <w:sz w:val="28"/>
          <w:szCs w:val="28"/>
        </w:rPr>
      </w:pPr>
      <w:r>
        <w:rPr>
          <w:rFonts w:cs="方正书宋简体" w:asciiTheme="minorEastAsia" w:hAnsiTheme="minorEastAsia"/>
          <w:sz w:val="28"/>
          <w:szCs w:val="28"/>
        </w:rPr>
        <w:t>4.1 合同期限：自合同签订之日起至项目竣工验收完成。</w:t>
      </w:r>
      <w:r>
        <w:rPr>
          <w:rFonts w:cs="方正书宋简体" w:asciiTheme="minorEastAsia" w:hAnsiTheme="minorEastAsia"/>
          <w:sz w:val="28"/>
          <w:szCs w:val="28"/>
        </w:rPr>
        <w:br w:type="textWrapping"/>
      </w:r>
      <w:r>
        <w:rPr>
          <w:rFonts w:cs="方正书宋简体" w:asciiTheme="minorEastAsia" w:hAnsiTheme="minorEastAsia"/>
          <w:sz w:val="28"/>
          <w:szCs w:val="28"/>
        </w:rPr>
        <w:t>4.2 乙方应在</w:t>
      </w:r>
      <w:r>
        <w:rPr>
          <w:rFonts w:hint="eastAsia" w:cs="方正书宋简体" w:asciiTheme="minorEastAsia" w:hAnsiTheme="minorEastAsia"/>
          <w:sz w:val="28"/>
          <w:szCs w:val="28"/>
        </w:rPr>
        <w:t>_____</w:t>
      </w:r>
      <w:r>
        <w:rPr>
          <w:rFonts w:cs="方正书宋简体" w:asciiTheme="minorEastAsia" w:hAnsiTheme="minorEastAsia"/>
          <w:sz w:val="28"/>
          <w:szCs w:val="28"/>
        </w:rPr>
        <w:t>日内完成设计初稿，经甲方确认后</w:t>
      </w:r>
      <w:r>
        <w:rPr>
          <w:rFonts w:hint="eastAsia" w:cs="方正书宋简体" w:asciiTheme="minorEastAsia" w:hAnsiTheme="minorEastAsia"/>
          <w:sz w:val="28"/>
          <w:szCs w:val="28"/>
        </w:rPr>
        <w:t>____</w:t>
      </w:r>
      <w:r>
        <w:rPr>
          <w:rFonts w:cs="方正书宋简体" w:asciiTheme="minorEastAsia" w:hAnsiTheme="minorEastAsia"/>
          <w:sz w:val="28"/>
          <w:szCs w:val="28"/>
        </w:rPr>
        <w:t>日内完成制作及安装</w:t>
      </w:r>
      <w:r>
        <w:rPr>
          <w:rFonts w:hint="eastAsia" w:cs="方正书宋简体" w:asciiTheme="minorEastAsia" w:hAnsiTheme="minorEastAsia"/>
          <w:sz w:val="28"/>
          <w:szCs w:val="28"/>
          <w:lang w:eastAsia="zh-CN"/>
        </w:rPr>
        <w:t>，</w:t>
      </w:r>
      <w:r>
        <w:rPr>
          <w:rFonts w:hint="eastAsia" w:cs="方正书宋简体" w:asciiTheme="minorEastAsia" w:hAnsiTheme="minorEastAsia"/>
          <w:sz w:val="28"/>
          <w:szCs w:val="28"/>
          <w:lang w:val="en-US" w:eastAsia="zh-CN"/>
        </w:rPr>
        <w:t>安装完成后</w:t>
      </w:r>
      <w:r>
        <w:rPr>
          <w:rFonts w:hint="eastAsia" w:cs="方正书宋简体" w:asciiTheme="minorEastAsia" w:hAnsiTheme="minorEastAsia"/>
          <w:sz w:val="28"/>
          <w:szCs w:val="28"/>
        </w:rPr>
        <w:t>____</w:t>
      </w:r>
      <w:r>
        <w:rPr>
          <w:rFonts w:cs="方正书宋简体" w:asciiTheme="minorEastAsia" w:hAnsiTheme="minorEastAsia"/>
          <w:sz w:val="28"/>
          <w:szCs w:val="28"/>
        </w:rPr>
        <w:t>日内</w:t>
      </w:r>
      <w:r>
        <w:rPr>
          <w:rFonts w:hint="eastAsia" w:cs="方正书宋简体" w:asciiTheme="minorEastAsia" w:hAnsiTheme="minorEastAsia"/>
          <w:sz w:val="28"/>
          <w:szCs w:val="28"/>
          <w:lang w:val="en-US" w:eastAsia="zh-CN"/>
        </w:rPr>
        <w:t>沟通甲方进行验收</w:t>
      </w:r>
      <w:r>
        <w:rPr>
          <w:rFonts w:cs="方正书宋简体" w:asciiTheme="minorEastAsia" w:hAnsiTheme="minorEastAsia"/>
          <w:sz w:val="28"/>
          <w:szCs w:val="28"/>
        </w:rPr>
        <w:t>。</w:t>
      </w:r>
    </w:p>
    <w:p>
      <w:pPr>
        <w:adjustRightInd w:val="0"/>
        <w:snapToGrid w:val="0"/>
        <w:spacing w:line="540" w:lineRule="exact"/>
        <w:jc w:val="left"/>
        <w:rPr>
          <w:rFonts w:cs="方正书宋简体" w:asciiTheme="minorEastAsia" w:hAnsiTheme="minorEastAsia"/>
          <w:b/>
          <w:bCs/>
          <w:sz w:val="28"/>
          <w:szCs w:val="28"/>
        </w:rPr>
      </w:pPr>
      <w:r>
        <w:rPr>
          <w:rFonts w:cs="方正书宋简体" w:asciiTheme="minorEastAsia" w:hAnsiTheme="minorEastAsia"/>
          <w:b/>
          <w:bCs/>
          <w:sz w:val="28"/>
          <w:szCs w:val="28"/>
        </w:rPr>
        <w:t>第五条 双方权利义务</w:t>
      </w:r>
    </w:p>
    <w:p>
      <w:pPr>
        <w:adjustRightInd w:val="0"/>
        <w:snapToGrid w:val="0"/>
        <w:spacing w:line="540" w:lineRule="exact"/>
        <w:jc w:val="left"/>
        <w:rPr>
          <w:rFonts w:cs="方正书宋简体" w:asciiTheme="minorEastAsia" w:hAnsiTheme="minorEastAsia"/>
          <w:sz w:val="28"/>
          <w:szCs w:val="28"/>
        </w:rPr>
      </w:pPr>
      <w:r>
        <w:rPr>
          <w:rFonts w:cs="方正书宋简体" w:asciiTheme="minorEastAsia" w:hAnsiTheme="minorEastAsia"/>
          <w:sz w:val="28"/>
          <w:szCs w:val="28"/>
        </w:rPr>
        <w:t>5.1 甲方权利义务：</w:t>
      </w:r>
    </w:p>
    <w:p>
      <w:pPr>
        <w:pStyle w:val="43"/>
        <w:numPr>
          <w:ilvl w:val="0"/>
          <w:numId w:val="4"/>
        </w:numPr>
        <w:adjustRightInd w:val="0"/>
        <w:snapToGrid w:val="0"/>
        <w:spacing w:line="540" w:lineRule="exact"/>
        <w:ind w:firstLineChars="0"/>
        <w:jc w:val="left"/>
        <w:rPr>
          <w:rFonts w:cs="方正书宋简体" w:asciiTheme="minorEastAsia" w:hAnsiTheme="minorEastAsia"/>
          <w:sz w:val="28"/>
          <w:szCs w:val="28"/>
        </w:rPr>
      </w:pPr>
      <w:r>
        <w:rPr>
          <w:rFonts w:cs="方正书宋简体" w:asciiTheme="minorEastAsia" w:hAnsiTheme="minorEastAsia"/>
          <w:sz w:val="28"/>
          <w:szCs w:val="28"/>
        </w:rPr>
        <w:t>提供项目所需资料及现场支持；</w:t>
      </w:r>
    </w:p>
    <w:p>
      <w:pPr>
        <w:pStyle w:val="43"/>
        <w:numPr>
          <w:ilvl w:val="0"/>
          <w:numId w:val="4"/>
        </w:numPr>
        <w:adjustRightInd w:val="0"/>
        <w:snapToGrid w:val="0"/>
        <w:spacing w:line="540" w:lineRule="exact"/>
        <w:ind w:firstLineChars="0"/>
        <w:jc w:val="left"/>
        <w:rPr>
          <w:rFonts w:cs="方正书宋简体" w:asciiTheme="minorEastAsia" w:hAnsiTheme="minorEastAsia"/>
          <w:sz w:val="28"/>
          <w:szCs w:val="28"/>
        </w:rPr>
      </w:pPr>
      <w:r>
        <w:rPr>
          <w:rFonts w:cs="方正书宋简体" w:asciiTheme="minorEastAsia" w:hAnsiTheme="minorEastAsia"/>
          <w:sz w:val="28"/>
          <w:szCs w:val="28"/>
        </w:rPr>
        <w:t>按时支付合同款项；</w:t>
      </w:r>
    </w:p>
    <w:p>
      <w:pPr>
        <w:pStyle w:val="43"/>
        <w:numPr>
          <w:ilvl w:val="0"/>
          <w:numId w:val="4"/>
        </w:numPr>
        <w:adjustRightInd w:val="0"/>
        <w:snapToGrid w:val="0"/>
        <w:spacing w:line="540" w:lineRule="exact"/>
        <w:ind w:firstLineChars="0"/>
        <w:jc w:val="left"/>
        <w:rPr>
          <w:rFonts w:cs="方正书宋简体" w:asciiTheme="minorEastAsia" w:hAnsiTheme="minorEastAsia"/>
          <w:sz w:val="28"/>
          <w:szCs w:val="28"/>
        </w:rPr>
      </w:pPr>
      <w:r>
        <w:rPr>
          <w:rFonts w:cs="方正书宋简体" w:asciiTheme="minorEastAsia" w:hAnsiTheme="minorEastAsia"/>
          <w:sz w:val="28"/>
          <w:szCs w:val="28"/>
        </w:rPr>
        <w:t>对乙方提交的设计方案提出修改意见。</w:t>
      </w:r>
    </w:p>
    <w:p>
      <w:pPr>
        <w:adjustRightInd w:val="0"/>
        <w:snapToGrid w:val="0"/>
        <w:spacing w:line="540" w:lineRule="exact"/>
        <w:jc w:val="left"/>
        <w:rPr>
          <w:rFonts w:cs="方正书宋简体" w:asciiTheme="minorEastAsia" w:hAnsiTheme="minorEastAsia"/>
          <w:sz w:val="28"/>
          <w:szCs w:val="28"/>
        </w:rPr>
      </w:pPr>
      <w:r>
        <w:rPr>
          <w:rFonts w:cs="方正书宋简体" w:asciiTheme="minorEastAsia" w:hAnsiTheme="minorEastAsia"/>
          <w:sz w:val="28"/>
          <w:szCs w:val="28"/>
        </w:rPr>
        <w:t>5.2 乙方权利义务：</w:t>
      </w:r>
    </w:p>
    <w:p>
      <w:pPr>
        <w:pStyle w:val="43"/>
        <w:numPr>
          <w:ilvl w:val="0"/>
          <w:numId w:val="5"/>
        </w:numPr>
        <w:adjustRightInd w:val="0"/>
        <w:snapToGrid w:val="0"/>
        <w:spacing w:line="540" w:lineRule="exact"/>
        <w:ind w:firstLineChars="0"/>
        <w:jc w:val="left"/>
        <w:rPr>
          <w:rFonts w:cs="方正书宋简体" w:asciiTheme="minorEastAsia" w:hAnsiTheme="minorEastAsia"/>
          <w:sz w:val="28"/>
          <w:szCs w:val="28"/>
        </w:rPr>
      </w:pPr>
      <w:r>
        <w:rPr>
          <w:rFonts w:cs="方正书宋简体" w:asciiTheme="minorEastAsia" w:hAnsiTheme="minorEastAsia"/>
          <w:sz w:val="28"/>
          <w:szCs w:val="28"/>
        </w:rPr>
        <w:t>按约定完成设计、制作及安装；</w:t>
      </w:r>
    </w:p>
    <w:p>
      <w:pPr>
        <w:pStyle w:val="43"/>
        <w:numPr>
          <w:ilvl w:val="0"/>
          <w:numId w:val="5"/>
        </w:numPr>
        <w:adjustRightInd w:val="0"/>
        <w:snapToGrid w:val="0"/>
        <w:spacing w:line="540" w:lineRule="exact"/>
        <w:ind w:firstLineChars="0"/>
        <w:jc w:val="left"/>
        <w:rPr>
          <w:rFonts w:cs="方正书宋简体" w:asciiTheme="minorEastAsia" w:hAnsiTheme="minorEastAsia"/>
          <w:sz w:val="28"/>
          <w:szCs w:val="28"/>
        </w:rPr>
      </w:pPr>
      <w:r>
        <w:rPr>
          <w:rFonts w:cs="方正书宋简体" w:asciiTheme="minorEastAsia" w:hAnsiTheme="minorEastAsia"/>
          <w:sz w:val="28"/>
          <w:szCs w:val="28"/>
        </w:rPr>
        <w:t>确保材质、工艺符合合同要求；</w:t>
      </w:r>
    </w:p>
    <w:p>
      <w:pPr>
        <w:pStyle w:val="43"/>
        <w:numPr>
          <w:ilvl w:val="0"/>
          <w:numId w:val="5"/>
        </w:numPr>
        <w:adjustRightInd w:val="0"/>
        <w:snapToGrid w:val="0"/>
        <w:spacing w:line="540" w:lineRule="exact"/>
        <w:ind w:firstLineChars="0"/>
        <w:jc w:val="left"/>
        <w:rPr>
          <w:rFonts w:cs="方正书宋简体" w:asciiTheme="minorEastAsia" w:hAnsiTheme="minorEastAsia"/>
          <w:sz w:val="28"/>
          <w:szCs w:val="28"/>
        </w:rPr>
      </w:pPr>
      <w:r>
        <w:rPr>
          <w:rFonts w:hint="eastAsia" w:cs="方正书宋简体" w:asciiTheme="minorEastAsia" w:hAnsiTheme="minorEastAsia"/>
          <w:sz w:val="28"/>
          <w:szCs w:val="28"/>
        </w:rPr>
        <w:t>保证安全文明施工</w:t>
      </w:r>
    </w:p>
    <w:p>
      <w:pPr>
        <w:pStyle w:val="43"/>
        <w:numPr>
          <w:ilvl w:val="0"/>
          <w:numId w:val="5"/>
        </w:numPr>
        <w:adjustRightInd w:val="0"/>
        <w:snapToGrid w:val="0"/>
        <w:spacing w:line="540" w:lineRule="exact"/>
        <w:ind w:firstLineChars="0"/>
        <w:jc w:val="left"/>
        <w:rPr>
          <w:rFonts w:hint="eastAsia" w:cs="方正书宋简体" w:asciiTheme="minorEastAsia" w:hAnsiTheme="minorEastAsia"/>
          <w:sz w:val="28"/>
          <w:szCs w:val="28"/>
        </w:rPr>
      </w:pPr>
      <w:r>
        <w:rPr>
          <w:rFonts w:cs="方正书宋简体" w:asciiTheme="minorEastAsia" w:hAnsiTheme="minorEastAsia"/>
          <w:sz w:val="28"/>
          <w:szCs w:val="28"/>
        </w:rPr>
        <w:t>配合甲方验收，对不合格部分免费整改。</w:t>
      </w:r>
    </w:p>
    <w:p>
      <w:pPr>
        <w:adjustRightInd w:val="0"/>
        <w:snapToGrid w:val="0"/>
        <w:spacing w:line="540" w:lineRule="exact"/>
        <w:jc w:val="left"/>
        <w:rPr>
          <w:rFonts w:cs="方正书宋简体" w:asciiTheme="minorEastAsia" w:hAnsiTheme="minorEastAsia"/>
          <w:b/>
          <w:bCs/>
          <w:sz w:val="28"/>
          <w:szCs w:val="28"/>
        </w:rPr>
      </w:pPr>
      <w:r>
        <w:rPr>
          <w:rFonts w:cs="方正书宋简体" w:asciiTheme="minorEastAsia" w:hAnsiTheme="minorEastAsia"/>
          <w:b/>
          <w:bCs/>
          <w:sz w:val="28"/>
          <w:szCs w:val="28"/>
        </w:rPr>
        <w:t>第六条 验收标准</w:t>
      </w:r>
    </w:p>
    <w:p>
      <w:pPr>
        <w:adjustRightInd w:val="0"/>
        <w:snapToGrid w:val="0"/>
        <w:spacing w:line="540" w:lineRule="exact"/>
        <w:jc w:val="left"/>
        <w:rPr>
          <w:rFonts w:cs="方正书宋简体" w:asciiTheme="minorEastAsia" w:hAnsiTheme="minorEastAsia"/>
          <w:sz w:val="28"/>
          <w:szCs w:val="28"/>
        </w:rPr>
      </w:pPr>
      <w:r>
        <w:rPr>
          <w:rFonts w:cs="方正书宋简体" w:asciiTheme="minorEastAsia" w:hAnsiTheme="minorEastAsia"/>
          <w:sz w:val="28"/>
          <w:szCs w:val="28"/>
        </w:rPr>
        <w:t>6.1 验收依据：本合同约定的内容及甲方确认的设计方案。</w:t>
      </w:r>
      <w:r>
        <w:rPr>
          <w:rFonts w:cs="方正书宋简体" w:asciiTheme="minorEastAsia" w:hAnsiTheme="minorEastAsia"/>
          <w:sz w:val="28"/>
          <w:szCs w:val="28"/>
        </w:rPr>
        <w:br w:type="textWrapping"/>
      </w:r>
      <w:r>
        <w:rPr>
          <w:rFonts w:cs="方正书宋简体" w:asciiTheme="minorEastAsia" w:hAnsiTheme="minorEastAsia"/>
          <w:sz w:val="28"/>
          <w:szCs w:val="28"/>
        </w:rPr>
        <w:t>6.2 验收流程：乙方完成安装后，甲方应在</w:t>
      </w:r>
      <w:r>
        <w:rPr>
          <w:rFonts w:hint="eastAsia" w:cs="方正书宋简体" w:asciiTheme="minorEastAsia" w:hAnsiTheme="minorEastAsia"/>
          <w:sz w:val="28"/>
          <w:szCs w:val="28"/>
          <w:lang w:val="en-US" w:eastAsia="zh-CN"/>
        </w:rPr>
        <w:t>10</w:t>
      </w:r>
      <w:r>
        <w:rPr>
          <w:rFonts w:cs="方正书宋简体" w:asciiTheme="minorEastAsia" w:hAnsiTheme="minorEastAsia"/>
          <w:sz w:val="28"/>
          <w:szCs w:val="28"/>
        </w:rPr>
        <w:t>个工作日内组织验收，并出具验收报告。</w:t>
      </w:r>
    </w:p>
    <w:p>
      <w:pPr>
        <w:widowControl/>
        <w:spacing w:before="100" w:beforeAutospacing="1" w:after="100" w:afterAutospacing="1" w:line="540" w:lineRule="exact"/>
        <w:jc w:val="left"/>
        <w:outlineLvl w:val="2"/>
        <w:rPr>
          <w:rFonts w:cs="宋体" w:asciiTheme="minorEastAsia" w:hAnsiTheme="minorEastAsia"/>
          <w:b/>
          <w:bCs/>
          <w:kern w:val="0"/>
          <w:sz w:val="28"/>
          <w:szCs w:val="28"/>
        </w:rPr>
      </w:pPr>
      <w:r>
        <w:rPr>
          <w:rFonts w:cs="宋体" w:asciiTheme="minorEastAsia" w:hAnsiTheme="minorEastAsia"/>
          <w:b/>
          <w:bCs/>
          <w:kern w:val="0"/>
          <w:sz w:val="28"/>
          <w:szCs w:val="28"/>
        </w:rPr>
        <w:t>第七条 违约责任</w:t>
      </w:r>
    </w:p>
    <w:p>
      <w:pPr>
        <w:widowControl/>
        <w:spacing w:before="100" w:beforeAutospacing="1" w:after="100" w:afterAutospacing="1" w:line="540" w:lineRule="exact"/>
        <w:jc w:val="left"/>
        <w:rPr>
          <w:rFonts w:cs="宋体" w:asciiTheme="minorEastAsia" w:hAnsiTheme="minorEastAsia"/>
          <w:kern w:val="0"/>
          <w:sz w:val="28"/>
          <w:szCs w:val="28"/>
        </w:rPr>
      </w:pPr>
      <w:r>
        <w:rPr>
          <w:rFonts w:cs="宋体" w:asciiTheme="minorEastAsia" w:hAnsiTheme="minorEastAsia"/>
          <w:kern w:val="0"/>
          <w:sz w:val="28"/>
          <w:szCs w:val="28"/>
        </w:rPr>
        <w:t>7.1 若乙方未按时完成项目，每延迟一天，按合同总价的0.1%支付违约金。</w:t>
      </w:r>
      <w:r>
        <w:rPr>
          <w:rFonts w:cs="宋体" w:asciiTheme="minorEastAsia" w:hAnsiTheme="minorEastAsia"/>
          <w:kern w:val="0"/>
          <w:sz w:val="28"/>
          <w:szCs w:val="28"/>
        </w:rPr>
        <w:br w:type="textWrapping"/>
      </w:r>
      <w:r>
        <w:rPr>
          <w:rFonts w:cs="宋体" w:asciiTheme="minorEastAsia" w:hAnsiTheme="minorEastAsia"/>
          <w:kern w:val="0"/>
          <w:sz w:val="28"/>
          <w:szCs w:val="28"/>
        </w:rPr>
        <w:t>7.3 因乙方原因导致验收不合格，乙方需免费整改直至合格。</w:t>
      </w:r>
    </w:p>
    <w:p>
      <w:pPr>
        <w:pStyle w:val="8"/>
        <w:adjustRightInd w:val="0"/>
        <w:snapToGrid w:val="0"/>
        <w:spacing w:before="312" w:beforeLines="100" w:after="0" w:line="540" w:lineRule="exact"/>
        <w:jc w:val="left"/>
        <w:rPr>
          <w:rFonts w:hint="eastAsia" w:cs="宋体" w:asciiTheme="minorEastAsia" w:hAnsiTheme="minorEastAsia"/>
          <w:b/>
          <w:bCs/>
          <w:color w:val="auto"/>
          <w:kern w:val="0"/>
        </w:rPr>
      </w:pPr>
      <w:r>
        <w:rPr>
          <w:rFonts w:hint="eastAsia" w:cs="宋体" w:asciiTheme="minorEastAsia" w:hAnsiTheme="minorEastAsia"/>
          <w:b/>
          <w:bCs/>
          <w:color w:val="auto"/>
          <w:kern w:val="0"/>
        </w:rPr>
        <w:t>第八条 不可抗力</w:t>
      </w:r>
    </w:p>
    <w:p>
      <w:pPr>
        <w:adjustRightInd w:val="0"/>
        <w:snapToGrid w:val="0"/>
        <w:spacing w:line="540" w:lineRule="exact"/>
        <w:jc w:val="left"/>
        <w:rPr>
          <w:rFonts w:hint="eastAsia" w:cs="方正书宋简体" w:asciiTheme="minorEastAsia" w:hAnsiTheme="minorEastAsia"/>
          <w:sz w:val="28"/>
          <w:szCs w:val="28"/>
        </w:rPr>
      </w:pPr>
      <w:r>
        <w:rPr>
          <w:rFonts w:hint="eastAsia" w:cs="方正书宋简体" w:asciiTheme="minorEastAsia" w:hAnsiTheme="minorEastAsia"/>
          <w:sz w:val="28"/>
          <w:szCs w:val="28"/>
        </w:rPr>
        <w:t>8.1不可抗力是指合同当事人在签订合同时不可预见，在合同履行过程中不可避免且不能克服的自然灾害和社会性突发事件，如地震、海啸、瘟疫、骚乱、戒严、暴动、战争等。</w:t>
      </w:r>
    </w:p>
    <w:p>
      <w:pPr>
        <w:adjustRightInd w:val="0"/>
        <w:snapToGrid w:val="0"/>
        <w:spacing w:line="540" w:lineRule="exact"/>
        <w:jc w:val="left"/>
        <w:rPr>
          <w:rFonts w:hint="eastAsia" w:cs="方正书宋简体" w:asciiTheme="minorEastAsia" w:hAnsiTheme="minorEastAsia"/>
          <w:sz w:val="28"/>
          <w:szCs w:val="28"/>
        </w:rPr>
      </w:pPr>
      <w:r>
        <w:rPr>
          <w:rFonts w:hint="eastAsia" w:cs="方正书宋简体" w:asciiTheme="minorEastAsia" w:hAnsiTheme="minorEastAsia"/>
          <w:sz w:val="28"/>
          <w:szCs w:val="28"/>
        </w:rPr>
        <w:t>8.2合同一方当事人遇到不可抗力事件，使其履行合同义务受到阻碍时，应立即通知合同另一方当事人，书面说明不可抗力和受阻碍的详细情况，并在合理期限内提供必要的证明。</w:t>
      </w:r>
    </w:p>
    <w:p>
      <w:pPr>
        <w:adjustRightInd w:val="0"/>
        <w:snapToGrid w:val="0"/>
        <w:spacing w:line="540" w:lineRule="exact"/>
        <w:jc w:val="left"/>
        <w:rPr>
          <w:rFonts w:hint="eastAsia" w:cs="方正书宋简体" w:asciiTheme="minorEastAsia" w:hAnsiTheme="minorEastAsia"/>
          <w:sz w:val="28"/>
          <w:szCs w:val="28"/>
        </w:rPr>
      </w:pPr>
      <w:r>
        <w:rPr>
          <w:rFonts w:hint="eastAsia" w:cs="方正书宋简体" w:asciiTheme="minorEastAsia" w:hAnsiTheme="minorEastAsia"/>
          <w:sz w:val="28"/>
          <w:szCs w:val="28"/>
        </w:rPr>
        <w:t>8.3不可抗力引起的后果及造成的损失由合同当事人按照法律规定及合同约定各自承担。不可抗力发生前已完成的工程设计应当按照合同约定进行支付。</w:t>
      </w:r>
    </w:p>
    <w:p>
      <w:pPr>
        <w:adjustRightInd w:val="0"/>
        <w:snapToGrid w:val="0"/>
        <w:spacing w:line="540" w:lineRule="exact"/>
        <w:jc w:val="left"/>
        <w:rPr>
          <w:rFonts w:hint="eastAsia" w:cs="方正书宋简体" w:asciiTheme="minorEastAsia" w:hAnsiTheme="minorEastAsia"/>
          <w:sz w:val="28"/>
          <w:szCs w:val="28"/>
        </w:rPr>
      </w:pPr>
      <w:r>
        <w:rPr>
          <w:rFonts w:hint="eastAsia" w:cs="方正书宋简体" w:asciiTheme="minorEastAsia" w:hAnsiTheme="minorEastAsia"/>
          <w:sz w:val="28"/>
          <w:szCs w:val="28"/>
        </w:rPr>
        <w:t>8.4不可抗力发生后，合同当事人均应采取措施尽量避免和减少损失的扩大，任何一方当事人没有采取有效措施导致损失扩大的，应对扩大的损失承担责任。</w:t>
      </w:r>
    </w:p>
    <w:p>
      <w:pPr>
        <w:adjustRightInd w:val="0"/>
        <w:snapToGrid w:val="0"/>
        <w:spacing w:line="540" w:lineRule="exact"/>
        <w:jc w:val="left"/>
        <w:rPr>
          <w:rFonts w:cs="方正书宋简体" w:asciiTheme="minorEastAsia" w:hAnsiTheme="minorEastAsia"/>
          <w:sz w:val="28"/>
          <w:szCs w:val="28"/>
        </w:rPr>
      </w:pPr>
      <w:r>
        <w:rPr>
          <w:rFonts w:hint="eastAsia" w:cs="方正书宋简体" w:asciiTheme="minorEastAsia" w:hAnsiTheme="minorEastAsia"/>
          <w:sz w:val="28"/>
          <w:szCs w:val="28"/>
        </w:rPr>
        <w:t>8.5因合同一方迟延履行合同义务，在迟延履行期间遭遇不可抗力的，不免除其违约责任。</w:t>
      </w:r>
    </w:p>
    <w:p>
      <w:pPr>
        <w:pStyle w:val="8"/>
        <w:adjustRightInd w:val="0"/>
        <w:snapToGrid w:val="0"/>
        <w:spacing w:before="312" w:beforeLines="100" w:after="0" w:line="540" w:lineRule="exact"/>
        <w:jc w:val="left"/>
        <w:rPr>
          <w:rFonts w:hint="eastAsia" w:cs="宋体" w:asciiTheme="minorEastAsia" w:hAnsiTheme="minorEastAsia"/>
          <w:b/>
          <w:bCs/>
          <w:color w:val="auto"/>
          <w:kern w:val="0"/>
        </w:rPr>
      </w:pPr>
      <w:r>
        <w:rPr>
          <w:rFonts w:hint="eastAsia" w:cs="宋体" w:asciiTheme="minorEastAsia" w:hAnsiTheme="minorEastAsia"/>
          <w:b/>
          <w:bCs/>
          <w:color w:val="auto"/>
          <w:kern w:val="0"/>
        </w:rPr>
        <w:t>第九条 联络</w:t>
      </w:r>
    </w:p>
    <w:p>
      <w:pPr>
        <w:adjustRightInd w:val="0"/>
        <w:snapToGrid w:val="0"/>
        <w:spacing w:line="540" w:lineRule="exact"/>
        <w:jc w:val="left"/>
        <w:rPr>
          <w:rFonts w:hint="eastAsia" w:cs="方正书宋简体" w:asciiTheme="minorEastAsia" w:hAnsiTheme="minorEastAsia"/>
          <w:sz w:val="28"/>
          <w:szCs w:val="28"/>
        </w:rPr>
      </w:pPr>
      <w:r>
        <w:rPr>
          <w:rFonts w:hint="eastAsia" w:cs="方正书宋简体" w:asciiTheme="minorEastAsia" w:hAnsiTheme="minorEastAsia"/>
          <w:sz w:val="28"/>
          <w:szCs w:val="28"/>
        </w:rPr>
        <w:t>9.1与合同有关的通知、批准、证明、证书、指示、指令、要求、请求、同意、确定和决定等，均应采用书面形式，并应在合同约定的期限内送达甲方代表或乙方代表和双方文首约定的送达地点。</w:t>
      </w:r>
    </w:p>
    <w:p>
      <w:pPr>
        <w:adjustRightInd w:val="0"/>
        <w:snapToGrid w:val="0"/>
        <w:spacing w:line="540" w:lineRule="exact"/>
        <w:jc w:val="left"/>
        <w:rPr>
          <w:rFonts w:hint="eastAsia" w:cs="方正书宋简体" w:asciiTheme="minorEastAsia" w:hAnsiTheme="minorEastAsia"/>
          <w:sz w:val="28"/>
          <w:szCs w:val="28"/>
        </w:rPr>
      </w:pPr>
      <w:r>
        <w:rPr>
          <w:rFonts w:hint="eastAsia" w:cs="方正书宋简体" w:asciiTheme="minorEastAsia" w:hAnsiTheme="minorEastAsia"/>
          <w:sz w:val="28"/>
          <w:szCs w:val="28"/>
        </w:rPr>
        <w:t>9.2任何一方合同当事人指定的接收人或送达地点或电子邮箱发生变动的，应提前3日以书面形式通知对方，否则视为未发生变动。</w:t>
      </w:r>
    </w:p>
    <w:p>
      <w:pPr>
        <w:adjustRightInd w:val="0"/>
        <w:snapToGrid w:val="0"/>
        <w:spacing w:line="540" w:lineRule="exact"/>
        <w:jc w:val="left"/>
        <w:rPr>
          <w:rFonts w:hint="eastAsia" w:cs="方正书宋简体" w:asciiTheme="minorEastAsia" w:hAnsiTheme="minorEastAsia"/>
          <w:sz w:val="28"/>
          <w:szCs w:val="28"/>
        </w:rPr>
      </w:pPr>
      <w:r>
        <w:rPr>
          <w:rFonts w:hint="eastAsia" w:cs="方正书宋简体" w:asciiTheme="minorEastAsia" w:hAnsiTheme="minorEastAsia"/>
          <w:sz w:val="28"/>
          <w:szCs w:val="28"/>
        </w:rPr>
        <w:t>9.3甲方和乙方应当及时签收另一方送达至送达地点和定接收人的来往信函，如确有充分证据证明一方无正当理由拒不签收的，视为拒绝签收一方认可往来信函的内容。</w:t>
      </w:r>
    </w:p>
    <w:p>
      <w:pPr>
        <w:pStyle w:val="8"/>
        <w:adjustRightInd w:val="0"/>
        <w:snapToGrid w:val="0"/>
        <w:spacing w:before="312" w:beforeLines="100" w:after="0" w:line="540" w:lineRule="exact"/>
        <w:jc w:val="left"/>
        <w:rPr>
          <w:rFonts w:hint="eastAsia" w:cs="宋体" w:asciiTheme="minorEastAsia" w:hAnsiTheme="minorEastAsia"/>
          <w:b/>
          <w:bCs/>
          <w:color w:val="auto"/>
          <w:kern w:val="0"/>
        </w:rPr>
      </w:pPr>
      <w:r>
        <w:rPr>
          <w:rFonts w:hint="eastAsia" w:cs="宋体" w:asciiTheme="minorEastAsia" w:hAnsiTheme="minorEastAsia"/>
          <w:b/>
          <w:bCs/>
          <w:color w:val="auto"/>
          <w:kern w:val="0"/>
        </w:rPr>
        <w:t>第十条 合同解除</w:t>
      </w:r>
    </w:p>
    <w:p>
      <w:pPr>
        <w:adjustRightInd w:val="0"/>
        <w:snapToGrid w:val="0"/>
        <w:spacing w:line="540" w:lineRule="exact"/>
        <w:jc w:val="left"/>
        <w:rPr>
          <w:rFonts w:hint="eastAsia" w:cs="方正书宋简体" w:asciiTheme="minorEastAsia" w:hAnsiTheme="minorEastAsia"/>
          <w:sz w:val="28"/>
          <w:szCs w:val="28"/>
        </w:rPr>
      </w:pPr>
      <w:r>
        <w:rPr>
          <w:rFonts w:hint="eastAsia" w:cs="方正书宋简体" w:asciiTheme="minorEastAsia" w:hAnsiTheme="minorEastAsia"/>
          <w:sz w:val="28"/>
          <w:szCs w:val="28"/>
        </w:rPr>
        <w:t>10.1甲方与乙方协商一致，可以解除合同。</w:t>
      </w:r>
    </w:p>
    <w:p>
      <w:pPr>
        <w:adjustRightInd w:val="0"/>
        <w:snapToGrid w:val="0"/>
        <w:spacing w:line="540" w:lineRule="exact"/>
        <w:jc w:val="left"/>
        <w:rPr>
          <w:rFonts w:hint="eastAsia" w:cs="方正书宋简体" w:asciiTheme="minorEastAsia" w:hAnsiTheme="minorEastAsia"/>
          <w:sz w:val="28"/>
          <w:szCs w:val="28"/>
        </w:rPr>
      </w:pPr>
      <w:r>
        <w:rPr>
          <w:rFonts w:hint="eastAsia" w:cs="方正书宋简体" w:asciiTheme="minorEastAsia" w:hAnsiTheme="minorEastAsia"/>
          <w:sz w:val="28"/>
          <w:szCs w:val="28"/>
        </w:rPr>
        <w:t>10.2有下列情形之一的，合同当事人一方或双方可以解除合同：</w:t>
      </w:r>
    </w:p>
    <w:p>
      <w:pPr>
        <w:adjustRightInd w:val="0"/>
        <w:snapToGrid w:val="0"/>
        <w:spacing w:line="540" w:lineRule="exact"/>
        <w:jc w:val="left"/>
        <w:rPr>
          <w:rFonts w:hint="eastAsia" w:cs="方正书宋简体" w:asciiTheme="minorEastAsia" w:hAnsiTheme="minorEastAsia"/>
          <w:sz w:val="28"/>
          <w:szCs w:val="28"/>
        </w:rPr>
      </w:pPr>
      <w:r>
        <w:rPr>
          <w:rFonts w:hint="eastAsia" w:cs="方正书宋简体" w:asciiTheme="minorEastAsia" w:hAnsiTheme="minorEastAsia"/>
          <w:sz w:val="28"/>
          <w:szCs w:val="28"/>
        </w:rPr>
        <w:t>10.2.1乙方设计制作存在重大质量问题，经甲方催告后,在合理期限内修改后仍不能达到合同约定的设计质量要求的，甲方可以解除合同；</w:t>
      </w:r>
    </w:p>
    <w:p>
      <w:pPr>
        <w:adjustRightInd w:val="0"/>
        <w:snapToGrid w:val="0"/>
        <w:spacing w:line="540" w:lineRule="exact"/>
        <w:jc w:val="left"/>
        <w:rPr>
          <w:rFonts w:hint="eastAsia" w:cs="方正书宋简体" w:asciiTheme="minorEastAsia" w:hAnsiTheme="minorEastAsia"/>
          <w:sz w:val="28"/>
          <w:szCs w:val="28"/>
        </w:rPr>
      </w:pPr>
      <w:r>
        <w:rPr>
          <w:rFonts w:hint="eastAsia" w:cs="方正书宋简体" w:asciiTheme="minorEastAsia" w:hAnsiTheme="minorEastAsia"/>
          <w:sz w:val="28"/>
          <w:szCs w:val="28"/>
        </w:rPr>
        <w:t>10.2.2甲方未按合同约定支付设计费用，经乙方催告后，在30日内仍未支付的，乙方可以解除合同；</w:t>
      </w:r>
    </w:p>
    <w:p>
      <w:pPr>
        <w:adjustRightInd w:val="0"/>
        <w:snapToGrid w:val="0"/>
        <w:spacing w:line="540" w:lineRule="exact"/>
        <w:jc w:val="left"/>
        <w:rPr>
          <w:rFonts w:hint="eastAsia" w:cs="方正书宋简体" w:asciiTheme="minorEastAsia" w:hAnsiTheme="minorEastAsia"/>
          <w:sz w:val="28"/>
          <w:szCs w:val="28"/>
        </w:rPr>
      </w:pPr>
      <w:r>
        <w:rPr>
          <w:rFonts w:hint="eastAsia" w:cs="方正书宋简体" w:asciiTheme="minorEastAsia" w:hAnsiTheme="minorEastAsia"/>
          <w:sz w:val="28"/>
          <w:szCs w:val="28"/>
        </w:rPr>
        <w:t>10.2.3因不可抗力致使合同无法履行；</w:t>
      </w:r>
    </w:p>
    <w:p>
      <w:pPr>
        <w:adjustRightInd w:val="0"/>
        <w:snapToGrid w:val="0"/>
        <w:spacing w:line="540" w:lineRule="exact"/>
        <w:jc w:val="left"/>
        <w:rPr>
          <w:rFonts w:hint="eastAsia" w:cs="方正书宋简体" w:asciiTheme="minorEastAsia" w:hAnsiTheme="minorEastAsia"/>
          <w:sz w:val="28"/>
          <w:szCs w:val="28"/>
        </w:rPr>
      </w:pPr>
      <w:r>
        <w:rPr>
          <w:rFonts w:hint="eastAsia" w:cs="方正书宋简体" w:asciiTheme="minorEastAsia" w:hAnsiTheme="minorEastAsia"/>
          <w:sz w:val="28"/>
          <w:szCs w:val="28"/>
        </w:rPr>
        <w:t>10.2.4因乙方原因导致合同不能履行的，甲方有权利要求乙方退还已付费用，并赔偿因此给甲方造成的损失。</w:t>
      </w:r>
    </w:p>
    <w:p>
      <w:pPr>
        <w:pStyle w:val="8"/>
        <w:adjustRightInd w:val="0"/>
        <w:snapToGrid w:val="0"/>
        <w:spacing w:before="312" w:beforeLines="100" w:after="0" w:line="540" w:lineRule="exact"/>
        <w:jc w:val="left"/>
        <w:rPr>
          <w:rFonts w:hint="eastAsia" w:cs="宋体" w:asciiTheme="minorEastAsia" w:hAnsiTheme="minorEastAsia"/>
          <w:b/>
          <w:bCs/>
          <w:color w:val="auto"/>
          <w:kern w:val="0"/>
        </w:rPr>
      </w:pPr>
      <w:r>
        <w:rPr>
          <w:rFonts w:hint="eastAsia" w:cs="宋体" w:asciiTheme="minorEastAsia" w:hAnsiTheme="minorEastAsia"/>
          <w:b/>
          <w:bCs/>
          <w:color w:val="auto"/>
          <w:kern w:val="0"/>
        </w:rPr>
        <w:t>第十一条 争议解决</w:t>
      </w:r>
    </w:p>
    <w:p>
      <w:pPr>
        <w:adjustRightInd w:val="0"/>
        <w:snapToGrid w:val="0"/>
        <w:spacing w:line="540" w:lineRule="exact"/>
        <w:jc w:val="left"/>
        <w:rPr>
          <w:rFonts w:hint="eastAsia" w:cs="方正书宋简体" w:asciiTheme="minorEastAsia" w:hAnsiTheme="minorEastAsia"/>
          <w:sz w:val="28"/>
          <w:szCs w:val="28"/>
        </w:rPr>
      </w:pPr>
      <w:r>
        <w:rPr>
          <w:rFonts w:hint="eastAsia" w:cs="方正书宋简体" w:asciiTheme="minorEastAsia" w:hAnsiTheme="minorEastAsia"/>
          <w:sz w:val="28"/>
          <w:szCs w:val="28"/>
        </w:rPr>
        <w:t>11.1因本合同产生的或与本合同有关的任何争议，应首先由本合同各方友好协商解决。</w:t>
      </w:r>
    </w:p>
    <w:p>
      <w:pPr>
        <w:spacing w:line="540" w:lineRule="exact"/>
        <w:jc w:val="left"/>
        <w:rPr>
          <w:rFonts w:hint="eastAsia" w:cs="方正书宋简体" w:asciiTheme="minorEastAsia" w:hAnsiTheme="minorEastAsia"/>
          <w:sz w:val="28"/>
          <w:szCs w:val="28"/>
        </w:rPr>
      </w:pPr>
      <w:r>
        <w:rPr>
          <w:rFonts w:hint="eastAsia" w:cs="方正书宋简体" w:asciiTheme="minorEastAsia" w:hAnsiTheme="minorEastAsia"/>
          <w:sz w:val="28"/>
          <w:szCs w:val="28"/>
        </w:rPr>
        <w:t>11.2协商不成时，任何一方均可将争议向甲方所在地人民法院起诉。如发生诉讼，则由此产生的包括但不限于诉讼费、保全费、律师费、鉴定费、公证费等均由违约方来承担。</w:t>
      </w:r>
    </w:p>
    <w:p>
      <w:pPr>
        <w:pStyle w:val="8"/>
        <w:adjustRightInd w:val="0"/>
        <w:snapToGrid w:val="0"/>
        <w:spacing w:before="312" w:beforeLines="100" w:after="0" w:line="540" w:lineRule="exact"/>
        <w:jc w:val="left"/>
        <w:rPr>
          <w:rFonts w:hint="eastAsia" w:cs="宋体" w:asciiTheme="minorEastAsia" w:hAnsiTheme="minorEastAsia"/>
          <w:b/>
          <w:bCs/>
          <w:color w:val="auto"/>
          <w:kern w:val="0"/>
        </w:rPr>
      </w:pPr>
      <w:r>
        <w:rPr>
          <w:rFonts w:hint="eastAsia" w:cs="宋体" w:asciiTheme="minorEastAsia" w:hAnsiTheme="minorEastAsia"/>
          <w:b/>
          <w:bCs/>
          <w:color w:val="auto"/>
          <w:kern w:val="0"/>
        </w:rPr>
        <w:t>第十二条 其他</w:t>
      </w:r>
    </w:p>
    <w:p>
      <w:pPr>
        <w:adjustRightInd w:val="0"/>
        <w:snapToGrid w:val="0"/>
        <w:spacing w:line="540" w:lineRule="exact"/>
        <w:jc w:val="left"/>
        <w:rPr>
          <w:rFonts w:hint="eastAsia" w:cs="方正书宋简体" w:asciiTheme="minorEastAsia" w:hAnsiTheme="minorEastAsia"/>
          <w:sz w:val="28"/>
          <w:szCs w:val="28"/>
        </w:rPr>
      </w:pPr>
      <w:r>
        <w:rPr>
          <w:rFonts w:hint="eastAsia" w:cs="方正书宋简体" w:asciiTheme="minorEastAsia" w:hAnsiTheme="minorEastAsia"/>
          <w:sz w:val="28"/>
          <w:szCs w:val="28"/>
        </w:rPr>
        <w:t>12.1本合同所有附件为本合同不可分割之组成部分，与本合同具有同等法律效力。</w:t>
      </w:r>
    </w:p>
    <w:p>
      <w:pPr>
        <w:adjustRightInd w:val="0"/>
        <w:snapToGrid w:val="0"/>
        <w:spacing w:line="540" w:lineRule="exact"/>
        <w:jc w:val="left"/>
        <w:rPr>
          <w:rFonts w:hint="eastAsia" w:cs="方正书宋简体" w:asciiTheme="minorEastAsia" w:hAnsiTheme="minorEastAsia"/>
          <w:sz w:val="28"/>
          <w:szCs w:val="28"/>
        </w:rPr>
      </w:pPr>
      <w:r>
        <w:rPr>
          <w:rFonts w:hint="eastAsia" w:cs="方正书宋简体" w:asciiTheme="minorEastAsia" w:hAnsiTheme="minorEastAsia"/>
          <w:sz w:val="28"/>
          <w:szCs w:val="28"/>
        </w:rPr>
        <w:t>12.2本合同及其附件中所包含的任何条款在被认为无效或失去强制执行力的情况下，该条款的无效性或不可执行性不得影响其它条款的效力。</w:t>
      </w:r>
    </w:p>
    <w:p>
      <w:pPr>
        <w:adjustRightInd w:val="0"/>
        <w:snapToGrid w:val="0"/>
        <w:spacing w:line="540" w:lineRule="exact"/>
        <w:jc w:val="left"/>
        <w:rPr>
          <w:rFonts w:hint="eastAsia" w:cs="方正书宋简体" w:asciiTheme="minorEastAsia" w:hAnsiTheme="minorEastAsia"/>
          <w:sz w:val="28"/>
          <w:szCs w:val="28"/>
        </w:rPr>
      </w:pPr>
      <w:r>
        <w:rPr>
          <w:rFonts w:hint="eastAsia" w:cs="方正书宋简体" w:asciiTheme="minorEastAsia" w:hAnsiTheme="minorEastAsia"/>
          <w:sz w:val="28"/>
          <w:szCs w:val="28"/>
        </w:rPr>
        <w:t>12.3本合同生效后，无论甲方或乙方的名称、组织形式、企业性质、经营范围、注册资本、投资者等发生任何变更，双方应继续或要求其权利义务的继承人恪守并履行其在本合同项下之相关义务。</w:t>
      </w:r>
    </w:p>
    <w:p>
      <w:pPr>
        <w:adjustRightInd w:val="0"/>
        <w:snapToGrid w:val="0"/>
        <w:spacing w:line="540" w:lineRule="exact"/>
        <w:jc w:val="left"/>
        <w:rPr>
          <w:rFonts w:hint="eastAsia" w:asciiTheme="minorEastAsia" w:hAnsiTheme="minorEastAsia"/>
          <w:sz w:val="28"/>
          <w:szCs w:val="28"/>
        </w:rPr>
      </w:pPr>
      <w:r>
        <w:rPr>
          <w:rFonts w:hint="eastAsia" w:cs="方正书宋简体" w:asciiTheme="minorEastAsia" w:hAnsiTheme="minorEastAsia"/>
          <w:sz w:val="28"/>
          <w:szCs w:val="28"/>
        </w:rPr>
        <w:t>12</w:t>
      </w:r>
      <w:r>
        <w:rPr>
          <w:rFonts w:cs="方正书宋简体" w:asciiTheme="minorEastAsia" w:hAnsiTheme="minorEastAsia"/>
          <w:sz w:val="28"/>
          <w:szCs w:val="28"/>
        </w:rPr>
        <w:t xml:space="preserve">.4 </w:t>
      </w:r>
      <w:r>
        <w:rPr>
          <w:rFonts w:hint="eastAsia" w:asciiTheme="minorEastAsia" w:hAnsiTheme="minorEastAsia"/>
          <w:sz w:val="28"/>
          <w:szCs w:val="28"/>
        </w:rPr>
        <w:t>在合同生效后需对本合同的条款进行修改或补充时，需经甲、乙方友好协商并达成书面协议，经双方法人代表或其委托代理人签字后生效。</w:t>
      </w:r>
    </w:p>
    <w:p>
      <w:pPr>
        <w:adjustRightInd w:val="0"/>
        <w:snapToGrid w:val="0"/>
        <w:spacing w:line="540" w:lineRule="exact"/>
        <w:jc w:val="left"/>
        <w:rPr>
          <w:rFonts w:asciiTheme="minorEastAsia" w:hAnsiTheme="minorEastAsia"/>
          <w:sz w:val="28"/>
          <w:szCs w:val="28"/>
        </w:rPr>
      </w:pPr>
      <w:r>
        <w:rPr>
          <w:rFonts w:hint="eastAsia" w:asciiTheme="minorEastAsia" w:hAnsiTheme="minorEastAsia"/>
          <w:sz w:val="28"/>
          <w:szCs w:val="28"/>
        </w:rPr>
        <w:t>12</w:t>
      </w:r>
      <w:r>
        <w:rPr>
          <w:rFonts w:asciiTheme="minorEastAsia" w:hAnsiTheme="minorEastAsia"/>
          <w:sz w:val="28"/>
          <w:szCs w:val="28"/>
        </w:rPr>
        <w:t xml:space="preserve">.5 </w:t>
      </w:r>
      <w:r>
        <w:rPr>
          <w:rFonts w:hint="eastAsia" w:asciiTheme="minorEastAsia" w:hAnsiTheme="minorEastAsia"/>
          <w:sz w:val="28"/>
          <w:szCs w:val="28"/>
        </w:rPr>
        <w:t>生效后的修改或补充协议可作为本合同的附件，与本合同具有同等的法律效力。</w:t>
      </w:r>
    </w:p>
    <w:p>
      <w:pPr>
        <w:adjustRightInd w:val="0"/>
        <w:snapToGrid w:val="0"/>
        <w:spacing w:line="540" w:lineRule="exact"/>
        <w:jc w:val="left"/>
        <w:rPr>
          <w:rFonts w:hint="eastAsia" w:cs="方正书宋简体" w:asciiTheme="minorEastAsia" w:hAnsiTheme="minorEastAsia"/>
          <w:sz w:val="28"/>
          <w:szCs w:val="28"/>
        </w:rPr>
      </w:pPr>
      <w:r>
        <w:rPr>
          <w:rFonts w:hint="eastAsia" w:asciiTheme="minorEastAsia" w:hAnsiTheme="minorEastAsia"/>
          <w:sz w:val="28"/>
          <w:szCs w:val="28"/>
        </w:rPr>
        <w:t xml:space="preserve">12.6 </w:t>
      </w:r>
      <w:r>
        <w:rPr>
          <w:rFonts w:hint="eastAsia" w:cs="方正书宋简体" w:asciiTheme="minorEastAsia" w:hAnsiTheme="minorEastAsia"/>
          <w:sz w:val="28"/>
          <w:szCs w:val="28"/>
        </w:rPr>
        <w:t>本合同自双方盖章签字（法定代表人或委托代理人）之时起生效；本合同一式</w:t>
      </w:r>
      <w:r>
        <w:rPr>
          <w:rFonts w:hint="eastAsia" w:cs="方正书宋简体" w:asciiTheme="minorEastAsia" w:hAnsiTheme="minorEastAsia"/>
          <w:sz w:val="28"/>
          <w:szCs w:val="28"/>
          <w:u w:val="single"/>
        </w:rPr>
        <w:t>肆</w:t>
      </w:r>
      <w:r>
        <w:rPr>
          <w:rFonts w:hint="eastAsia" w:cs="方正书宋简体" w:asciiTheme="minorEastAsia" w:hAnsiTheme="minorEastAsia"/>
          <w:sz w:val="28"/>
          <w:szCs w:val="28"/>
        </w:rPr>
        <w:t>份，甲方执</w:t>
      </w:r>
      <w:r>
        <w:rPr>
          <w:rFonts w:hint="eastAsia" w:cs="方正书宋简体" w:asciiTheme="minorEastAsia" w:hAnsiTheme="minorEastAsia"/>
          <w:sz w:val="28"/>
          <w:szCs w:val="28"/>
          <w:u w:val="single"/>
        </w:rPr>
        <w:t>叁</w:t>
      </w:r>
      <w:r>
        <w:rPr>
          <w:rFonts w:hint="eastAsia" w:cs="方正书宋简体" w:asciiTheme="minorEastAsia" w:hAnsiTheme="minorEastAsia"/>
          <w:sz w:val="28"/>
          <w:szCs w:val="28"/>
        </w:rPr>
        <w:t>份，乙方执</w:t>
      </w:r>
      <w:r>
        <w:rPr>
          <w:rFonts w:hint="eastAsia" w:cs="方正书宋简体" w:asciiTheme="minorEastAsia" w:hAnsiTheme="minorEastAsia"/>
          <w:sz w:val="28"/>
          <w:szCs w:val="28"/>
          <w:u w:val="single"/>
        </w:rPr>
        <w:t>壹</w:t>
      </w:r>
      <w:r>
        <w:rPr>
          <w:rFonts w:hint="eastAsia" w:cs="方正书宋简体" w:asciiTheme="minorEastAsia" w:hAnsiTheme="minorEastAsia"/>
          <w:sz w:val="28"/>
          <w:szCs w:val="28"/>
        </w:rPr>
        <w:t>份，具有同等法律效力。</w:t>
      </w:r>
    </w:p>
    <w:p>
      <w:pPr>
        <w:adjustRightInd w:val="0"/>
        <w:snapToGrid w:val="0"/>
        <w:spacing w:line="540" w:lineRule="exact"/>
        <w:jc w:val="left"/>
        <w:rPr>
          <w:rFonts w:cs="宋体" w:asciiTheme="minorEastAsia" w:hAnsiTheme="minorEastAsia"/>
          <w:b/>
          <w:bCs/>
          <w:kern w:val="0"/>
          <w:sz w:val="28"/>
          <w:szCs w:val="28"/>
        </w:rPr>
      </w:pPr>
      <w:r>
        <w:rPr>
          <w:rFonts w:hint="eastAsia" w:cs="方正书宋简体" w:asciiTheme="minorEastAsia" w:hAnsiTheme="minorEastAsia"/>
          <w:sz w:val="28"/>
          <w:szCs w:val="28"/>
        </w:rPr>
        <w:t>（以下无正文）</w:t>
      </w:r>
    </w:p>
    <w:p>
      <w:pPr>
        <w:widowControl/>
        <w:spacing w:before="100" w:beforeAutospacing="1" w:after="100" w:afterAutospacing="1" w:line="540" w:lineRule="exact"/>
        <w:jc w:val="left"/>
        <w:rPr>
          <w:rFonts w:cs="宋体" w:asciiTheme="minorEastAsia" w:hAnsiTheme="minorEastAsia"/>
          <w:kern w:val="0"/>
          <w:sz w:val="28"/>
          <w:szCs w:val="28"/>
        </w:rPr>
      </w:pPr>
      <w:r>
        <w:rPr>
          <w:rFonts w:cs="宋体" w:asciiTheme="minorEastAsia" w:hAnsiTheme="minorEastAsia"/>
          <w:b/>
          <w:bCs/>
          <w:kern w:val="0"/>
          <w:sz w:val="28"/>
          <w:szCs w:val="28"/>
        </w:rPr>
        <w:t>甲方（盖章）：</w:t>
      </w:r>
      <w:r>
        <w:rPr>
          <w:rFonts w:hint="eastAsia" w:cs="宋体" w:asciiTheme="minorEastAsia" w:hAnsiTheme="minorEastAsia"/>
          <w:b/>
          <w:bCs/>
          <w:kern w:val="0"/>
          <w:sz w:val="28"/>
          <w:szCs w:val="28"/>
        </w:rPr>
        <w:t xml:space="preserve">                     </w:t>
      </w:r>
      <w:r>
        <w:rPr>
          <w:rFonts w:cs="宋体" w:asciiTheme="minorEastAsia" w:hAnsiTheme="minorEastAsia"/>
          <w:b/>
          <w:bCs/>
          <w:kern w:val="0"/>
          <w:sz w:val="28"/>
          <w:szCs w:val="28"/>
        </w:rPr>
        <w:t>乙方（盖章）：</w:t>
      </w:r>
      <w:r>
        <w:rPr>
          <w:rFonts w:cs="宋体" w:asciiTheme="minorEastAsia" w:hAnsiTheme="minorEastAsia"/>
          <w:kern w:val="0"/>
          <w:sz w:val="28"/>
          <w:szCs w:val="28"/>
        </w:rPr>
        <w:br w:type="textWrapping"/>
      </w:r>
    </w:p>
    <w:p>
      <w:pPr>
        <w:widowControl/>
        <w:spacing w:before="100" w:beforeAutospacing="1" w:after="100" w:afterAutospacing="1" w:line="540" w:lineRule="exact"/>
        <w:jc w:val="left"/>
        <w:rPr>
          <w:rFonts w:hint="eastAsia" w:cs="方正书宋简体" w:asciiTheme="minorEastAsia" w:hAnsiTheme="minorEastAsia"/>
          <w:kern w:val="0"/>
          <w:sz w:val="28"/>
          <w:szCs w:val="28"/>
        </w:rPr>
      </w:pPr>
      <w:r>
        <w:rPr>
          <w:rFonts w:cs="宋体" w:asciiTheme="minorEastAsia" w:hAnsiTheme="minorEastAsia"/>
          <w:kern w:val="0"/>
          <w:sz w:val="28"/>
          <w:szCs w:val="28"/>
        </w:rPr>
        <w:t>授权代表</w:t>
      </w:r>
      <w:r>
        <w:rPr>
          <w:rFonts w:hint="eastAsia" w:cs="宋体" w:asciiTheme="minorEastAsia" w:hAnsiTheme="minorEastAsia"/>
          <w:kern w:val="0"/>
          <w:sz w:val="28"/>
          <w:szCs w:val="28"/>
          <w:lang w:val="en-US" w:eastAsia="zh-CN"/>
        </w:rPr>
        <w:t>(签章）</w:t>
      </w:r>
      <w:r>
        <w:rPr>
          <w:rFonts w:cs="宋体" w:asciiTheme="minorEastAsia" w:hAnsiTheme="minorEastAsia"/>
          <w:kern w:val="0"/>
          <w:sz w:val="28"/>
          <w:szCs w:val="28"/>
        </w:rPr>
        <w:t>：</w:t>
      </w:r>
      <w:r>
        <w:rPr>
          <w:rFonts w:hint="eastAsia" w:cs="宋体" w:asciiTheme="minorEastAsia" w:hAnsiTheme="minorEastAsia"/>
          <w:kern w:val="0"/>
          <w:sz w:val="28"/>
          <w:szCs w:val="28"/>
        </w:rPr>
        <w:t xml:space="preserve">                   </w:t>
      </w:r>
      <w:r>
        <w:rPr>
          <w:rFonts w:cs="宋体" w:asciiTheme="minorEastAsia" w:hAnsiTheme="minorEastAsia"/>
          <w:kern w:val="0"/>
          <w:sz w:val="28"/>
          <w:szCs w:val="28"/>
        </w:rPr>
        <w:t>授权代表</w:t>
      </w:r>
      <w:r>
        <w:rPr>
          <w:rFonts w:hint="eastAsia" w:cs="宋体" w:asciiTheme="minorEastAsia" w:hAnsiTheme="minorEastAsia"/>
          <w:kern w:val="0"/>
          <w:sz w:val="28"/>
          <w:szCs w:val="28"/>
          <w:lang w:val="en-US" w:eastAsia="zh-CN"/>
        </w:rPr>
        <w:t>(签章）</w:t>
      </w:r>
      <w:r>
        <w:rPr>
          <w:rFonts w:cs="宋体" w:asciiTheme="minorEastAsia" w:hAnsiTheme="minorEastAsia"/>
          <w:kern w:val="0"/>
          <w:sz w:val="28"/>
          <w:szCs w:val="28"/>
        </w:rPr>
        <w:t>：</w:t>
      </w:r>
      <w:r>
        <w:rPr>
          <w:rFonts w:cs="宋体" w:asciiTheme="minorEastAsia" w:hAnsiTheme="minorEastAsia"/>
          <w:kern w:val="0"/>
          <w:sz w:val="28"/>
          <w:szCs w:val="28"/>
        </w:rPr>
        <w:br w:type="textWrapping"/>
      </w:r>
      <w:r>
        <w:rPr>
          <w:rFonts w:cs="宋体" w:asciiTheme="minorEastAsia" w:hAnsiTheme="minorEastAsia"/>
          <w:kern w:val="0"/>
          <w:sz w:val="28"/>
          <w:szCs w:val="28"/>
        </w:rPr>
        <w:br w:type="textWrapping"/>
      </w:r>
      <w:r>
        <w:rPr>
          <w:rFonts w:cs="宋体" w:asciiTheme="minorEastAsia" w:hAnsiTheme="minorEastAsia"/>
          <w:kern w:val="0"/>
          <w:sz w:val="28"/>
          <w:szCs w:val="28"/>
        </w:rPr>
        <w:t>日期：</w:t>
      </w:r>
      <w:r>
        <w:rPr>
          <w:rFonts w:hint="eastAsia" w:cs="宋体" w:asciiTheme="minorEastAsia" w:hAnsiTheme="minorEastAsia"/>
          <w:kern w:val="0"/>
          <w:sz w:val="28"/>
          <w:szCs w:val="28"/>
        </w:rPr>
        <w:t xml:space="preserve">                              </w:t>
      </w:r>
      <w:r>
        <w:rPr>
          <w:rFonts w:cs="宋体" w:asciiTheme="minorEastAsia" w:hAnsiTheme="minorEastAsia"/>
          <w:kern w:val="0"/>
          <w:sz w:val="28"/>
          <w:szCs w:val="28"/>
        </w:rPr>
        <w:t>日期：</w:t>
      </w:r>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200001F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简体">
    <w:altName w:val="方正书宋_GBK"/>
    <w:panose1 w:val="02000000000000000000"/>
    <w:charset w:val="86"/>
    <w:family w:val="auto"/>
    <w:pitch w:val="default"/>
    <w:sig w:usb0="00000000" w:usb1="00000000"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5090016"/>
      <w:docPartObj>
        <w:docPartGallery w:val="autotext"/>
      </w:docPartObj>
    </w:sdtPr>
    <w:sdtContent>
      <w:sdt>
        <w:sdtPr>
          <w:id w:val="1728636285"/>
          <w:docPartObj>
            <w:docPartGallery w:val="autotext"/>
          </w:docPartObj>
        </w:sdtPr>
        <w:sdtContent>
          <w:p>
            <w:pPr>
              <w:pStyle w:val="18"/>
              <w:jc w:val="center"/>
              <w:rPr>
                <w:rFonts w:hint="eastAsia"/>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sz w:val="24"/>
                <w:szCs w:val="24"/>
              </w:rPr>
              <w:t>7</w:t>
            </w:r>
            <w:r>
              <w:rPr>
                <w:b/>
                <w:bCs/>
                <w:sz w:val="24"/>
                <w:szCs w:val="24"/>
              </w:rPr>
              <w:fldChar w:fldCharType="end"/>
            </w:r>
          </w:p>
        </w:sdtContent>
      </w:sdt>
    </w:sdtContent>
  </w:sdt>
  <w:p>
    <w:pPr>
      <w:pStyle w:val="1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4"/>
      <w:lvlText w:val=""/>
      <w:lvlJc w:val="left"/>
      <w:pPr>
        <w:tabs>
          <w:tab w:val="left" w:pos="360"/>
        </w:tabs>
        <w:ind w:left="360" w:hanging="360" w:hangingChars="200"/>
      </w:pPr>
      <w:rPr>
        <w:rFonts w:hint="default" w:ascii="Wingdings" w:hAnsi="Wingdings"/>
      </w:rPr>
    </w:lvl>
  </w:abstractNum>
  <w:abstractNum w:abstractNumId="1">
    <w:nsid w:val="2FCF67E4"/>
    <w:multiLevelType w:val="multilevel"/>
    <w:tmpl w:val="2FCF67E4"/>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37226133"/>
    <w:multiLevelType w:val="multilevel"/>
    <w:tmpl w:val="37226133"/>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3C874DE4"/>
    <w:multiLevelType w:val="multilevel"/>
    <w:tmpl w:val="3C874DE4"/>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5DC06414"/>
    <w:multiLevelType w:val="multilevel"/>
    <w:tmpl w:val="5DC06414"/>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59D"/>
    <w:rsid w:val="000E3F00"/>
    <w:rsid w:val="00142690"/>
    <w:rsid w:val="002C18DD"/>
    <w:rsid w:val="002E0815"/>
    <w:rsid w:val="00301058"/>
    <w:rsid w:val="00382A9B"/>
    <w:rsid w:val="00396D70"/>
    <w:rsid w:val="004929C4"/>
    <w:rsid w:val="007023A5"/>
    <w:rsid w:val="0071614F"/>
    <w:rsid w:val="00811A68"/>
    <w:rsid w:val="00923B36"/>
    <w:rsid w:val="0097476F"/>
    <w:rsid w:val="00992E75"/>
    <w:rsid w:val="00A22912"/>
    <w:rsid w:val="00AE071D"/>
    <w:rsid w:val="00B67E8C"/>
    <w:rsid w:val="00C043D7"/>
    <w:rsid w:val="00D05481"/>
    <w:rsid w:val="00D44A41"/>
    <w:rsid w:val="00D558D5"/>
    <w:rsid w:val="00D5744F"/>
    <w:rsid w:val="00E3459D"/>
    <w:rsid w:val="00E54E69"/>
    <w:rsid w:val="00EC0DDB"/>
    <w:rsid w:val="05D30C10"/>
    <w:rsid w:val="122711D7"/>
    <w:rsid w:val="12C54559"/>
    <w:rsid w:val="1379564A"/>
    <w:rsid w:val="1C0553A8"/>
    <w:rsid w:val="23765E61"/>
    <w:rsid w:val="23EF23EE"/>
    <w:rsid w:val="25AA7CDA"/>
    <w:rsid w:val="25F75DA9"/>
    <w:rsid w:val="2603017C"/>
    <w:rsid w:val="274A1985"/>
    <w:rsid w:val="283655CF"/>
    <w:rsid w:val="28DF0E24"/>
    <w:rsid w:val="2C832E96"/>
    <w:rsid w:val="2E58682D"/>
    <w:rsid w:val="2FD25B02"/>
    <w:rsid w:val="30E21152"/>
    <w:rsid w:val="38D23B45"/>
    <w:rsid w:val="3C140D4E"/>
    <w:rsid w:val="42815953"/>
    <w:rsid w:val="47D014CB"/>
    <w:rsid w:val="51337FC8"/>
    <w:rsid w:val="51A64B69"/>
    <w:rsid w:val="54CB3FEC"/>
    <w:rsid w:val="54F44525"/>
    <w:rsid w:val="5A0114F0"/>
    <w:rsid w:val="5A931263"/>
    <w:rsid w:val="5B1A35B9"/>
    <w:rsid w:val="5BA57168"/>
    <w:rsid w:val="5E83409D"/>
    <w:rsid w:val="5EEE374C"/>
    <w:rsid w:val="5FCB9036"/>
    <w:rsid w:val="698450AA"/>
    <w:rsid w:val="6D6642A0"/>
    <w:rsid w:val="6E16292A"/>
    <w:rsid w:val="70B25771"/>
    <w:rsid w:val="73C31BFC"/>
    <w:rsid w:val="750B5416"/>
    <w:rsid w:val="75A90798"/>
    <w:rsid w:val="777C0953"/>
    <w:rsid w:val="792C5E5B"/>
    <w:rsid w:val="7FDA6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5">
    <w:name w:val="heading 2"/>
    <w:basedOn w:val="1"/>
    <w:next w:val="6"/>
    <w:link w:val="35"/>
    <w:qFormat/>
    <w:uiPriority w:val="0"/>
    <w:pPr>
      <w:keepNext/>
      <w:keepLines/>
      <w:spacing w:before="260" w:after="260" w:line="416" w:lineRule="auto"/>
      <w:outlineLvl w:val="1"/>
    </w:pPr>
    <w:rPr>
      <w:rFonts w:ascii="Arial" w:hAnsi="Arial" w:eastAsia="黑体" w:cs="Times New Roman"/>
      <w:b/>
      <w:bCs/>
      <w:sz w:val="32"/>
      <w:szCs w:val="32"/>
    </w:rPr>
  </w:style>
  <w:style w:type="paragraph" w:styleId="7">
    <w:name w:val="heading 3"/>
    <w:basedOn w:val="1"/>
    <w:next w:val="1"/>
    <w:link w:val="44"/>
    <w:semiHidden/>
    <w:unhideWhenUsed/>
    <w:qFormat/>
    <w:uiPriority w:val="0"/>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8">
    <w:name w:val="heading 4"/>
    <w:basedOn w:val="1"/>
    <w:next w:val="1"/>
    <w:link w:val="45"/>
    <w:unhideWhenUsed/>
    <w:qFormat/>
    <w:uiPriority w:val="0"/>
    <w:pPr>
      <w:keepNext/>
      <w:keepLines/>
      <w:spacing w:before="80" w:after="40"/>
      <w:outlineLvl w:val="3"/>
    </w:pPr>
    <w:rPr>
      <w:rFonts w:cstheme="majorBidi"/>
      <w:color w:val="2F5597" w:themeColor="accent1" w:themeShade="BF"/>
      <w:sz w:val="28"/>
      <w:szCs w:val="28"/>
    </w:rPr>
  </w:style>
  <w:style w:type="paragraph" w:styleId="9">
    <w:name w:val="heading 5"/>
    <w:basedOn w:val="1"/>
    <w:next w:val="1"/>
    <w:link w:val="46"/>
    <w:semiHidden/>
    <w:unhideWhenUsed/>
    <w:qFormat/>
    <w:uiPriority w:val="0"/>
    <w:pPr>
      <w:keepNext/>
      <w:keepLines/>
      <w:spacing w:before="80" w:after="40"/>
      <w:outlineLvl w:val="4"/>
    </w:pPr>
    <w:rPr>
      <w:rFonts w:cstheme="majorBidi"/>
      <w:color w:val="2F5597" w:themeColor="accent1" w:themeShade="BF"/>
      <w:sz w:val="24"/>
    </w:rPr>
  </w:style>
  <w:style w:type="paragraph" w:styleId="10">
    <w:name w:val="heading 6"/>
    <w:basedOn w:val="1"/>
    <w:next w:val="1"/>
    <w:link w:val="47"/>
    <w:semiHidden/>
    <w:unhideWhenUsed/>
    <w:qFormat/>
    <w:uiPriority w:val="0"/>
    <w:pPr>
      <w:keepNext/>
      <w:keepLines/>
      <w:spacing w:before="40"/>
      <w:outlineLvl w:val="5"/>
    </w:pPr>
    <w:rPr>
      <w:rFonts w:cstheme="majorBidi"/>
      <w:b/>
      <w:bCs/>
      <w:color w:val="2F5597" w:themeColor="accent1" w:themeShade="BF"/>
    </w:rPr>
  </w:style>
  <w:style w:type="paragraph" w:styleId="11">
    <w:name w:val="heading 7"/>
    <w:basedOn w:val="1"/>
    <w:next w:val="1"/>
    <w:link w:val="48"/>
    <w:semiHidden/>
    <w:unhideWhenUsed/>
    <w:qFormat/>
    <w:uiPriority w:val="0"/>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12">
    <w:name w:val="heading 8"/>
    <w:basedOn w:val="1"/>
    <w:next w:val="1"/>
    <w:link w:val="49"/>
    <w:semiHidden/>
    <w:unhideWhenUsed/>
    <w:qFormat/>
    <w:uiPriority w:val="0"/>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3">
    <w:name w:val="heading 9"/>
    <w:basedOn w:val="1"/>
    <w:next w:val="1"/>
    <w:link w:val="50"/>
    <w:semiHidden/>
    <w:unhideWhenUsed/>
    <w:qFormat/>
    <w:uiPriority w:val="0"/>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6">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qFormat/>
    <w:uiPriority w:val="99"/>
    <w:rPr>
      <w:rFonts w:ascii="宋体" w:hAnsi="Courier New"/>
      <w:szCs w:val="21"/>
    </w:rPr>
  </w:style>
  <w:style w:type="paragraph" w:styleId="3">
    <w:name w:val="index 8"/>
    <w:basedOn w:val="1"/>
    <w:next w:val="1"/>
    <w:qFormat/>
    <w:uiPriority w:val="0"/>
    <w:pPr>
      <w:ind w:left="1400" w:leftChars="1400"/>
    </w:pPr>
  </w:style>
  <w:style w:type="paragraph" w:styleId="6">
    <w:name w:val="Normal Indent"/>
    <w:basedOn w:val="1"/>
    <w:qFormat/>
    <w:uiPriority w:val="0"/>
    <w:pPr>
      <w:ind w:firstLine="420" w:firstLineChars="200"/>
    </w:pPr>
  </w:style>
  <w:style w:type="paragraph" w:styleId="14">
    <w:name w:val="List Bullet"/>
    <w:basedOn w:val="1"/>
    <w:qFormat/>
    <w:uiPriority w:val="0"/>
    <w:pPr>
      <w:numPr>
        <w:ilvl w:val="0"/>
        <w:numId w:val="1"/>
      </w:numPr>
      <w:contextualSpacing/>
    </w:pPr>
  </w:style>
  <w:style w:type="paragraph" w:styleId="15">
    <w:name w:val="Salutation"/>
    <w:basedOn w:val="1"/>
    <w:next w:val="1"/>
    <w:link w:val="40"/>
    <w:qFormat/>
    <w:uiPriority w:val="0"/>
    <w:rPr>
      <w:rFonts w:ascii="仿宋" w:hAnsi="仿宋" w:eastAsia="仿宋" w:cs="Times New Roman"/>
      <w:sz w:val="32"/>
    </w:rPr>
  </w:style>
  <w:style w:type="paragraph" w:styleId="16">
    <w:name w:val="Body Text"/>
    <w:basedOn w:val="1"/>
    <w:link w:val="39"/>
    <w:qFormat/>
    <w:uiPriority w:val="0"/>
    <w:pPr>
      <w:widowControl/>
      <w:jc w:val="left"/>
    </w:pPr>
    <w:rPr>
      <w:w w:val="90"/>
    </w:rPr>
  </w:style>
  <w:style w:type="paragraph" w:styleId="17">
    <w:name w:val="Balloon Text"/>
    <w:basedOn w:val="1"/>
    <w:link w:val="42"/>
    <w:qFormat/>
    <w:uiPriority w:val="0"/>
    <w:rPr>
      <w:sz w:val="18"/>
      <w:szCs w:val="18"/>
    </w:rPr>
  </w:style>
  <w:style w:type="paragraph" w:styleId="18">
    <w:name w:val="footer"/>
    <w:basedOn w:val="1"/>
    <w:link w:val="38"/>
    <w:qFormat/>
    <w:uiPriority w:val="99"/>
    <w:pPr>
      <w:tabs>
        <w:tab w:val="center" w:pos="4153"/>
        <w:tab w:val="right" w:pos="8306"/>
      </w:tabs>
      <w:snapToGrid w:val="0"/>
      <w:jc w:val="left"/>
    </w:pPr>
    <w:rPr>
      <w:sz w:val="18"/>
      <w:szCs w:val="18"/>
    </w:rPr>
  </w:style>
  <w:style w:type="paragraph" w:styleId="19">
    <w:name w:val="header"/>
    <w:basedOn w:val="1"/>
    <w:link w:val="37"/>
    <w:qFormat/>
    <w:uiPriority w:val="0"/>
    <w:pPr>
      <w:pBdr>
        <w:bottom w:val="single" w:color="auto" w:sz="6" w:space="1"/>
      </w:pBdr>
      <w:tabs>
        <w:tab w:val="center" w:pos="4153"/>
        <w:tab w:val="right" w:pos="8306"/>
      </w:tabs>
      <w:snapToGrid w:val="0"/>
      <w:jc w:val="center"/>
    </w:pPr>
    <w:rPr>
      <w:sz w:val="18"/>
      <w:szCs w:val="18"/>
    </w:rPr>
  </w:style>
  <w:style w:type="paragraph" w:styleId="20">
    <w:name w:val="Subtitle"/>
    <w:basedOn w:val="1"/>
    <w:next w:val="1"/>
    <w:link w:val="52"/>
    <w:qFormat/>
    <w:uiPriority w:val="0"/>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1">
    <w:name w:val="footnote text"/>
    <w:basedOn w:val="1"/>
    <w:link w:val="36"/>
    <w:qFormat/>
    <w:uiPriority w:val="0"/>
    <w:pPr>
      <w:snapToGrid w:val="0"/>
      <w:jc w:val="left"/>
    </w:pPr>
    <w:rPr>
      <w:sz w:val="18"/>
      <w:szCs w:val="18"/>
    </w:rPr>
  </w:style>
  <w:style w:type="paragraph" w:styleId="22">
    <w:name w:val="Normal (Web)"/>
    <w:basedOn w:val="1"/>
    <w:unhideWhenUsed/>
    <w:qFormat/>
    <w:uiPriority w:val="99"/>
    <w:pPr>
      <w:widowControl/>
      <w:spacing w:before="100" w:beforeAutospacing="1" w:after="100" w:afterAutospacing="1"/>
      <w:jc w:val="left"/>
    </w:pPr>
    <w:rPr>
      <w:rFonts w:ascii="Times New Roman" w:hAnsi="Times New Roman" w:eastAsia="宋体" w:cs="Times New Roman"/>
      <w:kern w:val="0"/>
      <w:sz w:val="24"/>
    </w:rPr>
  </w:style>
  <w:style w:type="paragraph" w:styleId="23">
    <w:name w:val="Title"/>
    <w:basedOn w:val="1"/>
    <w:next w:val="1"/>
    <w:link w:val="51"/>
    <w:qFormat/>
    <w:uiPriority w:val="0"/>
    <w:pPr>
      <w:spacing w:after="80"/>
      <w:contextualSpacing/>
      <w:jc w:val="center"/>
    </w:pPr>
    <w:rPr>
      <w:rFonts w:asciiTheme="majorHAnsi" w:hAnsiTheme="majorHAnsi" w:eastAsiaTheme="majorEastAsia" w:cstheme="majorBidi"/>
      <w:spacing w:val="-10"/>
      <w:kern w:val="28"/>
      <w:sz w:val="56"/>
      <w:szCs w:val="56"/>
    </w:rPr>
  </w:style>
  <w:style w:type="paragraph" w:styleId="24">
    <w:name w:val="Body Text First Indent"/>
    <w:basedOn w:val="16"/>
    <w:link w:val="41"/>
    <w:qFormat/>
    <w:uiPriority w:val="0"/>
    <w:pPr>
      <w:ind w:firstLine="420" w:firstLineChars="100"/>
    </w:pPr>
  </w:style>
  <w:style w:type="character" w:styleId="27">
    <w:name w:val="Strong"/>
    <w:basedOn w:val="26"/>
    <w:qFormat/>
    <w:uiPriority w:val="22"/>
    <w:rPr>
      <w:b/>
      <w:bCs/>
    </w:rPr>
  </w:style>
  <w:style w:type="character" w:styleId="28">
    <w:name w:val="Emphasis"/>
    <w:basedOn w:val="26"/>
    <w:qFormat/>
    <w:uiPriority w:val="0"/>
    <w:rPr>
      <w:i/>
    </w:rPr>
  </w:style>
  <w:style w:type="character" w:styleId="29">
    <w:name w:val="Hyperlink"/>
    <w:basedOn w:val="26"/>
    <w:qFormat/>
    <w:uiPriority w:val="0"/>
    <w:rPr>
      <w:color w:val="0000FF"/>
      <w:u w:val="single"/>
    </w:rPr>
  </w:style>
  <w:style w:type="character" w:styleId="30">
    <w:name w:val="footnote reference"/>
    <w:qFormat/>
    <w:uiPriority w:val="0"/>
    <w:rPr>
      <w:vertAlign w:val="superscript"/>
    </w:rPr>
  </w:style>
  <w:style w:type="character" w:customStyle="1" w:styleId="31">
    <w:name w:val="称呼 Char1"/>
    <w:basedOn w:val="26"/>
    <w:qFormat/>
    <w:uiPriority w:val="0"/>
    <w:rPr>
      <w:rFonts w:asciiTheme="minorHAnsi" w:hAnsiTheme="minorHAnsi" w:eastAsiaTheme="minorEastAsia" w:cstheme="minorBidi"/>
      <w:kern w:val="2"/>
      <w:sz w:val="21"/>
      <w:szCs w:val="24"/>
    </w:rPr>
  </w:style>
  <w:style w:type="paragraph" w:customStyle="1" w:styleId="32">
    <w:name w:val="常用正文"/>
    <w:basedOn w:val="1"/>
    <w:qFormat/>
    <w:uiPriority w:val="0"/>
    <w:pPr>
      <w:spacing w:line="360" w:lineRule="auto"/>
    </w:pPr>
    <w:rPr>
      <w:rFonts w:ascii="Times New Roman" w:hAnsi="Times New Roman" w:eastAsia="宋体"/>
      <w:sz w:val="24"/>
    </w:rPr>
  </w:style>
  <w:style w:type="paragraph" w:customStyle="1" w:styleId="33">
    <w:name w:val="页脚1"/>
    <w:basedOn w:val="1"/>
    <w:qFormat/>
    <w:uiPriority w:val="0"/>
    <w:pPr>
      <w:tabs>
        <w:tab w:val="center" w:pos="4153"/>
        <w:tab w:val="right" w:pos="8306"/>
      </w:tabs>
      <w:snapToGrid w:val="0"/>
      <w:jc w:val="left"/>
    </w:pPr>
    <w:rPr>
      <w:rFonts w:ascii="Times New Roman" w:hAnsi="Times New Roman" w:eastAsia="宋体"/>
      <w:sz w:val="18"/>
      <w:szCs w:val="18"/>
    </w:rPr>
  </w:style>
  <w:style w:type="character" w:customStyle="1" w:styleId="34">
    <w:name w:val="标题 1 字符"/>
    <w:basedOn w:val="26"/>
    <w:link w:val="4"/>
    <w:qFormat/>
    <w:uiPriority w:val="0"/>
    <w:rPr>
      <w:rFonts w:asciiTheme="minorHAnsi" w:hAnsiTheme="minorHAnsi" w:eastAsiaTheme="minorEastAsia" w:cstheme="minorBidi"/>
      <w:b/>
      <w:bCs/>
      <w:kern w:val="44"/>
      <w:sz w:val="44"/>
      <w:szCs w:val="44"/>
    </w:rPr>
  </w:style>
  <w:style w:type="character" w:customStyle="1" w:styleId="35">
    <w:name w:val="标题 2 字符"/>
    <w:basedOn w:val="26"/>
    <w:link w:val="5"/>
    <w:qFormat/>
    <w:uiPriority w:val="0"/>
    <w:rPr>
      <w:rFonts w:ascii="Arial" w:hAnsi="Arial" w:eastAsia="黑体"/>
      <w:b/>
      <w:bCs/>
      <w:kern w:val="2"/>
      <w:sz w:val="32"/>
      <w:szCs w:val="32"/>
    </w:rPr>
  </w:style>
  <w:style w:type="character" w:customStyle="1" w:styleId="36">
    <w:name w:val="脚注文本 字符"/>
    <w:basedOn w:val="26"/>
    <w:link w:val="21"/>
    <w:qFormat/>
    <w:uiPriority w:val="0"/>
    <w:rPr>
      <w:rFonts w:asciiTheme="minorHAnsi" w:hAnsiTheme="minorHAnsi" w:eastAsiaTheme="minorEastAsia" w:cstheme="minorBidi"/>
      <w:kern w:val="2"/>
      <w:sz w:val="18"/>
      <w:szCs w:val="18"/>
    </w:rPr>
  </w:style>
  <w:style w:type="character" w:customStyle="1" w:styleId="37">
    <w:name w:val="页眉 字符"/>
    <w:basedOn w:val="26"/>
    <w:link w:val="19"/>
    <w:qFormat/>
    <w:uiPriority w:val="0"/>
    <w:rPr>
      <w:rFonts w:asciiTheme="minorHAnsi" w:hAnsiTheme="minorHAnsi" w:eastAsiaTheme="minorEastAsia" w:cstheme="minorBidi"/>
      <w:kern w:val="2"/>
      <w:sz w:val="18"/>
      <w:szCs w:val="18"/>
    </w:rPr>
  </w:style>
  <w:style w:type="character" w:customStyle="1" w:styleId="38">
    <w:name w:val="页脚 字符"/>
    <w:basedOn w:val="26"/>
    <w:link w:val="18"/>
    <w:qFormat/>
    <w:uiPriority w:val="99"/>
    <w:rPr>
      <w:rFonts w:asciiTheme="minorHAnsi" w:hAnsiTheme="minorHAnsi" w:eastAsiaTheme="minorEastAsia" w:cstheme="minorBidi"/>
      <w:kern w:val="2"/>
      <w:sz w:val="18"/>
      <w:szCs w:val="18"/>
    </w:rPr>
  </w:style>
  <w:style w:type="character" w:customStyle="1" w:styleId="39">
    <w:name w:val="正文文本 字符"/>
    <w:basedOn w:val="26"/>
    <w:link w:val="16"/>
    <w:qFormat/>
    <w:uiPriority w:val="0"/>
    <w:rPr>
      <w:rFonts w:asciiTheme="minorHAnsi" w:hAnsiTheme="minorHAnsi" w:eastAsiaTheme="minorEastAsia" w:cstheme="minorBidi"/>
      <w:w w:val="90"/>
      <w:kern w:val="2"/>
      <w:sz w:val="21"/>
      <w:szCs w:val="24"/>
    </w:rPr>
  </w:style>
  <w:style w:type="character" w:customStyle="1" w:styleId="40">
    <w:name w:val="称呼 字符"/>
    <w:link w:val="15"/>
    <w:qFormat/>
    <w:uiPriority w:val="0"/>
    <w:rPr>
      <w:rFonts w:ascii="仿宋" w:hAnsi="仿宋" w:eastAsia="仿宋"/>
      <w:kern w:val="2"/>
      <w:sz w:val="32"/>
      <w:szCs w:val="24"/>
    </w:rPr>
  </w:style>
  <w:style w:type="character" w:customStyle="1" w:styleId="41">
    <w:name w:val="正文文本首行缩进 字符"/>
    <w:basedOn w:val="39"/>
    <w:link w:val="24"/>
    <w:qFormat/>
    <w:uiPriority w:val="0"/>
    <w:rPr>
      <w:rFonts w:asciiTheme="minorHAnsi" w:hAnsiTheme="minorHAnsi" w:eastAsiaTheme="minorEastAsia" w:cstheme="minorBidi"/>
      <w:w w:val="90"/>
      <w:kern w:val="2"/>
      <w:sz w:val="21"/>
      <w:szCs w:val="24"/>
    </w:rPr>
  </w:style>
  <w:style w:type="character" w:customStyle="1" w:styleId="42">
    <w:name w:val="批注框文本 字符"/>
    <w:basedOn w:val="26"/>
    <w:link w:val="17"/>
    <w:qFormat/>
    <w:uiPriority w:val="0"/>
    <w:rPr>
      <w:rFonts w:asciiTheme="minorHAnsi" w:hAnsiTheme="minorHAnsi" w:eastAsiaTheme="minorEastAsia" w:cstheme="minorBidi"/>
      <w:kern w:val="2"/>
      <w:sz w:val="18"/>
      <w:szCs w:val="18"/>
    </w:rPr>
  </w:style>
  <w:style w:type="paragraph" w:styleId="43">
    <w:name w:val="List Paragraph"/>
    <w:basedOn w:val="1"/>
    <w:qFormat/>
    <w:uiPriority w:val="99"/>
    <w:pPr>
      <w:ind w:firstLine="420" w:firstLineChars="200"/>
    </w:pPr>
  </w:style>
  <w:style w:type="character" w:customStyle="1" w:styleId="44">
    <w:name w:val="标题 3 字符"/>
    <w:basedOn w:val="26"/>
    <w:link w:val="7"/>
    <w:semiHidden/>
    <w:qFormat/>
    <w:uiPriority w:val="0"/>
    <w:rPr>
      <w:rFonts w:asciiTheme="majorHAnsi" w:hAnsiTheme="majorHAnsi" w:eastAsiaTheme="majorEastAsia" w:cstheme="majorBidi"/>
      <w:color w:val="2F5597" w:themeColor="accent1" w:themeShade="BF"/>
      <w:kern w:val="2"/>
      <w:sz w:val="32"/>
      <w:szCs w:val="32"/>
    </w:rPr>
  </w:style>
  <w:style w:type="character" w:customStyle="1" w:styleId="45">
    <w:name w:val="标题 4 字符"/>
    <w:basedOn w:val="26"/>
    <w:link w:val="8"/>
    <w:qFormat/>
    <w:uiPriority w:val="0"/>
    <w:rPr>
      <w:rFonts w:asciiTheme="minorHAnsi" w:hAnsiTheme="minorHAnsi" w:eastAsiaTheme="minorEastAsia" w:cstheme="majorBidi"/>
      <w:color w:val="2F5597" w:themeColor="accent1" w:themeShade="BF"/>
      <w:kern w:val="2"/>
      <w:sz w:val="28"/>
      <w:szCs w:val="28"/>
    </w:rPr>
  </w:style>
  <w:style w:type="character" w:customStyle="1" w:styleId="46">
    <w:name w:val="标题 5 字符"/>
    <w:basedOn w:val="26"/>
    <w:link w:val="9"/>
    <w:semiHidden/>
    <w:qFormat/>
    <w:uiPriority w:val="0"/>
    <w:rPr>
      <w:rFonts w:asciiTheme="minorHAnsi" w:hAnsiTheme="minorHAnsi" w:eastAsiaTheme="minorEastAsia" w:cstheme="majorBidi"/>
      <w:color w:val="2F5597" w:themeColor="accent1" w:themeShade="BF"/>
      <w:kern w:val="2"/>
      <w:sz w:val="24"/>
      <w:szCs w:val="24"/>
    </w:rPr>
  </w:style>
  <w:style w:type="character" w:customStyle="1" w:styleId="47">
    <w:name w:val="标题 6 字符"/>
    <w:basedOn w:val="26"/>
    <w:link w:val="10"/>
    <w:semiHidden/>
    <w:qFormat/>
    <w:uiPriority w:val="0"/>
    <w:rPr>
      <w:rFonts w:asciiTheme="minorHAnsi" w:hAnsiTheme="minorHAnsi" w:eastAsiaTheme="minorEastAsia" w:cstheme="majorBidi"/>
      <w:b/>
      <w:bCs/>
      <w:color w:val="2F5597" w:themeColor="accent1" w:themeShade="BF"/>
      <w:kern w:val="2"/>
      <w:sz w:val="21"/>
      <w:szCs w:val="24"/>
    </w:rPr>
  </w:style>
  <w:style w:type="character" w:customStyle="1" w:styleId="48">
    <w:name w:val="标题 7 字符"/>
    <w:basedOn w:val="26"/>
    <w:link w:val="11"/>
    <w:semiHidden/>
    <w:qFormat/>
    <w:uiPriority w:val="0"/>
    <w:rPr>
      <w:rFonts w:asciiTheme="minorHAnsi" w:hAnsiTheme="minorHAnsi" w:eastAsiaTheme="minorEastAsia" w:cstheme="majorBidi"/>
      <w:b/>
      <w:bCs/>
      <w:color w:val="595959" w:themeColor="text1" w:themeTint="A6"/>
      <w:kern w:val="2"/>
      <w:sz w:val="21"/>
      <w:szCs w:val="24"/>
      <w14:textFill>
        <w14:solidFill>
          <w14:schemeClr w14:val="tx1">
            <w14:lumMod w14:val="65000"/>
            <w14:lumOff w14:val="35000"/>
          </w14:schemeClr>
        </w14:solidFill>
      </w14:textFill>
    </w:rPr>
  </w:style>
  <w:style w:type="character" w:customStyle="1" w:styleId="49">
    <w:name w:val="标题 8 字符"/>
    <w:basedOn w:val="26"/>
    <w:link w:val="12"/>
    <w:semiHidden/>
    <w:qFormat/>
    <w:uiPriority w:val="0"/>
    <w:rPr>
      <w:rFonts w:asciiTheme="minorHAnsi" w:hAnsiTheme="minorHAnsi" w:eastAsiaTheme="minorEastAsia" w:cstheme="majorBidi"/>
      <w:color w:val="595959" w:themeColor="text1" w:themeTint="A6"/>
      <w:kern w:val="2"/>
      <w:sz w:val="21"/>
      <w:szCs w:val="24"/>
      <w14:textFill>
        <w14:solidFill>
          <w14:schemeClr w14:val="tx1">
            <w14:lumMod w14:val="65000"/>
            <w14:lumOff w14:val="35000"/>
          </w14:schemeClr>
        </w14:solidFill>
      </w14:textFill>
    </w:rPr>
  </w:style>
  <w:style w:type="character" w:customStyle="1" w:styleId="50">
    <w:name w:val="标题 9 字符"/>
    <w:basedOn w:val="26"/>
    <w:link w:val="13"/>
    <w:semiHidden/>
    <w:qFormat/>
    <w:uiPriority w:val="0"/>
    <w:rPr>
      <w:rFonts w:asciiTheme="minorHAnsi" w:hAnsiTheme="minorHAnsi" w:eastAsiaTheme="majorEastAsia" w:cstheme="majorBidi"/>
      <w:color w:val="595959" w:themeColor="text1" w:themeTint="A6"/>
      <w:kern w:val="2"/>
      <w:sz w:val="21"/>
      <w:szCs w:val="24"/>
      <w14:textFill>
        <w14:solidFill>
          <w14:schemeClr w14:val="tx1">
            <w14:lumMod w14:val="65000"/>
            <w14:lumOff w14:val="35000"/>
          </w14:schemeClr>
        </w14:solidFill>
      </w14:textFill>
    </w:rPr>
  </w:style>
  <w:style w:type="character" w:customStyle="1" w:styleId="51">
    <w:name w:val="标题 字符"/>
    <w:basedOn w:val="26"/>
    <w:link w:val="23"/>
    <w:qFormat/>
    <w:uiPriority w:val="0"/>
    <w:rPr>
      <w:rFonts w:asciiTheme="majorHAnsi" w:hAnsiTheme="majorHAnsi" w:eastAsiaTheme="majorEastAsia" w:cstheme="majorBidi"/>
      <w:spacing w:val="-10"/>
      <w:kern w:val="28"/>
      <w:sz w:val="56"/>
      <w:szCs w:val="56"/>
    </w:rPr>
  </w:style>
  <w:style w:type="character" w:customStyle="1" w:styleId="52">
    <w:name w:val="副标题 字符"/>
    <w:basedOn w:val="26"/>
    <w:link w:val="20"/>
    <w:qFormat/>
    <w:uiPriority w:val="0"/>
    <w:rPr>
      <w:rFonts w:asciiTheme="majorHAnsi" w:hAnsiTheme="majorHAnsi" w:eastAsiaTheme="majorEastAsia" w:cstheme="majorBidi"/>
      <w:color w:val="595959" w:themeColor="text1" w:themeTint="A6"/>
      <w:spacing w:val="15"/>
      <w:kern w:val="2"/>
      <w:sz w:val="28"/>
      <w:szCs w:val="28"/>
      <w14:textFill>
        <w14:solidFill>
          <w14:schemeClr w14:val="tx1">
            <w14:lumMod w14:val="65000"/>
            <w14:lumOff w14:val="35000"/>
          </w14:schemeClr>
        </w14:solidFill>
      </w14:textFill>
    </w:rPr>
  </w:style>
  <w:style w:type="paragraph" w:styleId="53">
    <w:name w:val="Quote"/>
    <w:basedOn w:val="1"/>
    <w:next w:val="1"/>
    <w:link w:val="54"/>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54">
    <w:name w:val="引用 字符"/>
    <w:basedOn w:val="26"/>
    <w:link w:val="53"/>
    <w:qFormat/>
    <w:uiPriority w:val="29"/>
    <w:rPr>
      <w:rFonts w:asciiTheme="minorHAnsi" w:hAnsiTheme="minorHAnsi" w:eastAsiaTheme="minorEastAsia" w:cstheme="minorBidi"/>
      <w:i/>
      <w:iCs/>
      <w:color w:val="404040" w:themeColor="text1" w:themeTint="BF"/>
      <w:kern w:val="2"/>
      <w:sz w:val="21"/>
      <w:szCs w:val="24"/>
      <w14:textFill>
        <w14:solidFill>
          <w14:schemeClr w14:val="tx1">
            <w14:lumMod w14:val="75000"/>
            <w14:lumOff w14:val="25000"/>
          </w14:schemeClr>
        </w14:solidFill>
      </w14:textFill>
    </w:rPr>
  </w:style>
  <w:style w:type="character" w:customStyle="1" w:styleId="55">
    <w:name w:val="Intense Emphasis"/>
    <w:basedOn w:val="26"/>
    <w:qFormat/>
    <w:uiPriority w:val="21"/>
    <w:rPr>
      <w:i/>
      <w:iCs/>
      <w:color w:val="2F5597" w:themeColor="accent1" w:themeShade="BF"/>
    </w:rPr>
  </w:style>
  <w:style w:type="paragraph" w:styleId="56">
    <w:name w:val="Intense Quote"/>
    <w:basedOn w:val="1"/>
    <w:next w:val="1"/>
    <w:link w:val="57"/>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57">
    <w:name w:val="明显引用 字符"/>
    <w:basedOn w:val="26"/>
    <w:link w:val="56"/>
    <w:qFormat/>
    <w:uiPriority w:val="30"/>
    <w:rPr>
      <w:rFonts w:asciiTheme="minorHAnsi" w:hAnsiTheme="minorHAnsi" w:eastAsiaTheme="minorEastAsia" w:cstheme="minorBidi"/>
      <w:i/>
      <w:iCs/>
      <w:color w:val="2F5597" w:themeColor="accent1" w:themeShade="BF"/>
      <w:kern w:val="2"/>
      <w:sz w:val="21"/>
      <w:szCs w:val="24"/>
    </w:rPr>
  </w:style>
  <w:style w:type="character" w:customStyle="1" w:styleId="58">
    <w:name w:val="Intense Reference"/>
    <w:basedOn w:val="26"/>
    <w:qFormat/>
    <w:uiPriority w:val="32"/>
    <w:rPr>
      <w:b/>
      <w:bCs/>
      <w:smallCaps/>
      <w:color w:val="2F5597" w:themeColor="accent1" w:themeShade="BF"/>
      <w:spacing w:val="5"/>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自定义 1">
      <a:dk1>
        <a:sysClr val="windowText" lastClr="000000"/>
      </a:dk1>
      <a:lt1>
        <a:sysClr val="window" lastClr="FFFFFF"/>
      </a:lt1>
      <a:dk2>
        <a:srgbClr val="44546A"/>
      </a:dk2>
      <a:lt2>
        <a:srgbClr val="FFFFFF"/>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3082</Words>
  <Characters>3433</Characters>
  <Lines>19</Lines>
  <Paragraphs>5</Paragraphs>
  <TotalTime>0</TotalTime>
  <ScaleCrop>false</ScaleCrop>
  <LinksUpToDate>false</LinksUpToDate>
  <CharactersWithSpaces>3583</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2025-07-10T01:40:00Z</dcterms:created>
  <dc:creator>haojie yan</dc:creator>
  <cp:lastModifiedBy>huawei</cp:lastModifiedBy>
  <cp:lastPrinted>2025-07-24T09:23:00Z</cp:lastPrinted>
  <dcterms:modified xsi:type="dcterms:W3CDTF">2025-07-31T11:10:20Z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8CAFA7DC1D644EFEBFDC634F3326E62D</vt:lpwstr>
  </property>
</Properties>
</file>