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8F9B9">
      <w:pPr>
        <w:widowControl/>
        <w:numPr>
          <w:ilvl w:val="-1"/>
          <w:numId w:val="0"/>
        </w:numPr>
        <w:spacing w:line="240" w:lineRule="auto"/>
        <w:jc w:val="both"/>
        <w:outlineLvl w:val="9"/>
        <w:rPr>
          <w:rFonts w:hint="default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附件1：</w:t>
      </w:r>
    </w:p>
    <w:p w14:paraId="7E67BAC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日常保洁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和生活垃圾清运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需求</w:t>
      </w:r>
    </w:p>
    <w:p w14:paraId="0C767CA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30B627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0" w:firstLineChars="0"/>
        <w:jc w:val="both"/>
        <w:textAlignment w:val="auto"/>
        <w:rPr>
          <w:rFonts w:hint="default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一、项目名称：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日常保洁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含卫生间纸品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和生活垃圾清运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服务</w:t>
      </w:r>
    </w:p>
    <w:p w14:paraId="717B7E9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0" w:firstLineChars="0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需求项目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信息：</w:t>
      </w:r>
    </w:p>
    <w:p w14:paraId="45836708">
      <w:pPr>
        <w:pStyle w:val="5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智慧家园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位于宝龙科技城核心片区，研发办公空间约14.7万㎡，轻型厂房约4.4万㎡，商业配套空间2.2万㎡，人才公寓240套，总建筑面积约30万㎡。</w:t>
      </w:r>
    </w:p>
    <w:p w14:paraId="0DA0177C"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宝龙智造园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位于龙岗区宝龙街道宝同路与新能源一路交叉口，总建筑面积约21.3万㎡，其中厂房约13.2万㎡、宿舍约3.3万㎡、商业2,900㎡、食堂2,300㎡、办公综合楼3,750㎡。</w:t>
      </w:r>
    </w:p>
    <w:p w14:paraId="1C499894"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(三)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平湖创科大厦：位于深圳市龙岗区平湖街道惠夏路1号平湖创科大厦，由1栋建筑组成，总建筑面积共计45559.24</w:t>
      </w:r>
      <w:r>
        <w:rPr>
          <w:rFonts w:hint="eastAsia" w:ascii="仿宋_GB2312" w:eastAsia="仿宋_GB2312"/>
          <w:sz w:val="32"/>
          <w:szCs w:val="32"/>
          <w:lang w:eastAsia="zh-CN"/>
        </w:rPr>
        <w:t>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（包括研发办公楼24460.57</w:t>
      </w:r>
      <w:r>
        <w:rPr>
          <w:rFonts w:hint="eastAsia" w:ascii="仿宋_GB2312" w:eastAsia="仿宋_GB2312"/>
          <w:sz w:val="32"/>
          <w:szCs w:val="32"/>
          <w:lang w:eastAsia="zh-CN"/>
        </w:rPr>
        <w:t>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、配套商业</w:t>
      </w:r>
      <w:bookmarkStart w:id="3" w:name="_GoBack"/>
      <w:bookmarkEnd w:id="3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面积1582.91</w:t>
      </w:r>
      <w:r>
        <w:rPr>
          <w:rFonts w:hint="eastAsia" w:ascii="仿宋_GB2312" w:eastAsia="仿宋_GB2312"/>
          <w:sz w:val="32"/>
          <w:szCs w:val="32"/>
          <w:lang w:eastAsia="zh-CN"/>
        </w:rPr>
        <w:t>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、宿舍面积2344.64</w:t>
      </w:r>
      <w:r>
        <w:rPr>
          <w:rFonts w:hint="eastAsia" w:ascii="仿宋_GB2312" w:eastAsia="仿宋_GB2312"/>
          <w:sz w:val="32"/>
          <w:szCs w:val="32"/>
          <w:lang w:eastAsia="zh-CN"/>
        </w:rPr>
        <w:t>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10811859">
      <w:pPr>
        <w:widowControl/>
        <w:numPr>
          <w:ilvl w:val="-1"/>
          <w:numId w:val="0"/>
        </w:num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（四）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海科兴：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位于深圳市坪山区中心片区，坪山街道宝山路16号占位坪山中心片区，总建筑面积:约42.24万</w:t>
      </w:r>
      <w:r>
        <w:rPr>
          <w:rFonts w:hint="eastAsia" w:ascii="仿宋_GB2312" w:eastAsia="仿宋_GB2312"/>
          <w:sz w:val="32"/>
          <w:szCs w:val="32"/>
          <w:lang w:eastAsia="zh-CN"/>
        </w:rPr>
        <w:t>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，属于完整的产业综合体业态，涵盖高标准厂房、研发办公、公寓及商业配套。</w:t>
      </w:r>
    </w:p>
    <w:p w14:paraId="30D1E23E">
      <w:pPr>
        <w:widowControl/>
        <w:numPr>
          <w:ilvl w:val="-1"/>
          <w:numId w:val="0"/>
        </w:num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工业软件园：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位于深圳市龙岗区坂田街道坂李大道与坂澜大道交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处以北，由2栋建筑组成（其中1栋分为A、B、C、D、E座），总建筑面积共计260587.88</w:t>
      </w:r>
      <w:r>
        <w:rPr>
          <w:rFonts w:hint="eastAsia" w:ascii="仿宋_GB2312" w:eastAsia="仿宋_GB2312"/>
          <w:sz w:val="32"/>
          <w:szCs w:val="32"/>
          <w:lang w:eastAsia="zh-CN"/>
        </w:rPr>
        <w:t>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（包括研发办公面积140631</w:t>
      </w:r>
      <w:r>
        <w:rPr>
          <w:rFonts w:hint="eastAsia" w:ascii="仿宋_GB2312" w:eastAsia="仿宋_GB2312"/>
          <w:sz w:val="32"/>
          <w:szCs w:val="32"/>
          <w:lang w:eastAsia="zh-CN"/>
        </w:rPr>
        <w:t>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</w:t>
      </w:r>
      <w:bookmarkStart w:id="0" w:name="OLE_LINK4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配套商业面积5600</w:t>
      </w:r>
      <w:bookmarkStart w:id="1" w:name="OLE_LINK3"/>
      <w:r>
        <w:rPr>
          <w:rFonts w:hint="eastAsia" w:ascii="仿宋_GB2312" w:eastAsia="仿宋_GB2312"/>
          <w:sz w:val="32"/>
          <w:szCs w:val="32"/>
          <w:lang w:eastAsia="zh-CN"/>
        </w:rPr>
        <w:t>㎡</w:t>
      </w:r>
      <w:bookmarkEnd w:id="0"/>
      <w:bookmarkEnd w:id="1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、配套食堂面积10700</w:t>
      </w:r>
      <w:r>
        <w:rPr>
          <w:rFonts w:hint="eastAsia" w:ascii="仿宋_GB2312" w:eastAsia="仿宋_GB2312"/>
          <w:sz w:val="32"/>
          <w:szCs w:val="32"/>
          <w:lang w:eastAsia="zh-CN"/>
        </w:rPr>
        <w:t>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、宿舍面积25150</w:t>
      </w:r>
      <w:bookmarkStart w:id="2" w:name="OLE_LINK5"/>
      <w:r>
        <w:rPr>
          <w:rFonts w:hint="eastAsia" w:ascii="仿宋_GB2312" w:eastAsia="仿宋_GB2312"/>
          <w:sz w:val="32"/>
          <w:szCs w:val="32"/>
          <w:lang w:eastAsia="zh-CN"/>
        </w:rPr>
        <w:t>㎡</w:t>
      </w:r>
      <w:bookmarkEnd w:id="2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）。</w:t>
      </w:r>
    </w:p>
    <w:p w14:paraId="1499BD4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三、服务内容及要求：</w:t>
      </w:r>
    </w:p>
    <w:p w14:paraId="5734B9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  <w:t>（一）服务内容</w:t>
      </w:r>
    </w:p>
    <w:p w14:paraId="32663F45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b w:val="0"/>
          <w:bCs w:val="0"/>
          <w:sz w:val="30"/>
          <w:szCs w:val="30"/>
          <w:lang w:val="en-US" w:eastAsia="zh-CN"/>
        </w:rPr>
        <w:t>1.日常保洁服务（含卫生间纸品）：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含但不限于项目红线范围内的公共区域(含低位墙面、玻璃、公共设施、公共通道走廊及门窗、消防楼梯、楼梯扶手等)的保洁，楼内公用部分(会议室、活动室、信报箱等)的保洁，物业管理处办公室的保洁，公共区域消防设施、公共洗手间，地下车场保洁，绿化带及草坪中果皮、纸屑、塑料、落叶等各种垃圾的清洁(不含绿化养护修剪时产生的绿化垃圾)，洗手间简单疏通(不含化粪池、隔油池清理，复杂的下水道疏通，保持其通畅、无溢出)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。</w:t>
      </w:r>
    </w:p>
    <w:p w14:paraId="2CDE54B3">
      <w:pPr>
        <w:widowControl/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2.生活垃圾清运服务：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由乙方自行提供人员为甲方提供服务；乙方派驻为甲方提供服务的人员，与甲方不存在劳动关系。双方的承包方式为由乙方包人工、包垃圾桶、包清运工具及设备、包清运质量、包安全及风险的全承包方式、税金、管理费、安全生产等全包方</w:t>
      </w: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 w14:paraId="319C0968"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3.清洁用品耗材：智慧家园项目需提供公区洗手间清洁纸品等耗材。</w:t>
      </w:r>
    </w:p>
    <w:p w14:paraId="49A85D45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eastAsia="zh-CN"/>
        </w:rPr>
        <w:t>（二）采购需求</w:t>
      </w:r>
    </w:p>
    <w:p w14:paraId="2455F4DE">
      <w:pPr>
        <w:pStyle w:val="6"/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>1.日常保洁服务需求：</w:t>
      </w:r>
    </w:p>
    <w:p w14:paraId="3285EB65">
      <w:pPr>
        <w:pStyle w:val="6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）智慧家园：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需求保洁人员56人；</w:t>
      </w:r>
    </w:p>
    <w:p w14:paraId="555CE823">
      <w:pPr>
        <w:pStyle w:val="4"/>
        <w:ind w:left="0" w:leftChars="0" w:firstLine="640" w:firstLineChars="200"/>
        <w:rPr>
          <w:rFonts w:hint="eastAsia" w:ascii="仿宋_GB2312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）宝龙智造园：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需求保洁人员14人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eastAsia="zh-CN"/>
        </w:rPr>
        <w:t>；</w:t>
      </w:r>
    </w:p>
    <w:p w14:paraId="4F1C3E2D">
      <w:pPr>
        <w:pStyle w:val="4"/>
        <w:ind w:left="0" w:leftChars="0" w:firstLine="640" w:firstLineChars="200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）平湖创科大厦：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需求保洁人员8人；</w:t>
      </w:r>
    </w:p>
    <w:p w14:paraId="7B6F3F8A">
      <w:pPr>
        <w:pStyle w:val="4"/>
        <w:ind w:left="0" w:leftChars="0" w:firstLine="640" w:firstLineChars="200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）海科兴：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需求保洁人员62人；</w:t>
      </w:r>
    </w:p>
    <w:p w14:paraId="5D322081">
      <w:pPr>
        <w:pStyle w:val="4"/>
        <w:ind w:left="0" w:leftChars="0" w:firstLine="640" w:firstLineChars="200"/>
        <w:rPr>
          <w:rFonts w:hint="default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）工业软件园：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需求保洁人员52人。</w:t>
      </w:r>
    </w:p>
    <w:p w14:paraId="3A6F3831">
      <w:pPr>
        <w:pStyle w:val="6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以上保洁人员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工作时间为8小时/天，26天/月，以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实际需求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及实际进场人数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进行结算。</w:t>
      </w:r>
    </w:p>
    <w:p w14:paraId="1DC7144F">
      <w:pPr>
        <w:pStyle w:val="6"/>
        <w:ind w:firstLine="643" w:firstLineChars="200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>2.生活垃圾清运服务需求：</w:t>
      </w:r>
    </w:p>
    <w:p w14:paraId="3F4A8699">
      <w:pPr>
        <w:pStyle w:val="6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）智慧家园：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25桶/月；</w:t>
      </w:r>
    </w:p>
    <w:p w14:paraId="6EF2043A">
      <w:pPr>
        <w:pStyle w:val="4"/>
        <w:ind w:left="0" w:leftChars="0" w:firstLine="640" w:firstLineChars="200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）宝龙智造园：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20桶/月；</w:t>
      </w:r>
    </w:p>
    <w:p w14:paraId="387A7BBE">
      <w:pPr>
        <w:pStyle w:val="4"/>
        <w:ind w:left="0" w:leftChars="0" w:firstLine="640" w:firstLineChars="200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）平湖创科大厦：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6桶/月；</w:t>
      </w:r>
    </w:p>
    <w:p w14:paraId="642A0833">
      <w:pPr>
        <w:pStyle w:val="4"/>
        <w:ind w:left="0" w:leftChars="0" w:firstLine="640" w:firstLineChars="200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）海科兴：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50桶/月；</w:t>
      </w:r>
    </w:p>
    <w:p w14:paraId="76EEB965">
      <w:pPr>
        <w:pStyle w:val="4"/>
        <w:ind w:left="0" w:leftChars="0" w:firstLine="640" w:firstLineChars="200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）工业软件园：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36桶/月。</w:t>
      </w:r>
    </w:p>
    <w:p w14:paraId="4BCD4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实际需求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及现场实际配置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桶数量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结算。</w:t>
      </w:r>
    </w:p>
    <w:p w14:paraId="207B921D">
      <w:pPr>
        <w:pStyle w:val="2"/>
        <w:ind w:firstLine="643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清洁用品耗材需求：</w:t>
      </w:r>
      <w:r>
        <w:rPr>
          <w:rFonts w:hint="eastAsia" w:ascii="仿宋_GB2312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智慧家园项目需提供256个公区洗手间清洁纸品等耗材。</w:t>
      </w:r>
    </w:p>
    <w:p w14:paraId="6BA809E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、报价单位资格条件</w:t>
      </w:r>
    </w:p>
    <w:p w14:paraId="25892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（一）投标人须是在中华人民共和国境内注册的，具有独立承担民事责任能力、合法经营资格的独立法人；分公司或者分支机构需提供总公司业务开展授权证明。</w:t>
      </w:r>
    </w:p>
    <w:p w14:paraId="77B09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（二）三年内（本项目投标截止日止倒算）在经营活动中没有重大违纪和严重失信记录。（重大违纪记录如吊销许可证、刑事责任、200万元以上的较大数额处罚等，严重失信记录以“信用中国”官网查询为准）</w:t>
      </w:r>
    </w:p>
    <w:p w14:paraId="25D59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（三）本项目不允许挂靠、转包和分包（投标人无需提供证明材料）。</w:t>
      </w:r>
    </w:p>
    <w:p w14:paraId="7DB656CE">
      <w:pPr>
        <w:pStyle w:val="2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8C15F95">
      <w:pPr>
        <w:pStyle w:val="3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3F53EB5">
      <w:pP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8F96A03">
      <w:pPr>
        <w:pStyle w:val="2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505DBAD">
      <w:pPr>
        <w:pStyle w:val="3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CF10D36">
      <w:pP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85A1CEC">
      <w:pPr>
        <w:pStyle w:val="2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CDCADEC">
      <w:pPr>
        <w:pStyle w:val="3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33841D5">
      <w:pP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E1CD7F5">
      <w:pPr>
        <w:pStyle w:val="2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57F034D">
      <w:pPr>
        <w:pStyle w:val="3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CF8A4C2">
      <w:pP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630EBC6">
      <w:pPr>
        <w:pStyle w:val="2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D95F14D">
      <w:pPr>
        <w:pStyle w:val="3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43E53DA">
      <w:pP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100FC47">
      <w:pPr>
        <w:pStyle w:val="2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191" w:bottom="1984" w:left="1304" w:header="851" w:footer="992" w:gutter="0"/>
          <w:cols w:space="0" w:num="1"/>
          <w:rtlGutter w:val="0"/>
          <w:docGrid w:type="lines" w:linePitch="315" w:charSpace="0"/>
        </w:sectPr>
      </w:pPr>
    </w:p>
    <w:p w14:paraId="33E80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1732280</wp:posOffset>
            </wp:positionV>
            <wp:extent cx="5970905" cy="6979285"/>
            <wp:effectExtent l="0" t="0" r="3175" b="635"/>
            <wp:wrapTight wrapText="bothSides">
              <wp:wrapPolygon>
                <wp:start x="0" y="0"/>
                <wp:lineTo x="0" y="21519"/>
                <wp:lineTo x="21501" y="21519"/>
                <wp:lineTo x="21501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697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附件.智慧家园清洁用品需求表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6097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10938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F10938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B55F34"/>
    <w:rsid w:val="65EC1A5B"/>
    <w:rsid w:val="D7B5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next w:val="3"/>
    <w:qFormat/>
    <w:uiPriority w:val="0"/>
    <w:pPr>
      <w:widowControl w:val="0"/>
      <w:jc w:val="both"/>
      <w:textAlignment w:val="baseline"/>
    </w:pPr>
    <w:rPr>
      <w:rFonts w:ascii="宋体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3">
    <w:name w:val="Index8"/>
    <w:next w:val="1"/>
    <w:qFormat/>
    <w:uiPriority w:val="0"/>
    <w:pPr>
      <w:widowControl w:val="0"/>
      <w:ind w:left="294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6">
    <w:name w:val="Plain Text"/>
    <w:basedOn w:val="1"/>
    <w:next w:val="4"/>
    <w:qFormat/>
    <w:uiPriority w:val="0"/>
    <w:rPr>
      <w:rFonts w:ascii="宋体" w:hAnsi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1350</Words>
  <Characters>1454</Characters>
  <Lines>0</Lines>
  <Paragraphs>0</Paragraphs>
  <TotalTime>2</TotalTime>
  <ScaleCrop>false</ScaleCrop>
  <LinksUpToDate>false</LinksUpToDate>
  <CharactersWithSpaces>1455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2025-07-30T17:17:00Z</dcterms:created>
  <dc:creator>王自秋原</dc:creator>
  <cp:lastModifiedBy>xiao-璐</cp:lastModifiedBy>
  <dcterms:modified xsi:type="dcterms:W3CDTF">2025-07-30T09:45:56Z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0D7708167EC7684119E3896892D6C366</vt:lpwstr>
  </property>
  <property fmtid="{D5CDD505-2E9C-101B-9397-08002B2CF9AE}" pid="4" name="KSOTemplateDocerSaveRecord">
    <vt:lpwstr>eyJoZGlkIjoiNDJmOTNmNzY4NjRhYTIxZmRhZWNiMTBiNWE2NTUyYjIiLCJ1c2VySWQiOiIxMDgwOTg0NzE0In0=</vt:lpwstr>
  </property>
</Properties>
</file>