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 w:val="0"/>
        <w:autoSpaceDE w:val="0"/>
        <w:autoSpaceDN w:val="0"/>
        <w:adjustRightInd w:val="0"/>
        <w:snapToGrid w:val="0"/>
        <w:spacing w:line="398" w:lineRule="auto"/>
        <w:textAlignment w:val="baseline"/>
        <w:rPr>
          <w:rFonts w:hint="default" w:ascii="仿宋_GB2312" w:hAnsi="仿宋_GB2312" w:eastAsia="仿宋_GB2312" w:cs="仿宋_GB2312"/>
          <w:b w:val="0"/>
          <w:snapToGrid w:val="0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snapToGrid w:val="0"/>
          <w:color w:val="000000"/>
          <w:kern w:val="0"/>
          <w:sz w:val="30"/>
          <w:szCs w:val="30"/>
          <w:lang/>
        </w:rPr>
        <w:t>附件</w:t>
      </w:r>
      <w:r>
        <w:rPr>
          <w:rFonts w:hint="eastAsia" w:ascii="仿宋_GB2312" w:hAnsi="仿宋_GB2312" w:eastAsia="仿宋_GB2312" w:cs="仿宋_GB2312"/>
          <w:b w:val="0"/>
          <w:snapToGrid w:val="0"/>
          <w:color w:val="000000"/>
          <w:kern w:val="0"/>
          <w:sz w:val="30"/>
          <w:szCs w:val="3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snapToGrid w:val="0"/>
          <w:color w:val="000000"/>
          <w:kern w:val="0"/>
          <w:sz w:val="30"/>
          <w:szCs w:val="30"/>
          <w:lang w:val="en-US" w:eastAsia="zh-CN"/>
        </w:rPr>
        <w:t>.</w:t>
      </w:r>
    </w:p>
    <w:p>
      <w:pPr>
        <w:pStyle w:val="6"/>
        <w:widowControl/>
        <w:spacing w:line="560" w:lineRule="exact"/>
        <w:rPr>
          <w:rFonts w:hint="default" w:ascii="仿宋" w:hAnsi="仿宋" w:eastAsia="仿宋"/>
          <w:sz w:val="30"/>
          <w:szCs w:val="30"/>
        </w:rPr>
      </w:pPr>
      <w:r>
        <w:rPr>
          <w:rFonts w:ascii="仿宋" w:hAnsi="仿宋" w:eastAsia="仿宋"/>
          <w:b/>
          <w:sz w:val="30"/>
          <w:szCs w:val="30"/>
        </w:rPr>
        <w:t>投标文件一览表</w:t>
      </w:r>
    </w:p>
    <w:tbl>
      <w:tblPr>
        <w:tblStyle w:val="4"/>
        <w:tblW w:w="9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3234"/>
        <w:gridCol w:w="5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02" w:type="dxa"/>
            <w:noWrap w:val="0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序号</w:t>
            </w:r>
          </w:p>
        </w:tc>
        <w:tc>
          <w:tcPr>
            <w:tcW w:w="3234" w:type="dxa"/>
            <w:noWrap w:val="0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文件名称</w:t>
            </w:r>
          </w:p>
        </w:tc>
        <w:tc>
          <w:tcPr>
            <w:tcW w:w="5095" w:type="dxa"/>
            <w:noWrap w:val="0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要求说明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702" w:type="dxa"/>
            <w:noWrap w:val="0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3234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基本情况资料</w:t>
            </w:r>
          </w:p>
        </w:tc>
        <w:tc>
          <w:tcPr>
            <w:tcW w:w="5095" w:type="dxa"/>
            <w:noWrap w:val="0"/>
            <w:vAlign w:val="center"/>
          </w:tcPr>
          <w:p>
            <w:pPr>
              <w:pStyle w:val="2"/>
              <w:ind w:firstLine="36" w:firstLineChars="15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提供营业执照复印件、法定代表人证明书及身份证复印件、法定代表人授权委托书及身份证复印件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、资格证明材料，含总公司授权（如有）及“信用中国”、“中国政府采购网”以及“深圳市政府采购监管网”供应商信用信息查询结果。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702" w:type="dxa"/>
            <w:noWrap w:val="0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3234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报价</w:t>
            </w:r>
            <w:r>
              <w:rPr>
                <w:rFonts w:hint="eastAsia" w:ascii="宋体" w:hAnsi="宋体"/>
                <w:sz w:val="24"/>
                <w:szCs w:val="24"/>
              </w:rPr>
              <w:t>函</w:t>
            </w:r>
          </w:p>
        </w:tc>
        <w:tc>
          <w:tcPr>
            <w:tcW w:w="5095" w:type="dxa"/>
            <w:noWrap w:val="0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报价不得超过采购上限价，保留小数点后</w:t>
            </w: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Times New Roman"/>
                <w:sz w:val="24"/>
                <w:szCs w:val="24"/>
              </w:rPr>
              <w:t>位，格式</w:t>
            </w:r>
            <w:r>
              <w:rPr>
                <w:rFonts w:hint="eastAsia" w:ascii="宋体" w:hAnsi="宋体" w:cs="Times New Roman"/>
                <w:sz w:val="24"/>
                <w:szCs w:val="24"/>
                <w:lang w:eastAsia="zh-CN"/>
              </w:rPr>
              <w:t>见附件</w:t>
            </w: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702" w:type="dxa"/>
            <w:noWrap w:val="0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3234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承诺函</w:t>
            </w:r>
          </w:p>
        </w:tc>
        <w:tc>
          <w:tcPr>
            <w:tcW w:w="5095" w:type="dxa"/>
            <w:noWrap w:val="0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left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格式见附件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702" w:type="dxa"/>
            <w:noWrap w:val="0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3234" w:type="dxa"/>
            <w:noWrap w:val="0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left"/>
              <w:rPr>
                <w:rFonts w:hint="eastAsia" w:ascii="宋体" w:hAnsi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</w:rPr>
              <w:t>龙岗区进一步规范政商交往行为告知书</w:t>
            </w:r>
          </w:p>
        </w:tc>
        <w:tc>
          <w:tcPr>
            <w:tcW w:w="5095" w:type="dxa"/>
            <w:noWrap w:val="0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提供法定代表人或者法定代表人授权人签字版</w:t>
            </w:r>
          </w:p>
          <w:p>
            <w:pPr>
              <w:pStyle w:val="7"/>
              <w:spacing w:line="360" w:lineRule="exact"/>
              <w:ind w:firstLine="0" w:firstLineChars="0"/>
              <w:jc w:val="left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格式见附件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702" w:type="dxa"/>
            <w:noWrap w:val="0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3234" w:type="dxa"/>
            <w:noWrap w:val="0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left"/>
              <w:rPr>
                <w:rFonts w:hint="eastAsia" w:ascii="宋体" w:hAnsi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</w:rPr>
              <w:t>业绩、履约、服务方案等资料</w:t>
            </w:r>
          </w:p>
        </w:tc>
        <w:tc>
          <w:tcPr>
            <w:tcW w:w="5095" w:type="dxa"/>
            <w:noWrap w:val="0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left"/>
              <w:rPr>
                <w:rFonts w:hint="default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按“综合评分表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</w:rPr>
              <w:t>”提供</w:t>
            </w:r>
            <w:r>
              <w:rPr>
                <w:rFonts w:hint="eastAsia" w:ascii="宋体" w:hAnsi="宋体"/>
                <w:sz w:val="24"/>
                <w:lang w:eastAsia="zh-CN"/>
              </w:rPr>
              <w:t>，见附件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702" w:type="dxa"/>
            <w:noWrap w:val="0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6</w:t>
            </w:r>
          </w:p>
        </w:tc>
        <w:tc>
          <w:tcPr>
            <w:tcW w:w="3234" w:type="dxa"/>
            <w:noWrap w:val="0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left"/>
              <w:rPr>
                <w:rFonts w:hint="eastAsia" w:ascii="宋体" w:hAnsi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</w:rPr>
              <w:t>报价人认为需要加以说明的其他内容</w:t>
            </w:r>
          </w:p>
        </w:tc>
        <w:tc>
          <w:tcPr>
            <w:tcW w:w="5095" w:type="dxa"/>
            <w:noWrap w:val="0"/>
            <w:vAlign w:val="center"/>
          </w:tcPr>
          <w:p>
            <w:pPr>
              <w:pStyle w:val="2"/>
              <w:ind w:firstLine="36" w:firstLineChars="15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如有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ourier New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1B7745C9"/>
    <w:rsid w:val="3B9F9D49"/>
    <w:rsid w:val="4A1947CF"/>
    <w:rsid w:val="5A9F4F78"/>
    <w:rsid w:val="73FFF39A"/>
    <w:rsid w:val="7F776A1B"/>
    <w:rsid w:val="BD3F59B2"/>
    <w:rsid w:val="EB3FA9B9"/>
    <w:rsid w:val="EFB67BBA"/>
    <w:rsid w:val="EFFE325D"/>
    <w:rsid w:val="FFDF1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宋体" w:hAnsi="Courier New"/>
      <w:szCs w:val="21"/>
    </w:rPr>
  </w:style>
  <w:style w:type="paragraph" w:styleId="3">
    <w:name w:val="index 8"/>
    <w:basedOn w:val="1"/>
    <w:next w:val="1"/>
    <w:qFormat/>
    <w:uiPriority w:val="0"/>
    <w:pPr>
      <w:ind w:left="1400" w:leftChars="1400"/>
    </w:pPr>
  </w:style>
  <w:style w:type="paragraph" w:customStyle="1" w:styleId="6">
    <w:name w:val="p3"/>
    <w:basedOn w:val="1"/>
    <w:qFormat/>
    <w:uiPriority w:val="0"/>
    <w:pPr>
      <w:spacing w:line="30" w:lineRule="atLeast"/>
      <w:jc w:val="center"/>
    </w:pPr>
    <w:rPr>
      <w:rFonts w:hint="eastAsia" w:ascii="宋体" w:hAnsi="宋体" w:cs="宋体"/>
      <w:kern w:val="0"/>
      <w:sz w:val="36"/>
      <w:szCs w:val="36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1</TotalTime>
  <ScaleCrop>false</ScaleCrop>
  <LinksUpToDate>false</LinksUpToDate>
  <CharactersWithSpaces>0</CharactersWithSpaces>
  <Application>WPS Office_11.8.2.11681_F1E327BC-269C-435d-A152-05C5408002CA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2018-07-13T07:11:00Z</dcterms:created>
  <dc:creator>d</dc:creator>
  <cp:lastModifiedBy>杨倩欣</cp:lastModifiedBy>
  <dcterms:modified xsi:type="dcterms:W3CDTF">2025-07-22T14:44:37Z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2052-11.8.2.11681</vt:lpwstr>
  </property>
  <property fmtid="{D5CDD505-2E9C-101B-9397-08002B2CF9AE}" pid="3" name="ICV">
    <vt:lpwstr>01DBABE77444065A570A8A6780D09EC1</vt:lpwstr>
  </property>
</Properties>
</file>