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D0D4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附件4：</w:t>
      </w:r>
    </w:p>
    <w:p w14:paraId="3FC6601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消防系统维保内容</w:t>
      </w:r>
    </w:p>
    <w:p w14:paraId="4D35F02D">
      <w:pPr>
        <w:widowControl/>
        <w:numPr>
          <w:ilvl w:val="-1"/>
          <w:numId w:val="0"/>
        </w:numPr>
        <w:spacing w:line="560" w:lineRule="exact"/>
        <w:ind w:firstLine="560" w:firstLineChars="200"/>
        <w:jc w:val="both"/>
        <w:outlineLvl w:val="9"/>
        <w:rPr>
          <w:rFonts w:hint="eastAsia" w:ascii="仿宋_GB2312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sz w:val="28"/>
          <w:szCs w:val="28"/>
          <w:lang w:val="en-US" w:eastAsia="zh-CN"/>
        </w:rPr>
        <w:t>本项目消防维护服务包括消防设备设施的维护保养及技术培训服务，按现行</w:t>
      </w:r>
      <w:bookmarkStart w:id="0" w:name="_GoBack"/>
      <w:bookmarkEnd w:id="0"/>
      <w:r>
        <w:rPr>
          <w:rFonts w:hint="eastAsia" w:ascii="仿宋_GB2312" w:eastAsia="仿宋_GB2312" w:cs="Times New Roman"/>
          <w:b w:val="0"/>
          <w:bCs w:val="0"/>
          <w:sz w:val="28"/>
          <w:szCs w:val="28"/>
          <w:lang w:val="en-US" w:eastAsia="zh-CN"/>
        </w:rPr>
        <w:t>规范标准对维保范围内的消防设施进行维护保养，并免费提供单次单件配件单价在人民币200元以下（含本数）的配件。维保内容包括：</w:t>
      </w:r>
    </w:p>
    <w:p w14:paraId="3306A16F">
      <w:pPr>
        <w:widowControl/>
        <w:numPr>
          <w:ilvl w:val="-1"/>
          <w:numId w:val="0"/>
        </w:numPr>
        <w:spacing w:line="560" w:lineRule="exact"/>
        <w:ind w:firstLine="560" w:firstLineChars="200"/>
        <w:jc w:val="both"/>
        <w:outlineLvl w:val="9"/>
        <w:rPr>
          <w:rFonts w:hint="eastAsia" w:ascii="仿宋_GB2312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sz w:val="28"/>
          <w:szCs w:val="28"/>
          <w:lang w:val="en-US" w:eastAsia="zh-CN"/>
        </w:rPr>
        <w:t>（一）创投大厦项目：火灾自动报警系统及联动控制系统、图文显示系统、室内消火栓系统、自动喷淋灭火系统、防排烟系统、燃气报警系统、七佛丙烷气体灭火系统、事故广播系统系统、消防电话系统、水炮系统、可燃气体报警系统、消防器材(灭火器/水带/工具等)等。</w:t>
      </w:r>
    </w:p>
    <w:p w14:paraId="4C09B54B">
      <w:pPr>
        <w:widowControl/>
        <w:numPr>
          <w:ilvl w:val="-1"/>
          <w:numId w:val="0"/>
        </w:numPr>
        <w:spacing w:line="560" w:lineRule="exact"/>
        <w:ind w:firstLine="560" w:firstLineChars="200"/>
        <w:jc w:val="both"/>
        <w:outlineLvl w:val="9"/>
        <w:rPr>
          <w:rFonts w:hint="eastAsia" w:ascii="仿宋_GB2312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sz w:val="28"/>
          <w:szCs w:val="28"/>
          <w:lang w:val="en-US" w:eastAsia="zh-CN"/>
        </w:rPr>
        <w:t>（二）龙城工业园：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28"/>
          <w:szCs w:val="28"/>
          <w:lang w:val="en-US" w:eastAsia="zh-CN"/>
        </w:rPr>
        <w:t>火灾自动报警系统及联动控制系统、图文显示系统、室内消火栓系统、自动喷淋灭火系统、防排烟系统、消防电话系统</w:t>
      </w:r>
      <w:r>
        <w:rPr>
          <w:rFonts w:hint="eastAsia" w:ascii="仿宋_GB2312" w:eastAsia="仿宋_GB2312" w:cs="Times New Roman"/>
          <w:b w:val="0"/>
          <w:bCs w:val="0"/>
          <w:kern w:val="2"/>
          <w:sz w:val="28"/>
          <w:szCs w:val="28"/>
          <w:lang w:val="en-US" w:eastAsia="zh-CN"/>
        </w:rPr>
        <w:t>、</w:t>
      </w:r>
      <w:r>
        <w:rPr>
          <w:rFonts w:hint="eastAsia" w:ascii="仿宋_GB2312" w:eastAsia="仿宋_GB2312" w:cs="Times New Roman"/>
          <w:b w:val="0"/>
          <w:bCs w:val="0"/>
          <w:sz w:val="28"/>
          <w:szCs w:val="28"/>
          <w:lang w:val="en-US" w:eastAsia="zh-CN"/>
        </w:rPr>
        <w:t>消防器材(灭火器/水带/工具等)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28"/>
          <w:szCs w:val="28"/>
          <w:lang w:val="en-US" w:eastAsia="zh-CN"/>
        </w:rPr>
        <w:t>等</w:t>
      </w:r>
    </w:p>
    <w:p w14:paraId="674E867A">
      <w:pPr>
        <w:widowControl w:val="0"/>
        <w:numPr>
          <w:ilvl w:val="0"/>
          <w:numId w:val="0"/>
        </w:numPr>
        <w:shd w:val="clear"/>
        <w:spacing w:line="560" w:lineRule="exact"/>
        <w:ind w:firstLine="560" w:firstLineChars="200"/>
        <w:jc w:val="both"/>
        <w:outlineLvl w:val="9"/>
        <w:rPr>
          <w:rFonts w:hint="eastAsia" w:ascii="仿宋_GB2312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sz w:val="28"/>
          <w:szCs w:val="28"/>
          <w:lang w:val="en-US" w:eastAsia="zh-CN"/>
        </w:rPr>
        <w:t>（三）维保要求：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月检12次，在每月下旬进行，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eastAsia="zh-CN"/>
        </w:rPr>
        <w:t>具体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时间</w:t>
      </w:r>
      <w:r>
        <w:rPr>
          <w:rFonts w:hint="eastAsia" w:ascii="仿宋_GB2312" w:eastAsia="仿宋_GB2312" w:cs="Times New Roman"/>
          <w:kern w:val="2"/>
          <w:sz w:val="28"/>
          <w:szCs w:val="28"/>
          <w:lang w:eastAsia="zh-CN"/>
        </w:rPr>
        <w:t>以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/>
        </w:rPr>
        <w:t>项目确定时间为准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。季检4次</w:t>
      </w:r>
      <w:r>
        <w:rPr>
          <w:rFonts w:hint="eastAsia" w:ascii="仿宋_GB2312" w:eastAsia="仿宋_GB2312" w:cs="Times New Roman"/>
          <w:kern w:val="2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</w:rPr>
        <w:t>提供24小时紧急维修服务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pacing w:val="0"/>
          <w:sz w:val="28"/>
          <w:szCs w:val="28"/>
        </w:rPr>
        <w:t>一般设备故障响应时间从接到通知到现场时间不超过120分钟</w:t>
      </w:r>
      <w:r>
        <w:rPr>
          <w:rFonts w:hint="eastAsia" w:ascii="仿宋_GB2312" w:eastAsia="仿宋_GB2312"/>
          <w:spacing w:val="0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pacing w:val="0"/>
          <w:sz w:val="28"/>
          <w:szCs w:val="28"/>
        </w:rPr>
        <w:t>影响生产和安全的突发事故响应时间从接到通知到现场时间不超过30分钟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。</w:t>
      </w:r>
    </w:p>
    <w:p w14:paraId="2C21A5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51B57"/>
    <w:rsid w:val="2E3F2D2E"/>
    <w:rsid w:val="3A5C3F33"/>
    <w:rsid w:val="7ECD26B2"/>
    <w:rsid w:val="7FDE3E87"/>
    <w:rsid w:val="7FF9DA0C"/>
    <w:rsid w:val="F36B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40" w:after="240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424</Characters>
  <Lines>0</Lines>
  <Paragraphs>0</Paragraphs>
  <TotalTime>1</TotalTime>
  <ScaleCrop>false</ScaleCrop>
  <LinksUpToDate>false</LinksUpToDate>
  <CharactersWithSpaces>424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2023-06-09T22:44:00Z</dcterms:created>
  <dc:creator>Data</dc:creator>
  <cp:lastModifiedBy>邱壑</cp:lastModifiedBy>
  <dcterms:modified xsi:type="dcterms:W3CDTF">2025-07-24T03:14:26Z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80D4FB0FABC28EE814CB826447438494_42</vt:lpwstr>
  </property>
  <property fmtid="{D5CDD505-2E9C-101B-9397-08002B2CF9AE}" pid="4" name="KSOTemplateDocerSaveRecord">
    <vt:lpwstr>eyJoZGlkIjoiMzEwNTM5NzYwMDRjMzkwZTVkZjY2ODkwMGIxNGU0OTUiLCJ1c2VySWQiOiIyMzk1MTM5MDIifQ==</vt:lpwstr>
  </property>
</Properties>
</file>