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5A52C">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center"/>
        <w:rPr>
          <w:rFonts w:hint="eastAsia" w:eastAsia="宋体"/>
          <w:b/>
          <w:bCs/>
          <w:sz w:val="36"/>
          <w:szCs w:val="36"/>
          <w:u w:color="000000"/>
          <w:lang w:val="zh-CN" w:eastAsia="zh-CN"/>
        </w:rPr>
      </w:pPr>
      <w:r>
        <w:rPr>
          <w:rFonts w:hint="eastAsia" w:eastAsia="宋体"/>
          <w:b/>
          <w:bCs/>
          <w:sz w:val="36"/>
          <w:szCs w:val="36"/>
          <w:u w:color="000000"/>
          <w:lang w:val="en-US" w:eastAsia="zh-CN"/>
        </w:rPr>
        <w:t>智慧家园项目33台电梯监控设备采购安装</w:t>
      </w:r>
      <w:r>
        <w:rPr>
          <w:rFonts w:hint="eastAsia" w:eastAsia="宋体"/>
          <w:b/>
          <w:bCs/>
          <w:sz w:val="36"/>
          <w:szCs w:val="36"/>
          <w:u w:color="000000"/>
          <w:lang w:val="zh-CN" w:eastAsia="zh-CN"/>
        </w:rPr>
        <w:t>项目</w:t>
      </w:r>
    </w:p>
    <w:p w14:paraId="1409D92C">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center"/>
        <w:rPr>
          <w:rFonts w:hint="eastAsia" w:eastAsia="宋体"/>
          <w:b/>
          <w:bCs/>
          <w:sz w:val="36"/>
          <w:szCs w:val="36"/>
          <w:u w:color="000000"/>
          <w:lang w:val="en-US" w:eastAsia="zh-CN"/>
        </w:rPr>
      </w:pPr>
      <w:r>
        <w:rPr>
          <w:rFonts w:hint="eastAsia" w:eastAsia="宋体"/>
          <w:b/>
          <w:bCs/>
          <w:sz w:val="36"/>
          <w:szCs w:val="36"/>
          <w:u w:color="000000"/>
          <w:lang w:val="en-US" w:eastAsia="zh-CN"/>
        </w:rPr>
        <w:t>综合评分表</w:t>
      </w:r>
    </w:p>
    <w:p w14:paraId="37716E61">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center"/>
        <w:rPr>
          <w:rFonts w:hint="default" w:eastAsia="宋体"/>
          <w:b/>
          <w:bCs/>
          <w:sz w:val="36"/>
          <w:szCs w:val="36"/>
          <w:u w:color="000000"/>
          <w:lang w:val="en-US" w:eastAsia="zh-CN"/>
        </w:rPr>
      </w:pPr>
    </w:p>
    <w:tbl>
      <w:tblPr>
        <w:tblStyle w:val="5"/>
        <w:tblW w:w="9846"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F81BD"/>
        <w:tblLayout w:type="fixed"/>
        <w:tblCellMar>
          <w:top w:w="0" w:type="dxa"/>
          <w:left w:w="0" w:type="dxa"/>
          <w:bottom w:w="0" w:type="dxa"/>
          <w:right w:w="0" w:type="dxa"/>
        </w:tblCellMar>
      </w:tblPr>
      <w:tblGrid>
        <w:gridCol w:w="556"/>
        <w:gridCol w:w="795"/>
        <w:gridCol w:w="3910"/>
        <w:gridCol w:w="1654"/>
        <w:gridCol w:w="561"/>
        <w:gridCol w:w="746"/>
        <w:gridCol w:w="811"/>
        <w:gridCol w:w="813"/>
      </w:tblGrid>
      <w:tr w14:paraId="7253297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F81BD"/>
          <w:tblCellMar>
            <w:top w:w="0" w:type="dxa"/>
            <w:left w:w="0" w:type="dxa"/>
            <w:bottom w:w="0" w:type="dxa"/>
            <w:right w:w="0" w:type="dxa"/>
          </w:tblCellMar>
        </w:tblPrEx>
        <w:trPr>
          <w:trHeight w:val="897" w:hRule="atLeast"/>
          <w:tblHeader/>
          <w:jc w:val="center"/>
        </w:trPr>
        <w:tc>
          <w:tcPr>
            <w:tcW w:w="556" w:type="dxa"/>
            <w:tcBorders>
              <w:top w:val="single" w:color="000000" w:sz="12" w:space="0"/>
              <w:left w:val="single" w:color="000000" w:sz="12" w:space="0"/>
              <w:bottom w:val="single" w:color="000000" w:sz="4" w:space="0"/>
              <w:right w:val="single" w:color="000000" w:sz="4" w:space="0"/>
            </w:tcBorders>
            <w:shd w:val="clear" w:color="auto" w:fill="DEEAF6"/>
            <w:tcMar>
              <w:top w:w="80" w:type="dxa"/>
              <w:left w:w="80" w:type="dxa"/>
              <w:bottom w:w="80" w:type="dxa"/>
              <w:right w:w="80" w:type="dxa"/>
            </w:tcMar>
            <w:vAlign w:val="center"/>
          </w:tcPr>
          <w:p w14:paraId="7FDCD066">
            <w:pPr>
              <w:tabs>
                <w:tab w:val="left" w:pos="420"/>
              </w:tabs>
              <w:spacing w:before="0" w:line="20" w:lineRule="atLeast"/>
              <w:jc w:val="center"/>
              <w:rPr>
                <w:rFonts w:hint="default"/>
              </w:rPr>
            </w:pPr>
            <w:r>
              <w:rPr>
                <w:rFonts w:ascii="宋体" w:hAnsi="宋体" w:eastAsia="宋体" w:cs="宋体"/>
                <w:b/>
                <w:bCs/>
                <w:kern w:val="2"/>
                <w:sz w:val="21"/>
                <w:szCs w:val="21"/>
                <w:u w:color="000000"/>
              </w:rPr>
              <w:t>序号</w:t>
            </w:r>
          </w:p>
        </w:tc>
        <w:tc>
          <w:tcPr>
            <w:tcW w:w="795" w:type="dxa"/>
            <w:tcBorders>
              <w:top w:val="single" w:color="000000" w:sz="12" w:space="0"/>
              <w:left w:val="single" w:color="000000" w:sz="4" w:space="0"/>
              <w:bottom w:val="single" w:color="000000" w:sz="4" w:space="0"/>
              <w:right w:val="single" w:color="000000" w:sz="4" w:space="0"/>
            </w:tcBorders>
            <w:shd w:val="clear" w:color="auto" w:fill="DEEAF6"/>
            <w:tcMar>
              <w:top w:w="80" w:type="dxa"/>
              <w:left w:w="80" w:type="dxa"/>
              <w:bottom w:w="80" w:type="dxa"/>
              <w:right w:w="80" w:type="dxa"/>
            </w:tcMar>
            <w:vAlign w:val="center"/>
          </w:tcPr>
          <w:p w14:paraId="79A31A2F">
            <w:pPr>
              <w:tabs>
                <w:tab w:val="left" w:pos="420"/>
              </w:tabs>
              <w:spacing w:before="0" w:line="20" w:lineRule="atLeast"/>
              <w:jc w:val="center"/>
              <w:rPr>
                <w:rFonts w:hint="default" w:ascii="宋体" w:hAnsi="宋体" w:eastAsia="宋体" w:cs="宋体"/>
                <w:b/>
                <w:bCs/>
                <w:kern w:val="2"/>
                <w:sz w:val="21"/>
                <w:szCs w:val="21"/>
                <w:u w:color="000000"/>
              </w:rPr>
            </w:pPr>
            <w:r>
              <w:rPr>
                <w:rFonts w:ascii="宋体" w:hAnsi="宋体" w:eastAsia="宋体" w:cs="宋体"/>
                <w:b/>
                <w:bCs/>
                <w:kern w:val="2"/>
                <w:sz w:val="21"/>
                <w:szCs w:val="21"/>
                <w:u w:color="000000"/>
              </w:rPr>
              <w:t>评审</w:t>
            </w:r>
          </w:p>
          <w:p w14:paraId="7945F43C">
            <w:pPr>
              <w:tabs>
                <w:tab w:val="left" w:pos="420"/>
              </w:tabs>
              <w:spacing w:before="0" w:line="20" w:lineRule="atLeast"/>
              <w:jc w:val="center"/>
              <w:rPr>
                <w:rFonts w:hint="default"/>
              </w:rPr>
            </w:pPr>
            <w:r>
              <w:rPr>
                <w:rFonts w:ascii="宋体" w:hAnsi="宋体" w:eastAsia="宋体" w:cs="宋体"/>
                <w:b/>
                <w:bCs/>
                <w:kern w:val="2"/>
                <w:sz w:val="21"/>
                <w:szCs w:val="21"/>
                <w:u w:color="000000"/>
              </w:rPr>
              <w:t>项目</w:t>
            </w:r>
          </w:p>
        </w:tc>
        <w:tc>
          <w:tcPr>
            <w:tcW w:w="3910" w:type="dxa"/>
            <w:tcBorders>
              <w:top w:val="single" w:color="000000" w:sz="12" w:space="0"/>
              <w:left w:val="single" w:color="000000" w:sz="4" w:space="0"/>
              <w:bottom w:val="single" w:color="000000" w:sz="4" w:space="0"/>
              <w:right w:val="single" w:color="000000" w:sz="4" w:space="0"/>
            </w:tcBorders>
            <w:shd w:val="clear" w:color="auto" w:fill="DEEAF6"/>
            <w:tcMar>
              <w:top w:w="80" w:type="dxa"/>
              <w:left w:w="80" w:type="dxa"/>
              <w:bottom w:w="80" w:type="dxa"/>
              <w:right w:w="80" w:type="dxa"/>
            </w:tcMar>
            <w:vAlign w:val="center"/>
          </w:tcPr>
          <w:p w14:paraId="4AEC6C44">
            <w:pPr>
              <w:tabs>
                <w:tab w:val="left" w:pos="420"/>
                <w:tab w:val="left" w:pos="840"/>
                <w:tab w:val="left" w:pos="1260"/>
                <w:tab w:val="left" w:pos="1680"/>
                <w:tab w:val="left" w:pos="2100"/>
                <w:tab w:val="left" w:pos="2520"/>
                <w:tab w:val="left" w:pos="2940"/>
                <w:tab w:val="left" w:pos="3360"/>
              </w:tabs>
              <w:spacing w:before="0" w:line="20" w:lineRule="atLeast"/>
              <w:jc w:val="center"/>
              <w:rPr>
                <w:rFonts w:hint="default"/>
              </w:rPr>
            </w:pPr>
            <w:r>
              <w:rPr>
                <w:rFonts w:ascii="宋体" w:hAnsi="宋体" w:eastAsia="宋体" w:cs="宋体"/>
                <w:b/>
                <w:bCs/>
                <w:kern w:val="2"/>
                <w:sz w:val="21"/>
                <w:szCs w:val="21"/>
                <w:u w:color="000000"/>
              </w:rPr>
              <w:t>评审标准</w:t>
            </w:r>
          </w:p>
        </w:tc>
        <w:tc>
          <w:tcPr>
            <w:tcW w:w="1654" w:type="dxa"/>
            <w:tcBorders>
              <w:top w:val="single" w:color="000000" w:sz="12" w:space="0"/>
              <w:left w:val="single" w:color="000000" w:sz="4" w:space="0"/>
              <w:bottom w:val="single" w:color="000000" w:sz="4" w:space="0"/>
              <w:right w:val="single" w:color="000000" w:sz="4" w:space="0"/>
            </w:tcBorders>
            <w:shd w:val="clear" w:color="auto" w:fill="DEEAF6"/>
            <w:tcMar>
              <w:top w:w="80" w:type="dxa"/>
              <w:left w:w="80" w:type="dxa"/>
              <w:bottom w:w="80" w:type="dxa"/>
              <w:right w:w="80" w:type="dxa"/>
            </w:tcMar>
            <w:vAlign w:val="center"/>
          </w:tcPr>
          <w:p w14:paraId="4C98C415">
            <w:pPr>
              <w:tabs>
                <w:tab w:val="left" w:pos="420"/>
                <w:tab w:val="left" w:pos="840"/>
                <w:tab w:val="left" w:pos="1260"/>
              </w:tabs>
              <w:spacing w:before="0" w:line="20" w:lineRule="atLeast"/>
              <w:jc w:val="center"/>
              <w:rPr>
                <w:rFonts w:hint="default"/>
              </w:rPr>
            </w:pPr>
            <w:r>
              <w:rPr>
                <w:rFonts w:ascii="宋体" w:hAnsi="宋体" w:eastAsia="宋体" w:cs="宋体"/>
                <w:b/>
                <w:bCs/>
                <w:kern w:val="2"/>
                <w:sz w:val="21"/>
                <w:szCs w:val="21"/>
                <w:u w:color="000000"/>
              </w:rPr>
              <w:t>证明材料</w:t>
            </w:r>
          </w:p>
        </w:tc>
        <w:tc>
          <w:tcPr>
            <w:tcW w:w="561" w:type="dxa"/>
            <w:tcBorders>
              <w:top w:val="single" w:color="000000" w:sz="12" w:space="0"/>
              <w:left w:val="single" w:color="000000" w:sz="4" w:space="0"/>
              <w:bottom w:val="single" w:color="000000" w:sz="4" w:space="0"/>
              <w:right w:val="single" w:color="000000" w:sz="4" w:space="0"/>
            </w:tcBorders>
            <w:shd w:val="clear" w:color="auto" w:fill="DEEAF6"/>
            <w:tcMar>
              <w:top w:w="80" w:type="dxa"/>
              <w:left w:w="80" w:type="dxa"/>
              <w:bottom w:w="80" w:type="dxa"/>
              <w:right w:w="80" w:type="dxa"/>
            </w:tcMar>
            <w:vAlign w:val="center"/>
          </w:tcPr>
          <w:p w14:paraId="43E82F78">
            <w:pPr>
              <w:tabs>
                <w:tab w:val="left" w:pos="420"/>
              </w:tabs>
              <w:spacing w:before="0" w:line="20" w:lineRule="atLeast"/>
              <w:jc w:val="center"/>
              <w:rPr>
                <w:rFonts w:hint="default"/>
              </w:rPr>
            </w:pPr>
            <w:r>
              <w:rPr>
                <w:rFonts w:ascii="宋体" w:hAnsi="宋体" w:eastAsia="宋体" w:cs="宋体"/>
                <w:b/>
                <w:bCs/>
                <w:kern w:val="2"/>
                <w:sz w:val="21"/>
                <w:szCs w:val="21"/>
                <w:u w:color="000000"/>
              </w:rPr>
              <w:t>分值</w:t>
            </w:r>
          </w:p>
        </w:tc>
        <w:tc>
          <w:tcPr>
            <w:tcW w:w="746" w:type="dxa"/>
            <w:tcBorders>
              <w:top w:val="single" w:color="000000" w:sz="12" w:space="0"/>
              <w:left w:val="single" w:color="000000" w:sz="4" w:space="0"/>
              <w:bottom w:val="single" w:color="000000" w:sz="4" w:space="0"/>
              <w:right w:val="single" w:color="000000" w:sz="4" w:space="0"/>
            </w:tcBorders>
            <w:shd w:val="clear" w:color="auto" w:fill="DEEAF6"/>
            <w:tcMar>
              <w:top w:w="80" w:type="dxa"/>
              <w:left w:w="80" w:type="dxa"/>
              <w:bottom w:w="80" w:type="dxa"/>
              <w:right w:w="80" w:type="dxa"/>
            </w:tcMar>
            <w:vAlign w:val="center"/>
          </w:tcPr>
          <w:p w14:paraId="65B7DCDD">
            <w:pPr>
              <w:tabs>
                <w:tab w:val="left" w:pos="420"/>
                <w:tab w:val="left" w:pos="840"/>
              </w:tabs>
              <w:spacing w:before="0" w:line="20" w:lineRule="atLeast"/>
              <w:jc w:val="center"/>
              <w:rPr>
                <w:rFonts w:hint="default"/>
              </w:rPr>
            </w:pPr>
          </w:p>
        </w:tc>
        <w:tc>
          <w:tcPr>
            <w:tcW w:w="811" w:type="dxa"/>
            <w:tcBorders>
              <w:top w:val="single" w:color="000000" w:sz="12" w:space="0"/>
              <w:left w:val="single" w:color="000000" w:sz="4" w:space="0"/>
              <w:bottom w:val="single" w:color="000000" w:sz="4" w:space="0"/>
              <w:right w:val="single" w:color="000000" w:sz="4" w:space="0"/>
            </w:tcBorders>
            <w:shd w:val="clear" w:color="auto" w:fill="DEEAF6"/>
            <w:tcMar>
              <w:top w:w="80" w:type="dxa"/>
              <w:left w:w="80" w:type="dxa"/>
              <w:bottom w:w="80" w:type="dxa"/>
              <w:right w:w="80" w:type="dxa"/>
            </w:tcMar>
            <w:vAlign w:val="center"/>
          </w:tcPr>
          <w:p w14:paraId="45407697">
            <w:pPr>
              <w:tabs>
                <w:tab w:val="left" w:pos="420"/>
                <w:tab w:val="left" w:pos="840"/>
              </w:tabs>
              <w:spacing w:before="0" w:line="20" w:lineRule="atLeast"/>
              <w:jc w:val="center"/>
              <w:rPr>
                <w:rFonts w:hint="default"/>
              </w:rPr>
            </w:pPr>
          </w:p>
        </w:tc>
        <w:tc>
          <w:tcPr>
            <w:tcW w:w="813" w:type="dxa"/>
            <w:tcBorders>
              <w:top w:val="single" w:color="000000" w:sz="12" w:space="0"/>
              <w:left w:val="single" w:color="000000" w:sz="4" w:space="0"/>
              <w:bottom w:val="single" w:color="000000" w:sz="4" w:space="0"/>
              <w:right w:val="single" w:color="000000" w:sz="12" w:space="0"/>
            </w:tcBorders>
            <w:shd w:val="clear" w:color="auto" w:fill="DEEAF6"/>
            <w:tcMar>
              <w:top w:w="80" w:type="dxa"/>
              <w:left w:w="80" w:type="dxa"/>
              <w:bottom w:w="80" w:type="dxa"/>
              <w:right w:w="80" w:type="dxa"/>
            </w:tcMar>
            <w:vAlign w:val="center"/>
          </w:tcPr>
          <w:p w14:paraId="0FD454B5">
            <w:pPr>
              <w:tabs>
                <w:tab w:val="left" w:pos="420"/>
              </w:tabs>
              <w:spacing w:before="0" w:line="20" w:lineRule="atLeast"/>
              <w:jc w:val="center"/>
              <w:rPr>
                <w:rFonts w:hint="default"/>
              </w:rPr>
            </w:pPr>
          </w:p>
        </w:tc>
      </w:tr>
      <w:tr w14:paraId="515AEA4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555" w:hRule="atLeast"/>
          <w:jc w:val="center"/>
        </w:trPr>
        <w:tc>
          <w:tcPr>
            <w:tcW w:w="556" w:type="dxa"/>
            <w:tcBorders>
              <w:top w:val="single" w:color="000000" w:sz="4" w:space="0"/>
              <w:left w:val="single" w:color="000000" w:sz="12"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6A4D5FC4">
            <w:pPr>
              <w:tabs>
                <w:tab w:val="left" w:pos="42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1</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3FF0AE41">
            <w:pPr>
              <w:widowControl w:val="0"/>
              <w:tabs>
                <w:tab w:val="left" w:pos="420"/>
              </w:tabs>
              <w:spacing w:before="0" w:line="20" w:lineRule="atLeast"/>
              <w:jc w:val="center"/>
              <w:rPr>
                <w:rFonts w:hint="default" w:ascii="宋体" w:hAnsi="宋体" w:eastAsia="宋体" w:cs="宋体"/>
                <w:kern w:val="2"/>
                <w:sz w:val="21"/>
                <w:szCs w:val="21"/>
                <w:u w:color="000000"/>
                <w:lang w:val="en-US"/>
              </w:rPr>
            </w:pPr>
            <w:r>
              <w:rPr>
                <w:rFonts w:ascii="宋体" w:hAnsi="宋体" w:eastAsia="宋体" w:cs="宋体"/>
                <w:kern w:val="2"/>
                <w:sz w:val="21"/>
                <w:szCs w:val="21"/>
                <w:u w:color="000000"/>
                <w:lang w:val="en-US"/>
              </w:rPr>
              <w:t>报价</w:t>
            </w:r>
          </w:p>
          <w:p w14:paraId="696ECC8A">
            <w:pPr>
              <w:widowControl w:val="0"/>
              <w:tabs>
                <w:tab w:val="left" w:pos="420"/>
              </w:tabs>
              <w:spacing w:before="0" w:line="20" w:lineRule="atLeast"/>
              <w:jc w:val="center"/>
              <w:rPr>
                <w:rFonts w:hint="eastAsia" w:ascii="宋体" w:hAnsi="宋体" w:eastAsia="宋体" w:cs="宋体"/>
                <w:color w:val="000000"/>
                <w:kern w:val="2"/>
                <w:sz w:val="21"/>
                <w:szCs w:val="21"/>
                <w:u w:color="000000"/>
                <w:lang w:val="en-US" w:eastAsia="zh-CN" w:bidi="ar-SA"/>
              </w:rPr>
            </w:pPr>
            <w:r>
              <w:rPr>
                <w:rFonts w:ascii="宋体" w:hAnsi="宋体" w:eastAsia="宋体" w:cs="宋体"/>
                <w:kern w:val="2"/>
                <w:sz w:val="21"/>
                <w:szCs w:val="21"/>
                <w:u w:color="000000"/>
                <w:lang w:val="en-US"/>
              </w:rPr>
              <w:t>得分</w:t>
            </w:r>
          </w:p>
        </w:tc>
        <w:tc>
          <w:tcPr>
            <w:tcW w:w="39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1EA4E5F6">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u w:color="000000"/>
                <w:lang w:val="en-US"/>
              </w:rPr>
            </w:pPr>
            <w:r>
              <w:rPr>
                <w:rFonts w:ascii="宋体" w:hAnsi="宋体" w:eastAsia="宋体" w:cs="宋体"/>
                <w:kern w:val="2"/>
                <w:sz w:val="21"/>
                <w:szCs w:val="21"/>
                <w:u w:color="000000"/>
                <w:lang w:val="en-US"/>
              </w:rPr>
              <w:t>符合要求且最低的响应报价为基准价，其价格分为满分。</w:t>
            </w:r>
          </w:p>
          <w:p w14:paraId="4959B8A9">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color w:val="000000"/>
                <w:kern w:val="2"/>
                <w:sz w:val="21"/>
                <w:szCs w:val="21"/>
                <w:u w:color="000000"/>
                <w:lang w:val="en-US" w:eastAsia="zh-CN" w:bidi="ar-SA"/>
              </w:rPr>
            </w:pPr>
            <w:r>
              <w:rPr>
                <w:rFonts w:ascii="宋体" w:hAnsi="宋体" w:eastAsia="宋体" w:cs="宋体"/>
                <w:kern w:val="2"/>
                <w:sz w:val="21"/>
                <w:szCs w:val="21"/>
                <w:u w:color="000000"/>
                <w:lang w:val="en-US"/>
              </w:rPr>
              <w:t>其他响应承包商的价格分统一按照报价得分=(基准价/响应报价)×</w:t>
            </w:r>
            <w:r>
              <w:rPr>
                <w:rFonts w:hint="eastAsia" w:ascii="宋体" w:hAnsi="宋体" w:eastAsia="宋体" w:cs="宋体"/>
                <w:kern w:val="2"/>
                <w:sz w:val="21"/>
                <w:szCs w:val="21"/>
                <w:u w:color="000000"/>
                <w:lang w:val="en-US" w:eastAsia="zh-CN"/>
              </w:rPr>
              <w:t>30分</w:t>
            </w:r>
            <w:r>
              <w:rPr>
                <w:rFonts w:ascii="宋体" w:hAnsi="宋体" w:eastAsia="宋体" w:cs="宋体"/>
                <w:kern w:val="2"/>
                <w:sz w:val="21"/>
                <w:szCs w:val="21"/>
                <w:u w:color="000000"/>
                <w:lang w:val="en-US"/>
              </w:rPr>
              <w:t>计算。</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3A215B60">
            <w:pPr>
              <w:widowControl w:val="0"/>
              <w:tabs>
                <w:tab w:val="left" w:pos="420"/>
                <w:tab w:val="left" w:pos="840"/>
                <w:tab w:val="left" w:pos="1260"/>
              </w:tabs>
              <w:spacing w:before="0" w:line="20" w:lineRule="atLeast"/>
              <w:jc w:val="center"/>
              <w:rPr>
                <w:rFonts w:hint="eastAsia" w:ascii="Arial Unicode MS" w:hAnsi="Arial Unicode MS" w:eastAsia="Helvetica Neue" w:cs="Arial Unicode MS"/>
                <w:color w:val="000000"/>
                <w:sz w:val="24"/>
                <w:szCs w:val="24"/>
                <w:lang w:val="en-US" w:eastAsia="zh-CN" w:bidi="ar-SA"/>
              </w:rPr>
            </w:pPr>
            <w:r>
              <w:rPr>
                <w:rFonts w:ascii="宋体" w:hAnsi="宋体" w:eastAsia="宋体" w:cs="宋体"/>
                <w:kern w:val="2"/>
                <w:sz w:val="21"/>
                <w:szCs w:val="21"/>
                <w:u w:color="000000"/>
              </w:rPr>
              <w:t>提供响应报价，并加盖公章</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64D3BBAE">
            <w:pPr>
              <w:widowControl w:val="0"/>
              <w:tabs>
                <w:tab w:val="left" w:pos="420"/>
              </w:tabs>
              <w:spacing w:before="0" w:line="20" w:lineRule="atLeast"/>
              <w:jc w:val="center"/>
              <w:rPr>
                <w:rFonts w:hint="default" w:ascii="Arial Unicode MS" w:hAnsi="Arial Unicode MS" w:eastAsia="Helvetica Neue" w:cs="Arial Unicode MS"/>
                <w:color w:val="000000"/>
                <w:sz w:val="24"/>
                <w:szCs w:val="24"/>
                <w:lang w:val="en-US" w:eastAsia="zh-CN" w:bidi="ar-SA"/>
              </w:rPr>
            </w:pPr>
            <w:r>
              <w:rPr>
                <w:rFonts w:hint="eastAsia" w:ascii="宋体" w:hAnsi="宋体" w:eastAsia="宋体" w:cs="宋体"/>
                <w:kern w:val="2"/>
                <w:sz w:val="21"/>
                <w:szCs w:val="21"/>
                <w:u w:color="000000"/>
                <w:lang w:val="en-US" w:eastAsia="zh-CN"/>
              </w:rPr>
              <w:t>30</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497321BA">
            <w:pPr>
              <w:rPr>
                <w:rFonts w:hint="default" w:ascii="Arial Unicode MS" w:hAnsi="Arial Unicode MS" w:eastAsia="Helvetica Neue" w:cs="Arial Unicode MS"/>
                <w:color w:val="000000"/>
                <w:sz w:val="24"/>
                <w:szCs w:val="24"/>
                <w:lang w:val="zh-TW" w:eastAsia="zh-TW" w:bidi="ar-SA"/>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342DFC58">
            <w:pPr>
              <w:rPr>
                <w:rFonts w:hint="default" w:ascii="Arial Unicode MS" w:hAnsi="Arial Unicode MS" w:eastAsia="Helvetica Neue" w:cs="Arial Unicode MS"/>
                <w:color w:val="000000"/>
                <w:sz w:val="24"/>
                <w:szCs w:val="24"/>
                <w:lang w:val="zh-TW" w:eastAsia="zh-TW" w:bidi="ar-SA"/>
              </w:rPr>
            </w:pPr>
          </w:p>
        </w:tc>
        <w:tc>
          <w:tcPr>
            <w:tcW w:w="813" w:type="dxa"/>
            <w:tcBorders>
              <w:top w:val="single" w:color="000000" w:sz="4" w:space="0"/>
              <w:left w:val="single" w:color="000000" w:sz="4" w:space="0"/>
              <w:bottom w:val="single" w:color="000000" w:sz="4" w:space="0"/>
              <w:right w:val="single" w:color="000000" w:sz="12" w:space="0"/>
            </w:tcBorders>
            <w:shd w:val="clear" w:color="auto" w:fill="FFFFFF" w:themeFill="background1"/>
            <w:tcMar>
              <w:top w:w="80" w:type="dxa"/>
              <w:left w:w="80" w:type="dxa"/>
              <w:bottom w:w="80" w:type="dxa"/>
              <w:right w:w="80" w:type="dxa"/>
            </w:tcMar>
            <w:vAlign w:val="center"/>
          </w:tcPr>
          <w:p w14:paraId="542BD1BA">
            <w:pPr>
              <w:rPr>
                <w:rFonts w:hint="default" w:ascii="Arial Unicode MS" w:hAnsi="Arial Unicode MS" w:eastAsia="Helvetica Neue" w:cs="Arial Unicode MS"/>
                <w:color w:val="000000"/>
                <w:sz w:val="24"/>
                <w:szCs w:val="24"/>
                <w:lang w:val="zh-TW" w:eastAsia="zh-TW" w:bidi="ar-SA"/>
              </w:rPr>
            </w:pPr>
          </w:p>
        </w:tc>
      </w:tr>
      <w:tr w14:paraId="12EA305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66" w:hRule="atLeast"/>
          <w:jc w:val="center"/>
        </w:trPr>
        <w:tc>
          <w:tcPr>
            <w:tcW w:w="556" w:type="dxa"/>
            <w:tcBorders>
              <w:top w:val="single" w:color="000000" w:sz="4" w:space="0"/>
              <w:left w:val="single" w:color="000000" w:sz="12"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15A28F90">
            <w:pPr>
              <w:tabs>
                <w:tab w:val="left" w:pos="42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2</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49DDBB6D">
            <w:pPr>
              <w:widowControl w:val="0"/>
              <w:tabs>
                <w:tab w:val="left" w:pos="42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业绩</w:t>
            </w:r>
          </w:p>
        </w:tc>
        <w:tc>
          <w:tcPr>
            <w:tcW w:w="39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7D0C3062">
            <w:pPr>
              <w:widowControl w:val="0"/>
              <w:tabs>
                <w:tab w:val="left" w:pos="420"/>
                <w:tab w:val="left" w:pos="840"/>
                <w:tab w:val="left" w:pos="126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eastAsia="zh-CN"/>
              </w:rPr>
              <w:t>近</w:t>
            </w:r>
            <w:r>
              <w:rPr>
                <w:rFonts w:hint="eastAsia" w:ascii="宋体" w:hAnsi="宋体" w:eastAsia="宋体" w:cs="宋体"/>
                <w:kern w:val="2"/>
                <w:sz w:val="21"/>
                <w:szCs w:val="21"/>
                <w:u w:color="000000"/>
                <w:lang w:val="en-US" w:eastAsia="zh-CN"/>
              </w:rPr>
              <w:t>2年（自公告日起前两年），企业提供电梯监控业绩数量，每个得2分，最多得4分</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5ED0955E">
            <w:pPr>
              <w:widowControl w:val="0"/>
              <w:tabs>
                <w:tab w:val="left" w:pos="420"/>
                <w:tab w:val="left" w:pos="840"/>
                <w:tab w:val="left" w:pos="126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提供有效业绩复印件，并加盖公章</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21C2EAEB">
            <w:pPr>
              <w:widowControl w:val="0"/>
              <w:tabs>
                <w:tab w:val="left" w:pos="420"/>
                <w:tab w:val="left" w:pos="840"/>
                <w:tab w:val="left" w:pos="126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4</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02A13CCF">
            <w:pPr>
              <w:rPr>
                <w:rFonts w:hint="default"/>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20C356F8">
            <w:pPr>
              <w:rPr>
                <w:rFonts w:hint="default"/>
              </w:rPr>
            </w:pPr>
          </w:p>
        </w:tc>
        <w:tc>
          <w:tcPr>
            <w:tcW w:w="813" w:type="dxa"/>
            <w:tcBorders>
              <w:top w:val="single" w:color="000000" w:sz="4" w:space="0"/>
              <w:left w:val="single" w:color="000000" w:sz="4" w:space="0"/>
              <w:bottom w:val="single" w:color="000000" w:sz="4" w:space="0"/>
              <w:right w:val="single" w:color="000000" w:sz="12" w:space="0"/>
            </w:tcBorders>
            <w:shd w:val="clear" w:color="auto" w:fill="FFFFFF" w:themeFill="background1"/>
            <w:tcMar>
              <w:top w:w="80" w:type="dxa"/>
              <w:left w:w="80" w:type="dxa"/>
              <w:bottom w:w="80" w:type="dxa"/>
              <w:right w:w="80" w:type="dxa"/>
            </w:tcMar>
            <w:vAlign w:val="center"/>
          </w:tcPr>
          <w:p w14:paraId="4BFD18DD">
            <w:pPr>
              <w:rPr>
                <w:rFonts w:hint="default"/>
              </w:rPr>
            </w:pPr>
          </w:p>
        </w:tc>
      </w:tr>
      <w:tr w14:paraId="06DC80F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171" w:hRule="atLeast"/>
          <w:jc w:val="center"/>
        </w:trPr>
        <w:tc>
          <w:tcPr>
            <w:tcW w:w="556" w:type="dxa"/>
            <w:tcBorders>
              <w:top w:val="single" w:color="000000" w:sz="4" w:space="0"/>
              <w:left w:val="single" w:color="000000" w:sz="12"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3A05B3E6">
            <w:pPr>
              <w:tabs>
                <w:tab w:val="left" w:pos="42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39C5997C">
            <w:pPr>
              <w:widowControl w:val="0"/>
              <w:tabs>
                <w:tab w:val="left" w:pos="420"/>
              </w:tabs>
              <w:spacing w:before="0" w:line="20" w:lineRule="atLeast"/>
              <w:jc w:val="center"/>
              <w:rPr>
                <w:rFonts w:hint="eastAsia"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企业</w:t>
            </w:r>
          </w:p>
          <w:p w14:paraId="52315262">
            <w:pPr>
              <w:widowControl w:val="0"/>
              <w:tabs>
                <w:tab w:val="left" w:pos="420"/>
              </w:tabs>
              <w:spacing w:before="0" w:line="20" w:lineRule="atLeast"/>
              <w:jc w:val="center"/>
              <w:rPr>
                <w:rFonts w:hint="eastAsia"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资信</w:t>
            </w:r>
          </w:p>
        </w:tc>
        <w:tc>
          <w:tcPr>
            <w:tcW w:w="39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56EF3AEE">
            <w:pPr>
              <w:widowControl w:val="0"/>
              <w:tabs>
                <w:tab w:val="left" w:pos="420"/>
                <w:tab w:val="left" w:pos="840"/>
                <w:tab w:val="left" w:pos="126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eastAsia="zh-CN"/>
              </w:rPr>
              <w:t>近</w:t>
            </w:r>
            <w:r>
              <w:rPr>
                <w:rFonts w:hint="eastAsia" w:ascii="宋体" w:hAnsi="宋体" w:eastAsia="宋体" w:cs="宋体"/>
                <w:kern w:val="2"/>
                <w:sz w:val="21"/>
                <w:szCs w:val="21"/>
                <w:u w:color="000000"/>
                <w:lang w:val="en-US" w:eastAsia="zh-CN"/>
              </w:rPr>
              <w:t>2年（自公告日起前两年），企业无行政处罚记录及合同纠纷的得4分，每出现一例行政处罚或合同被告方的，扣2分，直到该项不得分</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0CA778E8">
            <w:pPr>
              <w:widowControl w:val="0"/>
              <w:tabs>
                <w:tab w:val="left" w:pos="420"/>
                <w:tab w:val="left" w:pos="840"/>
                <w:tab w:val="left" w:pos="1260"/>
              </w:tabs>
              <w:spacing w:before="0" w:line="20" w:lineRule="atLeast"/>
              <w:jc w:val="center"/>
              <w:rPr>
                <w:rFonts w:hint="eastAsia"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提供国家企业信用信息公示系统或企查查中提供企业信用信息</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19401D54">
            <w:pPr>
              <w:widowControl w:val="0"/>
              <w:tabs>
                <w:tab w:val="left" w:pos="420"/>
                <w:tab w:val="left" w:pos="840"/>
                <w:tab w:val="left" w:pos="126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4</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3585EB9D">
            <w:pPr>
              <w:rPr>
                <w:rFonts w:hint="default"/>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439AA3EC">
            <w:pPr>
              <w:rPr>
                <w:rFonts w:hint="default"/>
              </w:rPr>
            </w:pPr>
          </w:p>
        </w:tc>
        <w:tc>
          <w:tcPr>
            <w:tcW w:w="813" w:type="dxa"/>
            <w:tcBorders>
              <w:top w:val="single" w:color="000000" w:sz="4" w:space="0"/>
              <w:left w:val="single" w:color="000000" w:sz="4" w:space="0"/>
              <w:bottom w:val="single" w:color="000000" w:sz="4" w:space="0"/>
              <w:right w:val="single" w:color="000000" w:sz="12" w:space="0"/>
            </w:tcBorders>
            <w:shd w:val="clear" w:color="auto" w:fill="FFFFFF" w:themeFill="background1"/>
            <w:tcMar>
              <w:top w:w="80" w:type="dxa"/>
              <w:left w:w="80" w:type="dxa"/>
              <w:bottom w:w="80" w:type="dxa"/>
              <w:right w:w="80" w:type="dxa"/>
            </w:tcMar>
            <w:vAlign w:val="center"/>
          </w:tcPr>
          <w:p w14:paraId="40AFBE8C">
            <w:pPr>
              <w:rPr>
                <w:rFonts w:hint="default"/>
              </w:rPr>
            </w:pPr>
          </w:p>
        </w:tc>
      </w:tr>
      <w:tr w14:paraId="159AE6E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158"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0230C0">
            <w:pPr>
              <w:tabs>
                <w:tab w:val="left" w:pos="42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35BC33">
            <w:pPr>
              <w:widowControl w:val="0"/>
              <w:tabs>
                <w:tab w:val="left" w:pos="42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规格参数得分</w:t>
            </w:r>
          </w:p>
        </w:tc>
        <w:tc>
          <w:tcPr>
            <w:tcW w:w="39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C494D9">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根据本项目提供电梯监控专用摄像头、无线网桥等产品的规格参数、材料配置，电梯监控专用摄像头</w:t>
            </w:r>
            <w:r>
              <w:rPr>
                <w:rFonts w:hint="eastAsia" w:ascii="宋体" w:hAnsi="宋体" w:eastAsia="宋体" w:cs="宋体"/>
                <w:i w:val="0"/>
                <w:iCs w:val="0"/>
                <w:color w:val="000000"/>
                <w:kern w:val="2"/>
                <w:sz w:val="21"/>
                <w:szCs w:val="21"/>
                <w:u w:val="none" w:color="000000"/>
                <w:lang w:val="en-US" w:eastAsia="zh-CN" w:bidi="ar"/>
              </w:rPr>
              <w:t>备选品牌：海康威视、大华、宇视;无线网桥备选品牌：</w:t>
            </w:r>
            <w:r>
              <w:rPr>
                <w:rFonts w:hint="eastAsia" w:ascii="宋体" w:hAnsi="宋体" w:eastAsia="宋体" w:cs="宋体"/>
                <w:i w:val="0"/>
                <w:iCs w:val="0"/>
                <w:color w:val="auto"/>
                <w:kern w:val="0"/>
                <w:sz w:val="20"/>
                <w:szCs w:val="20"/>
                <w:u w:val="none"/>
                <w:lang w:val="en-US" w:eastAsia="zh-CN" w:bidi="ar"/>
              </w:rPr>
              <w:t>腾达、海康威视、普联</w:t>
            </w:r>
            <w:r>
              <w:rPr>
                <w:rFonts w:hint="eastAsia" w:ascii="宋体" w:hAnsi="宋体" w:eastAsia="宋体" w:cs="宋体"/>
                <w:i w:val="0"/>
                <w:iCs w:val="0"/>
                <w:color w:val="auto"/>
                <w:kern w:val="2"/>
                <w:sz w:val="21"/>
                <w:szCs w:val="21"/>
                <w:u w:val="none" w:color="000000"/>
                <w:lang w:val="en-US" w:eastAsia="zh-CN" w:bidi="ar"/>
              </w:rPr>
              <w:t>。</w:t>
            </w:r>
            <w:r>
              <w:rPr>
                <w:rFonts w:hint="eastAsia" w:ascii="宋体" w:hAnsi="宋体" w:eastAsia="宋体" w:cs="宋体"/>
                <w:kern w:val="2"/>
                <w:sz w:val="21"/>
                <w:szCs w:val="21"/>
                <w:u w:color="000000"/>
                <w:lang w:val="en-US" w:eastAsia="zh-CN"/>
              </w:rPr>
              <w:t>如响应单位提供产品的参数与本项目契合度高得满分，每偏离一项则扣2分，直到扣完为止。</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7768B5">
            <w:pPr>
              <w:widowControl w:val="0"/>
              <w:tabs>
                <w:tab w:val="left" w:pos="420"/>
                <w:tab w:val="left" w:pos="840"/>
                <w:tab w:val="left" w:pos="1260"/>
              </w:tabs>
              <w:spacing w:before="0" w:line="20" w:lineRule="atLeast"/>
              <w:jc w:val="center"/>
              <w:rPr>
                <w:rFonts w:hint="default" w:ascii="宋体" w:hAnsi="宋体" w:eastAsia="宋体" w:cs="宋体"/>
                <w:kern w:val="2"/>
                <w:sz w:val="21"/>
                <w:szCs w:val="21"/>
                <w:u w:color="000000"/>
                <w:lang w:val="en-US" w:eastAsia="zh-CN"/>
              </w:rPr>
            </w:pPr>
            <w:r>
              <w:rPr>
                <w:rFonts w:ascii="宋体" w:hAnsi="宋体" w:eastAsia="宋体" w:cs="宋体"/>
                <w:sz w:val="21"/>
                <w:szCs w:val="21"/>
                <w:lang w:val="en-US" w:eastAsia="zh-CN"/>
              </w:rPr>
              <w:t>提供佐证材料</w:t>
            </w:r>
            <w:r>
              <w:rPr>
                <w:rFonts w:hint="eastAsia" w:ascii="宋体" w:hAnsi="宋体" w:eastAsia="宋体" w:cs="宋体"/>
                <w:sz w:val="21"/>
                <w:szCs w:val="21"/>
                <w:lang w:val="en-US" w:eastAsia="zh-CN"/>
              </w:rPr>
              <w:t>（包括但不限于技术说明、第三方检测报告）</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BA0A30">
            <w:pPr>
              <w:widowControl w:val="0"/>
              <w:tabs>
                <w:tab w:val="left" w:pos="42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30</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0E9876">
            <w:pPr>
              <w:rPr>
                <w:rFonts w:hint="default"/>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83540B">
            <w:pPr>
              <w:rPr>
                <w:rFonts w:hint="default"/>
              </w:rPr>
            </w:pPr>
          </w:p>
        </w:tc>
        <w:tc>
          <w:tcPr>
            <w:tcW w:w="813"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6B372264">
            <w:pPr>
              <w:rPr>
                <w:rFonts w:hint="default"/>
              </w:rPr>
            </w:pPr>
          </w:p>
        </w:tc>
      </w:tr>
      <w:tr w14:paraId="5C0AFB9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38"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467034">
            <w:pPr>
              <w:tabs>
                <w:tab w:val="left" w:pos="42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F6982F">
            <w:pPr>
              <w:widowControl w:val="0"/>
              <w:tabs>
                <w:tab w:val="left" w:pos="420"/>
              </w:tabs>
              <w:spacing w:before="0" w:line="20" w:lineRule="atLeast"/>
              <w:jc w:val="center"/>
              <w:rPr>
                <w:rFonts w:hint="eastAsia"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设备</w:t>
            </w:r>
          </w:p>
          <w:p w14:paraId="3B2354E2">
            <w:pPr>
              <w:widowControl w:val="0"/>
              <w:tabs>
                <w:tab w:val="left" w:pos="420"/>
              </w:tabs>
              <w:spacing w:before="0" w:line="20" w:lineRule="atLeast"/>
              <w:jc w:val="center"/>
              <w:rPr>
                <w:rFonts w:hint="eastAsia"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安装方案及承诺</w:t>
            </w:r>
          </w:p>
        </w:tc>
        <w:tc>
          <w:tcPr>
            <w:tcW w:w="39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D44667">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u w:color="000000"/>
              </w:rPr>
            </w:pPr>
            <w:r>
              <w:rPr>
                <w:rFonts w:ascii="宋体" w:hAnsi="宋体" w:eastAsia="宋体" w:cs="宋体"/>
                <w:kern w:val="2"/>
                <w:sz w:val="21"/>
                <w:szCs w:val="21"/>
                <w:u w:color="000000"/>
              </w:rPr>
              <w:t>对本项目工作内容的理解是否全面、准确进行横向比较评分：</w:t>
            </w:r>
          </w:p>
          <w:p w14:paraId="3649FBA6">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eastAsia="zh-CN"/>
              </w:rPr>
              <w:t>评审人员根据响应单位的安装服务方案进行独立打分。具体根据响应单位工期、服务质量保证措施、成品保护措施、安全保证措施、设备清洁措施、安装效果、承诺所有设备安装调试完成后接入园区霍尼韦尔综合平台系统等进行评审打分，优秀的得</w:t>
            </w:r>
            <w:r>
              <w:rPr>
                <w:rFonts w:hint="eastAsia" w:ascii="宋体" w:hAnsi="宋体" w:eastAsia="宋体" w:cs="宋体"/>
                <w:kern w:val="2"/>
                <w:sz w:val="21"/>
                <w:szCs w:val="21"/>
                <w:u w:color="000000"/>
                <w:lang w:val="en-US" w:eastAsia="zh-CN"/>
              </w:rPr>
              <w:t>15～20分，良好的得9～14分，一般的得3</w:t>
            </w:r>
            <w:bookmarkStart w:id="0" w:name="_GoBack"/>
            <w:r>
              <w:rPr>
                <w:rFonts w:hint="eastAsia" w:ascii="宋体" w:hAnsi="宋体" w:eastAsia="宋体" w:cs="宋体"/>
                <w:kern w:val="2"/>
                <w:sz w:val="21"/>
                <w:szCs w:val="21"/>
                <w:u w:color="000000"/>
                <w:lang w:val="en-US" w:eastAsia="zh-CN"/>
              </w:rPr>
              <w:t>～</w:t>
            </w:r>
            <w:bookmarkEnd w:id="0"/>
            <w:r>
              <w:rPr>
                <w:rFonts w:hint="eastAsia" w:ascii="宋体" w:hAnsi="宋体" w:eastAsia="宋体" w:cs="宋体"/>
                <w:kern w:val="2"/>
                <w:sz w:val="21"/>
                <w:szCs w:val="21"/>
                <w:u w:color="000000"/>
                <w:lang w:val="en-US" w:eastAsia="zh-CN"/>
              </w:rPr>
              <w:t>8分，差得0分。</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F05B96">
            <w:pPr>
              <w:widowControl w:val="0"/>
              <w:tabs>
                <w:tab w:val="left" w:pos="420"/>
                <w:tab w:val="left" w:pos="840"/>
                <w:tab w:val="left" w:pos="1260"/>
              </w:tabs>
              <w:spacing w:before="0" w:line="20" w:lineRule="atLeast"/>
              <w:jc w:val="center"/>
              <w:rPr>
                <w:rFonts w:hint="default" w:ascii="Arial Unicode MS" w:hAnsi="Arial Unicode MS" w:eastAsia="Helvetica Neue" w:cs="Arial Unicode MS"/>
                <w:color w:val="000000"/>
                <w:sz w:val="24"/>
                <w:szCs w:val="24"/>
                <w:lang w:val="zh-TW" w:eastAsia="zh-TW" w:bidi="ar-SA"/>
              </w:rPr>
            </w:pPr>
            <w:r>
              <w:rPr>
                <w:rFonts w:ascii="宋体" w:hAnsi="宋体" w:eastAsia="宋体" w:cs="宋体"/>
                <w:kern w:val="2"/>
                <w:sz w:val="21"/>
                <w:szCs w:val="21"/>
                <w:u w:color="000000"/>
              </w:rPr>
              <w:t>提供</w:t>
            </w:r>
            <w:r>
              <w:rPr>
                <w:rFonts w:hint="eastAsia" w:ascii="宋体" w:hAnsi="宋体" w:eastAsia="宋体" w:cs="宋体"/>
                <w:kern w:val="2"/>
                <w:sz w:val="21"/>
                <w:szCs w:val="21"/>
                <w:u w:color="000000"/>
                <w:lang w:val="en-US" w:eastAsia="zh-CN"/>
              </w:rPr>
              <w:t>设备安装</w:t>
            </w:r>
            <w:r>
              <w:rPr>
                <w:rFonts w:ascii="宋体" w:hAnsi="宋体" w:eastAsia="宋体" w:cs="宋体"/>
                <w:kern w:val="2"/>
                <w:sz w:val="21"/>
                <w:szCs w:val="21"/>
                <w:u w:color="000000"/>
              </w:rPr>
              <w:t>服务方案</w:t>
            </w:r>
            <w:r>
              <w:rPr>
                <w:rFonts w:hint="eastAsia" w:ascii="宋体" w:hAnsi="宋体" w:eastAsia="宋体" w:cs="宋体"/>
                <w:kern w:val="2"/>
                <w:sz w:val="21"/>
                <w:szCs w:val="21"/>
                <w:u w:color="000000"/>
                <w:lang w:eastAsia="zh-CN"/>
              </w:rPr>
              <w:t>及相关承诺</w:t>
            </w:r>
            <w:r>
              <w:rPr>
                <w:rFonts w:ascii="宋体" w:hAnsi="宋体" w:eastAsia="宋体" w:cs="宋体"/>
                <w:kern w:val="2"/>
                <w:sz w:val="21"/>
                <w:szCs w:val="21"/>
                <w:u w:color="000000"/>
              </w:rPr>
              <w:t>，并加盖公章</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BDE964">
            <w:pPr>
              <w:widowControl w:val="0"/>
              <w:tabs>
                <w:tab w:val="left" w:pos="420"/>
              </w:tabs>
              <w:spacing w:before="0" w:line="20" w:lineRule="atLeast"/>
              <w:jc w:val="center"/>
              <w:rPr>
                <w:rFonts w:hint="default" w:ascii="Arial Unicode MS" w:hAnsi="Arial Unicode MS" w:eastAsia="Helvetica Neue" w:cs="Arial Unicode MS"/>
                <w:color w:val="000000"/>
                <w:sz w:val="24"/>
                <w:szCs w:val="24"/>
                <w:lang w:val="en-US" w:eastAsia="zh-CN" w:bidi="ar-SA"/>
              </w:rPr>
            </w:pPr>
            <w:r>
              <w:rPr>
                <w:rFonts w:hint="eastAsia" w:ascii="宋体" w:hAnsi="宋体" w:eastAsia="宋体" w:cs="宋体"/>
                <w:kern w:val="2"/>
                <w:sz w:val="21"/>
                <w:szCs w:val="21"/>
                <w:u w:color="000000"/>
                <w:lang w:val="en-US" w:eastAsia="zh-CN"/>
              </w:rPr>
              <w:t>20</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43CFFE">
            <w:pPr>
              <w:rPr>
                <w:rFonts w:hint="default"/>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6D1B07">
            <w:pPr>
              <w:rPr>
                <w:rFonts w:hint="default"/>
              </w:rPr>
            </w:pPr>
          </w:p>
        </w:tc>
        <w:tc>
          <w:tcPr>
            <w:tcW w:w="813"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4D9BC97B">
            <w:pPr>
              <w:rPr>
                <w:rFonts w:hint="default"/>
              </w:rPr>
            </w:pPr>
          </w:p>
        </w:tc>
      </w:tr>
      <w:tr w14:paraId="08F6DDF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510" w:hRule="atLeast"/>
          <w:jc w:val="center"/>
        </w:trPr>
        <w:tc>
          <w:tcPr>
            <w:tcW w:w="556"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E6DCCD">
            <w:pPr>
              <w:tabs>
                <w:tab w:val="left" w:pos="42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3F5F3E">
            <w:pPr>
              <w:widowControl w:val="0"/>
              <w:tabs>
                <w:tab w:val="left" w:pos="420"/>
              </w:tabs>
              <w:spacing w:before="0" w:line="20" w:lineRule="atLeast"/>
              <w:jc w:val="both"/>
              <w:rPr>
                <w:rFonts w:hint="eastAsia"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售后</w:t>
            </w:r>
          </w:p>
          <w:p w14:paraId="035D1304">
            <w:pPr>
              <w:widowControl w:val="0"/>
              <w:tabs>
                <w:tab w:val="left" w:pos="420"/>
              </w:tabs>
              <w:spacing w:before="0" w:line="20" w:lineRule="atLeast"/>
              <w:jc w:val="both"/>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支持</w:t>
            </w:r>
          </w:p>
        </w:tc>
        <w:tc>
          <w:tcPr>
            <w:tcW w:w="39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F3086A">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1、</w:t>
            </w:r>
            <w:r>
              <w:rPr>
                <w:rFonts w:hint="default" w:ascii="宋体" w:hAnsi="宋体" w:eastAsia="宋体" w:cs="宋体"/>
                <w:kern w:val="2"/>
                <w:sz w:val="21"/>
                <w:szCs w:val="21"/>
                <w:u w:color="000000"/>
                <w:lang w:eastAsia="zh-CN"/>
              </w:rPr>
              <w:t>根据质保年限</w:t>
            </w:r>
            <w:r>
              <w:rPr>
                <w:rFonts w:hint="eastAsia" w:ascii="宋体" w:hAnsi="宋体" w:eastAsia="宋体" w:cs="宋体"/>
                <w:kern w:val="2"/>
                <w:sz w:val="21"/>
                <w:szCs w:val="21"/>
                <w:u w:color="000000"/>
                <w:lang w:eastAsia="zh-CN"/>
              </w:rPr>
              <w:t>（</w:t>
            </w:r>
            <w:r>
              <w:rPr>
                <w:rFonts w:hint="eastAsia" w:ascii="宋体" w:hAnsi="宋体" w:eastAsia="宋体" w:cs="宋体"/>
                <w:kern w:val="2"/>
                <w:sz w:val="21"/>
                <w:szCs w:val="21"/>
                <w:u w:color="000000"/>
                <w:lang w:val="en-US" w:eastAsia="zh-CN"/>
              </w:rPr>
              <w:t>注：质保期至少为2年，低于2年的，本项不得分）</w:t>
            </w:r>
            <w:r>
              <w:rPr>
                <w:rFonts w:hint="default" w:ascii="宋体" w:hAnsi="宋体" w:eastAsia="宋体" w:cs="宋体"/>
                <w:kern w:val="2"/>
                <w:sz w:val="21"/>
                <w:szCs w:val="21"/>
                <w:u w:color="000000"/>
                <w:lang w:eastAsia="zh-CN"/>
              </w:rPr>
              <w:t>、</w:t>
            </w:r>
            <w:r>
              <w:rPr>
                <w:rFonts w:hint="eastAsia" w:ascii="宋体" w:hAnsi="宋体" w:eastAsia="宋体" w:cs="宋体"/>
                <w:kern w:val="2"/>
                <w:sz w:val="21"/>
                <w:szCs w:val="21"/>
                <w:u w:color="000000"/>
                <w:lang w:eastAsia="zh-CN"/>
              </w:rPr>
              <w:t>质保期每增加</w:t>
            </w:r>
            <w:r>
              <w:rPr>
                <w:rFonts w:hint="eastAsia" w:ascii="宋体" w:hAnsi="宋体" w:eastAsia="宋体" w:cs="宋体"/>
                <w:kern w:val="2"/>
                <w:sz w:val="21"/>
                <w:szCs w:val="21"/>
                <w:u w:color="000000"/>
                <w:lang w:val="en-US" w:eastAsia="zh-CN"/>
              </w:rPr>
              <w:t>1年，加1分，最多加2分；</w:t>
            </w:r>
          </w:p>
          <w:p w14:paraId="3BDBEB9D">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2、根据</w:t>
            </w:r>
            <w:r>
              <w:rPr>
                <w:rFonts w:hint="default" w:ascii="宋体" w:hAnsi="宋体" w:eastAsia="宋体" w:cs="宋体"/>
                <w:kern w:val="2"/>
                <w:sz w:val="21"/>
                <w:szCs w:val="21"/>
                <w:u w:color="000000"/>
                <w:lang w:eastAsia="zh-CN"/>
              </w:rPr>
              <w:t>售后服务响应</w:t>
            </w:r>
            <w:r>
              <w:rPr>
                <w:rFonts w:hint="eastAsia" w:ascii="宋体" w:hAnsi="宋体" w:eastAsia="宋体" w:cs="宋体"/>
                <w:kern w:val="2"/>
                <w:sz w:val="21"/>
                <w:szCs w:val="21"/>
                <w:u w:color="000000"/>
                <w:lang w:eastAsia="zh-CN"/>
              </w:rPr>
              <w:t>效率</w:t>
            </w:r>
            <w:r>
              <w:rPr>
                <w:rFonts w:hint="eastAsia" w:ascii="宋体" w:hAnsi="宋体" w:eastAsia="宋体" w:cs="宋体"/>
                <w:kern w:val="2"/>
                <w:sz w:val="21"/>
                <w:szCs w:val="21"/>
                <w:u w:color="000000"/>
                <w:lang w:val="en-US" w:eastAsia="zh-CN"/>
              </w:rPr>
              <w:t>等方面进行横向对比，第一得4分，第二得2分，其他不得分。</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F82617">
            <w:pPr>
              <w:widowControl w:val="0"/>
              <w:tabs>
                <w:tab w:val="left" w:pos="420"/>
                <w:tab w:val="left" w:pos="840"/>
                <w:tab w:val="left" w:pos="1260"/>
              </w:tabs>
              <w:spacing w:before="0" w:line="20" w:lineRule="atLeast"/>
              <w:jc w:val="center"/>
              <w:rPr>
                <w:rFonts w:hint="eastAsia" w:ascii="宋体" w:hAnsi="宋体" w:eastAsia="宋体" w:cs="宋体"/>
                <w:kern w:val="2"/>
                <w:sz w:val="21"/>
                <w:szCs w:val="21"/>
                <w:u w:color="000000"/>
                <w:lang w:eastAsia="zh-CN"/>
              </w:rPr>
            </w:pPr>
            <w:r>
              <w:rPr>
                <w:rFonts w:hint="eastAsia" w:ascii="宋体" w:hAnsi="宋体" w:eastAsia="宋体" w:cs="宋体"/>
                <w:kern w:val="2"/>
                <w:sz w:val="21"/>
                <w:szCs w:val="21"/>
                <w:u w:color="000000"/>
                <w:lang w:eastAsia="zh-CN"/>
              </w:rPr>
              <w:t>提供售后服务承诺书，提供营业场所证明文件，加盖公章</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46AC58">
            <w:pPr>
              <w:widowControl w:val="0"/>
              <w:tabs>
                <w:tab w:val="left" w:pos="42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6</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B32641">
            <w:pPr>
              <w:rPr>
                <w:rFonts w:hint="default"/>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2FC4BB">
            <w:pPr>
              <w:rPr>
                <w:rFonts w:hint="default"/>
              </w:rPr>
            </w:pPr>
          </w:p>
        </w:tc>
        <w:tc>
          <w:tcPr>
            <w:tcW w:w="813"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4545EBA6">
            <w:pPr>
              <w:rPr>
                <w:rFonts w:hint="default"/>
              </w:rPr>
            </w:pPr>
          </w:p>
        </w:tc>
      </w:tr>
      <w:tr w14:paraId="07036F5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781" w:hRule="atLeast"/>
          <w:jc w:val="center"/>
        </w:trPr>
        <w:tc>
          <w:tcPr>
            <w:tcW w:w="556"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E51A29">
            <w:pPr>
              <w:widowControl w:val="0"/>
              <w:tabs>
                <w:tab w:val="left" w:pos="420"/>
                <w:tab w:val="left" w:pos="840"/>
                <w:tab w:val="left" w:pos="1260"/>
                <w:tab w:val="left" w:pos="1680"/>
                <w:tab w:val="left" w:pos="2100"/>
                <w:tab w:val="left" w:pos="2520"/>
                <w:tab w:val="left" w:pos="2940"/>
                <w:tab w:val="left" w:pos="3360"/>
              </w:tabs>
              <w:spacing w:before="0" w:line="360" w:lineRule="auto"/>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C3646A">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u w:color="000000"/>
              </w:rPr>
            </w:pPr>
            <w:r>
              <w:rPr>
                <w:rFonts w:ascii="宋体" w:hAnsi="宋体" w:eastAsia="宋体" w:cs="宋体"/>
                <w:kern w:val="2"/>
                <w:sz w:val="21"/>
                <w:szCs w:val="21"/>
                <w:u w:color="000000"/>
              </w:rPr>
              <w:t>响应文件编制质量</w:t>
            </w:r>
          </w:p>
        </w:tc>
        <w:tc>
          <w:tcPr>
            <w:tcW w:w="39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9DE75D">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u w:color="000000"/>
              </w:rPr>
            </w:pPr>
            <w:r>
              <w:rPr>
                <w:rFonts w:ascii="宋体" w:hAnsi="宋体" w:eastAsia="宋体" w:cs="宋体"/>
                <w:kern w:val="2"/>
                <w:sz w:val="21"/>
                <w:szCs w:val="21"/>
                <w:u w:color="000000"/>
                <w:lang w:val="en-US"/>
              </w:rPr>
              <w:t>1</w:t>
            </w:r>
            <w:r>
              <w:rPr>
                <w:rFonts w:ascii="宋体" w:hAnsi="宋体" w:eastAsia="宋体" w:cs="宋体"/>
                <w:kern w:val="2"/>
                <w:sz w:val="21"/>
                <w:szCs w:val="21"/>
                <w:u w:color="000000"/>
              </w:rPr>
              <w:t>、响应文件有缺漏项或出现前后不一致但未导致实质性偏离的；</w:t>
            </w:r>
          </w:p>
          <w:p w14:paraId="4919D229">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u w:color="000000"/>
              </w:rPr>
            </w:pPr>
            <w:r>
              <w:rPr>
                <w:rFonts w:ascii="宋体" w:hAnsi="宋体" w:eastAsia="宋体" w:cs="宋体"/>
                <w:kern w:val="2"/>
                <w:sz w:val="21"/>
                <w:szCs w:val="21"/>
                <w:u w:color="000000"/>
                <w:lang w:val="en-US"/>
              </w:rPr>
              <w:t>2</w:t>
            </w:r>
            <w:r>
              <w:rPr>
                <w:rFonts w:ascii="宋体" w:hAnsi="宋体" w:eastAsia="宋体" w:cs="宋体"/>
                <w:kern w:val="2"/>
                <w:sz w:val="21"/>
                <w:szCs w:val="21"/>
                <w:u w:color="000000"/>
              </w:rPr>
              <w:t>、响应文件资料扫描不清晰的；</w:t>
            </w:r>
          </w:p>
          <w:p w14:paraId="2B071625">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u w:color="000000"/>
              </w:rPr>
            </w:pPr>
            <w:r>
              <w:rPr>
                <w:rFonts w:ascii="宋体" w:hAnsi="宋体" w:eastAsia="宋体" w:cs="宋体"/>
                <w:kern w:val="2"/>
                <w:sz w:val="21"/>
                <w:szCs w:val="21"/>
                <w:u w:color="000000"/>
                <w:lang w:val="en-US"/>
              </w:rPr>
              <w:t>3</w:t>
            </w:r>
            <w:r>
              <w:rPr>
                <w:rFonts w:ascii="宋体" w:hAnsi="宋体" w:eastAsia="宋体" w:cs="宋体"/>
                <w:kern w:val="2"/>
                <w:sz w:val="21"/>
                <w:szCs w:val="21"/>
                <w:u w:color="000000"/>
              </w:rPr>
              <w:t>、响应文件未按节点编排的。</w:t>
            </w:r>
          </w:p>
          <w:p w14:paraId="5EDECE7A">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kern w:val="2"/>
                <w:sz w:val="21"/>
                <w:szCs w:val="21"/>
                <w:u w:color="000000"/>
                <w:lang w:val="en-US" w:eastAsia="zh-CN"/>
              </w:rPr>
            </w:pPr>
            <w:r>
              <w:rPr>
                <w:rFonts w:ascii="宋体" w:hAnsi="宋体" w:eastAsia="宋体" w:cs="宋体"/>
                <w:kern w:val="2"/>
                <w:sz w:val="21"/>
                <w:szCs w:val="21"/>
                <w:u w:color="000000"/>
              </w:rPr>
              <w:t>以上情况每出现一种扣</w:t>
            </w:r>
            <w:r>
              <w:rPr>
                <w:rFonts w:hint="eastAsia" w:ascii="宋体" w:hAnsi="宋体" w:eastAsia="宋体" w:cs="宋体"/>
                <w:kern w:val="2"/>
                <w:sz w:val="21"/>
                <w:szCs w:val="21"/>
                <w:u w:color="000000"/>
                <w:lang w:val="en-US" w:eastAsia="zh-CN"/>
              </w:rPr>
              <w:t>2</w:t>
            </w:r>
            <w:r>
              <w:rPr>
                <w:rFonts w:ascii="宋体" w:hAnsi="宋体" w:eastAsia="宋体" w:cs="宋体"/>
                <w:kern w:val="2"/>
                <w:sz w:val="21"/>
                <w:szCs w:val="21"/>
                <w:u w:color="000000"/>
              </w:rPr>
              <w:t>分</w:t>
            </w:r>
            <w:r>
              <w:rPr>
                <w:rFonts w:hint="eastAsia" w:ascii="宋体" w:hAnsi="宋体" w:eastAsia="宋体" w:cs="宋体"/>
                <w:kern w:val="2"/>
                <w:sz w:val="21"/>
                <w:szCs w:val="21"/>
                <w:u w:color="000000"/>
                <w:lang w:eastAsia="zh-CN"/>
              </w:rPr>
              <w:t>。</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4D5DCE">
            <w:pPr>
              <w:widowControl w:val="0"/>
              <w:tabs>
                <w:tab w:val="left" w:pos="420"/>
                <w:tab w:val="left" w:pos="840"/>
                <w:tab w:val="left" w:pos="1260"/>
              </w:tabs>
              <w:spacing w:before="0" w:line="20" w:lineRule="atLeast"/>
              <w:jc w:val="center"/>
              <w:rPr>
                <w:rFonts w:hint="default"/>
              </w:rPr>
            </w:pPr>
            <w:r>
              <w:rPr>
                <w:rFonts w:ascii="宋体" w:hAnsi="宋体" w:eastAsia="宋体" w:cs="宋体"/>
                <w:sz w:val="21"/>
                <w:szCs w:val="21"/>
                <w:u w:color="000000"/>
              </w:rPr>
              <w:t>提供完整投标文件，</w:t>
            </w:r>
            <w:r>
              <w:rPr>
                <w:rFonts w:hint="eastAsia" w:ascii="宋体" w:hAnsi="宋体" w:eastAsia="宋体" w:cs="宋体"/>
                <w:sz w:val="21"/>
                <w:szCs w:val="21"/>
                <w:u w:color="000000"/>
                <w:lang w:eastAsia="zh-CN"/>
              </w:rPr>
              <w:t>评委</w:t>
            </w:r>
            <w:r>
              <w:rPr>
                <w:rFonts w:ascii="宋体" w:hAnsi="宋体" w:eastAsia="宋体" w:cs="宋体"/>
                <w:sz w:val="21"/>
                <w:szCs w:val="21"/>
                <w:u w:color="000000"/>
              </w:rPr>
              <w:t>评审</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A14CA5">
            <w:pPr>
              <w:widowControl w:val="0"/>
              <w:tabs>
                <w:tab w:val="left" w:pos="420"/>
              </w:tabs>
              <w:spacing w:before="0" w:line="20" w:lineRule="atLeast"/>
              <w:jc w:val="center"/>
              <w:rPr>
                <w:rFonts w:hint="eastAsia" w:eastAsia="宋体"/>
                <w:lang w:val="en-US" w:eastAsia="zh-CN"/>
              </w:rPr>
            </w:pPr>
            <w:r>
              <w:rPr>
                <w:rFonts w:hint="eastAsia" w:asciiTheme="minorEastAsia" w:hAnsiTheme="minorEastAsia" w:eastAsiaTheme="minorEastAsia" w:cstheme="minorEastAsia"/>
                <w:sz w:val="21"/>
                <w:szCs w:val="21"/>
                <w:lang w:val="en-US" w:eastAsia="zh-CN"/>
              </w:rPr>
              <w:t>6</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7976E9">
            <w:pPr>
              <w:rPr>
                <w:rFonts w:hint="default"/>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1E5079">
            <w:pPr>
              <w:rPr>
                <w:rFonts w:hint="default"/>
              </w:rPr>
            </w:pPr>
          </w:p>
        </w:tc>
        <w:tc>
          <w:tcPr>
            <w:tcW w:w="813"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4D874927">
            <w:pPr>
              <w:rPr>
                <w:rFonts w:hint="default"/>
              </w:rPr>
            </w:pPr>
          </w:p>
        </w:tc>
      </w:tr>
      <w:tr w14:paraId="781953D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47" w:hRule="atLeast"/>
          <w:jc w:val="center"/>
        </w:trPr>
        <w:tc>
          <w:tcPr>
            <w:tcW w:w="6915" w:type="dxa"/>
            <w:gridSpan w:val="4"/>
            <w:tcBorders>
              <w:top w:val="single" w:color="000000" w:sz="4" w:space="0"/>
              <w:left w:val="single" w:color="000000" w:sz="12" w:space="0"/>
              <w:bottom w:val="single" w:color="000000" w:sz="4" w:space="0"/>
              <w:right w:val="single" w:color="000000" w:sz="4" w:space="0"/>
            </w:tcBorders>
            <w:shd w:val="clear" w:color="auto" w:fill="CCECFE" w:themeFill="accent1" w:themeFillTint="33"/>
            <w:tcMar>
              <w:top w:w="80" w:type="dxa"/>
              <w:left w:w="80" w:type="dxa"/>
              <w:bottom w:w="80" w:type="dxa"/>
              <w:right w:w="80" w:type="dxa"/>
            </w:tcMar>
            <w:vAlign w:val="center"/>
          </w:tcPr>
          <w:p w14:paraId="2D36CE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before="0" w:line="20" w:lineRule="atLeast"/>
              <w:jc w:val="center"/>
              <w:rPr>
                <w:rFonts w:hint="default"/>
              </w:rPr>
            </w:pPr>
            <w:r>
              <w:rPr>
                <w:rFonts w:ascii="宋体" w:hAnsi="宋体" w:eastAsia="宋体" w:cs="宋体"/>
                <w:kern w:val="2"/>
                <w:sz w:val="21"/>
                <w:szCs w:val="21"/>
                <w:u w:color="000000"/>
              </w:rPr>
              <w:t>合计</w:t>
            </w:r>
          </w:p>
        </w:tc>
        <w:tc>
          <w:tcPr>
            <w:tcW w:w="561" w:type="dxa"/>
            <w:tcBorders>
              <w:top w:val="single" w:color="000000" w:sz="4" w:space="0"/>
              <w:left w:val="single" w:color="000000" w:sz="4" w:space="0"/>
              <w:bottom w:val="single" w:color="000000" w:sz="4" w:space="0"/>
              <w:right w:val="single" w:color="000000" w:sz="4" w:space="0"/>
            </w:tcBorders>
            <w:shd w:val="clear" w:color="auto" w:fill="CCECFE" w:themeFill="accent1" w:themeFillTint="33"/>
            <w:tcMar>
              <w:top w:w="80" w:type="dxa"/>
              <w:left w:w="80" w:type="dxa"/>
              <w:bottom w:w="80" w:type="dxa"/>
              <w:right w:w="80" w:type="dxa"/>
            </w:tcMar>
            <w:vAlign w:val="center"/>
          </w:tcPr>
          <w:p w14:paraId="763A5BAE">
            <w:pPr>
              <w:tabs>
                <w:tab w:val="left" w:pos="420"/>
              </w:tabs>
              <w:spacing w:before="0" w:line="20" w:lineRule="atLeast"/>
              <w:jc w:val="center"/>
              <w:rPr>
                <w:rFonts w:hint="default"/>
              </w:rPr>
            </w:pPr>
            <w:r>
              <w:rPr>
                <w:rFonts w:ascii="宋体" w:hAnsi="宋体" w:eastAsia="宋体" w:cs="宋体"/>
                <w:kern w:val="2"/>
                <w:sz w:val="21"/>
                <w:szCs w:val="21"/>
                <w:u w:color="000000"/>
                <w:lang w:val="en-US"/>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CCECFE" w:themeFill="accent1" w:themeFillTint="33"/>
            <w:tcMar>
              <w:top w:w="80" w:type="dxa"/>
              <w:left w:w="80" w:type="dxa"/>
              <w:bottom w:w="80" w:type="dxa"/>
              <w:right w:w="80" w:type="dxa"/>
            </w:tcMar>
            <w:vAlign w:val="center"/>
          </w:tcPr>
          <w:p w14:paraId="585C4D0A">
            <w:pPr>
              <w:rPr>
                <w:rFonts w:hint="default"/>
              </w:rPr>
            </w:pPr>
          </w:p>
        </w:tc>
        <w:tc>
          <w:tcPr>
            <w:tcW w:w="811" w:type="dxa"/>
            <w:tcBorders>
              <w:top w:val="single" w:color="000000" w:sz="4" w:space="0"/>
              <w:left w:val="single" w:color="000000" w:sz="4" w:space="0"/>
              <w:bottom w:val="single" w:color="000000" w:sz="4" w:space="0"/>
              <w:right w:val="single" w:color="000000" w:sz="4" w:space="0"/>
            </w:tcBorders>
            <w:shd w:val="clear" w:color="auto" w:fill="CCECFE" w:themeFill="accent1" w:themeFillTint="33"/>
            <w:tcMar>
              <w:top w:w="80" w:type="dxa"/>
              <w:left w:w="80" w:type="dxa"/>
              <w:bottom w:w="80" w:type="dxa"/>
              <w:right w:w="80" w:type="dxa"/>
            </w:tcMar>
            <w:vAlign w:val="center"/>
          </w:tcPr>
          <w:p w14:paraId="04F2752A">
            <w:pPr>
              <w:rPr>
                <w:rFonts w:hint="default"/>
              </w:rPr>
            </w:pPr>
          </w:p>
        </w:tc>
        <w:tc>
          <w:tcPr>
            <w:tcW w:w="813" w:type="dxa"/>
            <w:tcBorders>
              <w:top w:val="single" w:color="000000" w:sz="4" w:space="0"/>
              <w:left w:val="single" w:color="000000" w:sz="4" w:space="0"/>
              <w:bottom w:val="single" w:color="000000" w:sz="4" w:space="0"/>
              <w:right w:val="single" w:color="000000" w:sz="12" w:space="0"/>
            </w:tcBorders>
            <w:shd w:val="clear" w:color="auto" w:fill="CCECFE" w:themeFill="accent1" w:themeFillTint="33"/>
            <w:tcMar>
              <w:top w:w="80" w:type="dxa"/>
              <w:left w:w="80" w:type="dxa"/>
              <w:bottom w:w="80" w:type="dxa"/>
              <w:right w:w="80" w:type="dxa"/>
            </w:tcMar>
            <w:vAlign w:val="center"/>
          </w:tcPr>
          <w:p w14:paraId="2087245C">
            <w:pPr>
              <w:rPr>
                <w:rFonts w:hint="default"/>
              </w:rPr>
            </w:pPr>
          </w:p>
        </w:tc>
      </w:tr>
      <w:tr w14:paraId="52B54A6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47" w:hRule="atLeast"/>
          <w:jc w:val="center"/>
        </w:trPr>
        <w:tc>
          <w:tcPr>
            <w:tcW w:w="6915" w:type="dxa"/>
            <w:gridSpan w:val="4"/>
            <w:tcBorders>
              <w:top w:val="single" w:color="000000" w:sz="4" w:space="0"/>
              <w:left w:val="single" w:color="000000" w:sz="12"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541EF01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before="0" w:line="20" w:lineRule="atLeast"/>
              <w:jc w:val="center"/>
              <w:rPr>
                <w:rFonts w:hint="default"/>
              </w:rPr>
            </w:pPr>
            <w:r>
              <w:rPr>
                <w:rFonts w:ascii="宋体" w:hAnsi="宋体" w:eastAsia="宋体" w:cs="宋体"/>
                <w:b/>
                <w:bCs/>
                <w:kern w:val="2"/>
                <w:sz w:val="21"/>
                <w:szCs w:val="21"/>
                <w:u w:color="000000"/>
              </w:rPr>
              <w:t>拟推荐成交候选供应商（原则推荐评审综合得分最高的单位）</w:t>
            </w:r>
          </w:p>
        </w:tc>
        <w:tc>
          <w:tcPr>
            <w:tcW w:w="2931" w:type="dxa"/>
            <w:gridSpan w:val="4"/>
            <w:tcBorders>
              <w:top w:val="single" w:color="000000" w:sz="4" w:space="0"/>
              <w:left w:val="single" w:color="000000" w:sz="4" w:space="0"/>
              <w:bottom w:val="single" w:color="000000" w:sz="4" w:space="0"/>
              <w:right w:val="single" w:color="000000" w:sz="12" w:space="0"/>
            </w:tcBorders>
            <w:shd w:val="clear" w:color="auto" w:fill="FFFFFF" w:themeFill="background1"/>
            <w:tcMar>
              <w:top w:w="80" w:type="dxa"/>
              <w:left w:w="80" w:type="dxa"/>
              <w:bottom w:w="80" w:type="dxa"/>
              <w:right w:w="80" w:type="dxa"/>
            </w:tcMar>
            <w:vAlign w:val="center"/>
          </w:tcPr>
          <w:p w14:paraId="5CC992CA">
            <w:pPr>
              <w:rPr>
                <w:rFonts w:hint="default"/>
              </w:rPr>
            </w:pPr>
          </w:p>
        </w:tc>
      </w:tr>
    </w:tbl>
    <w:p w14:paraId="0F9E83B8">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hint="default" w:ascii="黑体" w:hAnsi="黑体" w:eastAsia="黑体" w:cs="黑体"/>
          <w:kern w:val="2"/>
          <w:sz w:val="21"/>
          <w:szCs w:val="21"/>
          <w:u w:color="000000"/>
        </w:rPr>
      </w:pPr>
      <w:r>
        <w:rPr>
          <w:rFonts w:ascii="黑体" w:hAnsi="黑体" w:eastAsia="黑体" w:cs="黑体"/>
          <w:kern w:val="2"/>
          <w:sz w:val="21"/>
          <w:szCs w:val="21"/>
          <w:u w:color="000000"/>
        </w:rPr>
        <w:t>备注：</w:t>
      </w:r>
      <w:r>
        <w:rPr>
          <w:rFonts w:ascii="黑体" w:hAnsi="黑体" w:eastAsia="黑体" w:cs="黑体"/>
          <w:kern w:val="2"/>
          <w:sz w:val="21"/>
          <w:szCs w:val="21"/>
          <w:u w:color="000000"/>
          <w:lang w:val="en-US"/>
        </w:rPr>
        <w:t>1.</w:t>
      </w:r>
      <w:r>
        <w:rPr>
          <w:rFonts w:ascii="黑体" w:hAnsi="黑体" w:eastAsia="黑体" w:cs="黑体"/>
          <w:kern w:val="2"/>
          <w:sz w:val="21"/>
          <w:szCs w:val="21"/>
          <w:u w:color="000000"/>
        </w:rPr>
        <w:t>各项评审打分按照四舍五入，小数点后保留</w:t>
      </w:r>
      <w:r>
        <w:rPr>
          <w:rFonts w:ascii="黑体" w:hAnsi="黑体" w:eastAsia="黑体" w:cs="黑体"/>
          <w:kern w:val="2"/>
          <w:sz w:val="21"/>
          <w:szCs w:val="21"/>
          <w:u w:color="000000"/>
          <w:lang w:val="en-US"/>
        </w:rPr>
        <w:t>2</w:t>
      </w:r>
      <w:r>
        <w:rPr>
          <w:rFonts w:ascii="黑体" w:hAnsi="黑体" w:eastAsia="黑体" w:cs="黑体"/>
          <w:kern w:val="2"/>
          <w:sz w:val="21"/>
          <w:szCs w:val="21"/>
          <w:u w:color="000000"/>
        </w:rPr>
        <w:t>位进行计算；</w:t>
      </w:r>
    </w:p>
    <w:p w14:paraId="7D00A7B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ind w:left="1050" w:hanging="1050"/>
        <w:jc w:val="both"/>
        <w:rPr>
          <w:rFonts w:hint="default"/>
        </w:rPr>
      </w:pPr>
      <w:r>
        <w:rPr>
          <w:rFonts w:ascii="黑体" w:hAnsi="黑体" w:eastAsia="黑体" w:cs="黑体"/>
          <w:kern w:val="2"/>
          <w:sz w:val="21"/>
          <w:szCs w:val="21"/>
          <w:u w:color="000000"/>
          <w:lang w:val="en-US"/>
        </w:rPr>
        <w:t xml:space="preserve">     </w:t>
      </w:r>
      <w:r>
        <w:rPr>
          <w:rFonts w:hint="eastAsia" w:ascii="黑体" w:hAnsi="黑体" w:eastAsia="黑体" w:cs="黑体"/>
          <w:kern w:val="2"/>
          <w:sz w:val="21"/>
          <w:szCs w:val="21"/>
          <w:u w:color="000000"/>
          <w:lang w:val="en-US" w:eastAsia="zh-CN"/>
        </w:rPr>
        <w:t xml:space="preserve"> </w:t>
      </w:r>
      <w:r>
        <w:rPr>
          <w:rFonts w:ascii="黑体" w:hAnsi="黑体" w:eastAsia="黑体" w:cs="黑体"/>
          <w:kern w:val="2"/>
          <w:sz w:val="21"/>
          <w:szCs w:val="21"/>
          <w:u w:color="000000"/>
          <w:lang w:val="en-US"/>
        </w:rPr>
        <w:t>2.</w:t>
      </w:r>
      <w:r>
        <w:rPr>
          <w:rFonts w:ascii="黑体" w:hAnsi="黑体" w:eastAsia="黑体" w:cs="黑体"/>
          <w:kern w:val="2"/>
          <w:sz w:val="21"/>
          <w:szCs w:val="21"/>
          <w:u w:color="000000"/>
        </w:rPr>
        <w:t>若出现拟推荐成交候选供应商票数相同的情况，以未推荐上述单位的评审专家对并列第一的候选供应商既定打分排序作为最终选定依据。</w:t>
      </w:r>
    </w:p>
    <w:sectPr>
      <w:headerReference r:id="rId4" w:type="default"/>
      <w:footerReference r:id="rId5" w:type="default"/>
      <w:pgSz w:w="11906" w:h="16838"/>
      <w:pgMar w:top="1134" w:right="1134" w:bottom="1134" w:left="1134" w:header="709" w:footer="85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Helvetica Neue">
    <w:altName w:val="Arial"/>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099E8">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A3EF7">
    <w:pPr>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isplayBackgroundShape w:val="1"/>
  <w:trackRevisions w:val="1"/>
  <w:documentProtection w:enforcement="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5YTBiNTMwMDUzYTEzYjJmOGQ4NDQ3MTIzMGZiNWQifQ=="/>
  </w:docVars>
  <w:rsids>
    <w:rsidRoot w:val="00495DF8"/>
    <w:rsid w:val="00495DF8"/>
    <w:rsid w:val="00C74CA0"/>
    <w:rsid w:val="00F03ADC"/>
    <w:rsid w:val="00FF3EB1"/>
    <w:rsid w:val="022565C3"/>
    <w:rsid w:val="02E24306"/>
    <w:rsid w:val="03DB0660"/>
    <w:rsid w:val="09371E95"/>
    <w:rsid w:val="0A4A5805"/>
    <w:rsid w:val="0BA354C3"/>
    <w:rsid w:val="0F9712A6"/>
    <w:rsid w:val="13493795"/>
    <w:rsid w:val="139F6D7C"/>
    <w:rsid w:val="155D7127"/>
    <w:rsid w:val="168242FF"/>
    <w:rsid w:val="169F6423"/>
    <w:rsid w:val="173D31C8"/>
    <w:rsid w:val="17E019BD"/>
    <w:rsid w:val="18F87776"/>
    <w:rsid w:val="19E33AAB"/>
    <w:rsid w:val="1AB86343"/>
    <w:rsid w:val="1B171B26"/>
    <w:rsid w:val="1C84143D"/>
    <w:rsid w:val="1E8559B0"/>
    <w:rsid w:val="1EB36510"/>
    <w:rsid w:val="1F9C2EC5"/>
    <w:rsid w:val="2280797B"/>
    <w:rsid w:val="241D73C0"/>
    <w:rsid w:val="26E73F43"/>
    <w:rsid w:val="270218DC"/>
    <w:rsid w:val="279D33B3"/>
    <w:rsid w:val="29923E25"/>
    <w:rsid w:val="2A377AEF"/>
    <w:rsid w:val="2A4F2CEC"/>
    <w:rsid w:val="2A8C0497"/>
    <w:rsid w:val="2AEC6B2B"/>
    <w:rsid w:val="2B214C83"/>
    <w:rsid w:val="2BFA7C62"/>
    <w:rsid w:val="2C541DFF"/>
    <w:rsid w:val="2CD755B9"/>
    <w:rsid w:val="2ED0406E"/>
    <w:rsid w:val="2FB44EEF"/>
    <w:rsid w:val="304406E1"/>
    <w:rsid w:val="308F0B1D"/>
    <w:rsid w:val="30E85FBB"/>
    <w:rsid w:val="31592B5C"/>
    <w:rsid w:val="319F1EBC"/>
    <w:rsid w:val="31A3629F"/>
    <w:rsid w:val="33FC015A"/>
    <w:rsid w:val="36F2206A"/>
    <w:rsid w:val="372E4027"/>
    <w:rsid w:val="3BBB0933"/>
    <w:rsid w:val="3E9230EE"/>
    <w:rsid w:val="3FE07E89"/>
    <w:rsid w:val="40512B35"/>
    <w:rsid w:val="41A037AD"/>
    <w:rsid w:val="43372D08"/>
    <w:rsid w:val="436A4639"/>
    <w:rsid w:val="43DF6845"/>
    <w:rsid w:val="44FC39B7"/>
    <w:rsid w:val="494929DF"/>
    <w:rsid w:val="49C32CF5"/>
    <w:rsid w:val="4A413C1A"/>
    <w:rsid w:val="4AF43D81"/>
    <w:rsid w:val="4B7C34F8"/>
    <w:rsid w:val="4C5C0A2B"/>
    <w:rsid w:val="4D9950C2"/>
    <w:rsid w:val="4E65437B"/>
    <w:rsid w:val="4F0A0A7E"/>
    <w:rsid w:val="50A626FC"/>
    <w:rsid w:val="51352406"/>
    <w:rsid w:val="517C662B"/>
    <w:rsid w:val="5199169B"/>
    <w:rsid w:val="51F577C4"/>
    <w:rsid w:val="5430212F"/>
    <w:rsid w:val="54BF230B"/>
    <w:rsid w:val="55592760"/>
    <w:rsid w:val="557B2178"/>
    <w:rsid w:val="5B367D10"/>
    <w:rsid w:val="5D6D07E1"/>
    <w:rsid w:val="5D6D6DA8"/>
    <w:rsid w:val="5E4575EA"/>
    <w:rsid w:val="5EF57055"/>
    <w:rsid w:val="5F815717"/>
    <w:rsid w:val="5FA8354E"/>
    <w:rsid w:val="60AF39BC"/>
    <w:rsid w:val="638E7A78"/>
    <w:rsid w:val="63984453"/>
    <w:rsid w:val="6406037C"/>
    <w:rsid w:val="64191A38"/>
    <w:rsid w:val="64502F80"/>
    <w:rsid w:val="67E4410B"/>
    <w:rsid w:val="6837248C"/>
    <w:rsid w:val="68AD608A"/>
    <w:rsid w:val="69F148BD"/>
    <w:rsid w:val="6ACA7C59"/>
    <w:rsid w:val="6B9B0F84"/>
    <w:rsid w:val="6C0A4F1F"/>
    <w:rsid w:val="6C2F0A11"/>
    <w:rsid w:val="6CF05300"/>
    <w:rsid w:val="6DB1683D"/>
    <w:rsid w:val="6E4B0621"/>
    <w:rsid w:val="6FF73D27"/>
    <w:rsid w:val="701D640C"/>
    <w:rsid w:val="71C628C1"/>
    <w:rsid w:val="73200C89"/>
    <w:rsid w:val="73CE5982"/>
    <w:rsid w:val="742C4E6F"/>
    <w:rsid w:val="74324450"/>
    <w:rsid w:val="750A2CD7"/>
    <w:rsid w:val="757B7431"/>
    <w:rsid w:val="7691545E"/>
    <w:rsid w:val="77164B27"/>
    <w:rsid w:val="778915DB"/>
    <w:rsid w:val="787768D5"/>
    <w:rsid w:val="790B54C9"/>
    <w:rsid w:val="7A067F11"/>
    <w:rsid w:val="7B876E2F"/>
    <w:rsid w:val="7BBE2922"/>
    <w:rsid w:val="7D9A75B1"/>
    <w:rsid w:val="7DE4502A"/>
    <w:rsid w:val="7EC16583"/>
    <w:rsid w:val="7F0E3B00"/>
    <w:rsid w:val="7FC3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spacing w:before="160"/>
    </w:pPr>
    <w:rPr>
      <w:rFonts w:hint="eastAsia" w:ascii="Arial Unicode MS" w:hAnsi="Arial Unicode MS" w:eastAsia="Helvetica Neue" w:cs="Arial Unicode MS"/>
      <w:color w:val="000000"/>
      <w:sz w:val="24"/>
      <w:szCs w:val="24"/>
      <w:lang w:val="zh-TW" w:eastAsia="zh-TW"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Template>
  <Pages>2</Pages>
  <Words>974</Words>
  <Characters>1003</Characters>
  <Lines>6</Lines>
  <Paragraphs>1</Paragraphs>
  <TotalTime>214</TotalTime>
  <ScaleCrop>false</ScaleCrop>
  <LinksUpToDate>false</LinksUpToDate>
  <CharactersWithSpaces>1009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2020-11-30T01:41:00Z</dcterms:created>
  <dc:creator>user</dc:creator>
  <cp:lastModifiedBy>WPS_1642562330</cp:lastModifiedBy>
  <dcterms:modified xsi:type="dcterms:W3CDTF">2025-07-02T08:56:36Z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BCB4ACB4704D459B9B38EB63F796B3B6_13</vt:lpwstr>
  </property>
  <property fmtid="{D5CDD505-2E9C-101B-9397-08002B2CF9AE}" pid="4" name="KSOTemplateDocerSaveRecord">
    <vt:lpwstr>eyJoZGlkIjoiMTZkZjQ3OTQ2Zjc3NjA5ZjgwZjYwMGNhZGMzOGM4NTQiLCJ1c2VySWQiOiIxMzE5NzgzMjIzIn0=</vt:lpwstr>
  </property>
</Properties>
</file>