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5A5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zh-CN" w:eastAsia="zh-CN"/>
        </w:rPr>
      </w:pPr>
      <w:r>
        <w:rPr>
          <w:rFonts w:hint="eastAsia" w:eastAsia="宋体"/>
          <w:b/>
          <w:bCs/>
          <w:sz w:val="36"/>
          <w:szCs w:val="36"/>
          <w:u w:color="000000"/>
          <w:lang w:val="en-US" w:eastAsia="zh-CN"/>
        </w:rPr>
        <w:t>智慧家园项目2栋C座油烟净化设备采购安装</w:t>
      </w:r>
      <w:r>
        <w:rPr>
          <w:rFonts w:hint="eastAsia" w:eastAsia="宋体"/>
          <w:b/>
          <w:bCs/>
          <w:sz w:val="36"/>
          <w:szCs w:val="36"/>
          <w:u w:color="000000"/>
          <w:lang w:val="zh-CN" w:eastAsia="zh-CN"/>
        </w:rPr>
        <w:t>项目</w:t>
      </w:r>
    </w:p>
    <w:p w14:paraId="1409D9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en-US" w:eastAsia="zh-CN"/>
        </w:rPr>
      </w:pPr>
      <w:r>
        <w:rPr>
          <w:rFonts w:hint="eastAsia" w:eastAsia="宋体"/>
          <w:b/>
          <w:bCs/>
          <w:sz w:val="36"/>
          <w:szCs w:val="36"/>
          <w:u w:color="000000"/>
          <w:lang w:val="en-US" w:eastAsia="zh-CN"/>
        </w:rPr>
        <w:t>综合评分表</w:t>
      </w:r>
    </w:p>
    <w:p w14:paraId="37716E6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eastAsia="宋体"/>
          <w:b/>
          <w:bCs/>
          <w:sz w:val="36"/>
          <w:szCs w:val="36"/>
          <w:u w:color="000000"/>
          <w:lang w:val="en-US" w:eastAsia="zh-CN"/>
        </w:rPr>
      </w:pPr>
    </w:p>
    <w:tbl>
      <w:tblPr>
        <w:tblStyle w:val="5"/>
        <w:tblW w:w="984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910"/>
        <w:gridCol w:w="1654"/>
        <w:gridCol w:w="561"/>
        <w:gridCol w:w="746"/>
        <w:gridCol w:w="811"/>
        <w:gridCol w:w="813"/>
      </w:tblGrid>
      <w:tr w14:paraId="725329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897"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FDCD066">
            <w:pPr>
              <w:tabs>
                <w:tab w:val="left" w:pos="420"/>
              </w:tabs>
              <w:spacing w:before="0" w:line="20" w:lineRule="atLeast"/>
              <w:jc w:val="center"/>
              <w:rPr>
                <w:rFonts w:hint="default"/>
              </w:rPr>
            </w:pPr>
            <w:r>
              <w:rPr>
                <w:rFonts w:ascii="宋体" w:hAnsi="宋体" w:eastAsia="宋体" w:cs="宋体"/>
                <w:b/>
                <w:bCs/>
                <w:kern w:val="2"/>
                <w:sz w:val="21"/>
                <w:szCs w:val="21"/>
                <w:u w:color="000000"/>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9A31A2F">
            <w:pPr>
              <w:tabs>
                <w:tab w:val="left" w:pos="420"/>
              </w:tabs>
              <w:spacing w:before="0" w:line="20" w:lineRule="atLeast"/>
              <w:jc w:val="center"/>
              <w:rPr>
                <w:rFonts w:hint="default" w:ascii="宋体" w:hAnsi="宋体" w:eastAsia="宋体" w:cs="宋体"/>
                <w:b/>
                <w:bCs/>
                <w:kern w:val="2"/>
                <w:sz w:val="21"/>
                <w:szCs w:val="21"/>
                <w:u w:color="000000"/>
              </w:rPr>
            </w:pPr>
            <w:r>
              <w:rPr>
                <w:rFonts w:ascii="宋体" w:hAnsi="宋体" w:eastAsia="宋体" w:cs="宋体"/>
                <w:b/>
                <w:bCs/>
                <w:kern w:val="2"/>
                <w:sz w:val="21"/>
                <w:szCs w:val="21"/>
                <w:u w:color="000000"/>
              </w:rPr>
              <w:t>评审</w:t>
            </w:r>
          </w:p>
          <w:p w14:paraId="7945F43C">
            <w:pPr>
              <w:tabs>
                <w:tab w:val="left" w:pos="420"/>
              </w:tabs>
              <w:spacing w:before="0" w:line="20" w:lineRule="atLeast"/>
              <w:jc w:val="center"/>
              <w:rPr>
                <w:rFonts w:hint="default"/>
              </w:rPr>
            </w:pPr>
            <w:r>
              <w:rPr>
                <w:rFonts w:ascii="宋体" w:hAnsi="宋体" w:eastAsia="宋体" w:cs="宋体"/>
                <w:b/>
                <w:bCs/>
                <w:kern w:val="2"/>
                <w:sz w:val="21"/>
                <w:szCs w:val="21"/>
                <w:u w:color="000000"/>
              </w:rPr>
              <w:t>项目</w:t>
            </w:r>
          </w:p>
        </w:tc>
        <w:tc>
          <w:tcPr>
            <w:tcW w:w="3910"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AEC6C44">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u w:color="000000"/>
              </w:rPr>
              <w:t>评审标准</w:t>
            </w:r>
          </w:p>
        </w:tc>
        <w:tc>
          <w:tcPr>
            <w:tcW w:w="1654"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C98C415">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u w:color="000000"/>
              </w:rPr>
              <w:t>证明材料</w:t>
            </w:r>
          </w:p>
        </w:tc>
        <w:tc>
          <w:tcPr>
            <w:tcW w:w="56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3E82F78">
            <w:pPr>
              <w:tabs>
                <w:tab w:val="left" w:pos="420"/>
              </w:tabs>
              <w:spacing w:before="0" w:line="20" w:lineRule="atLeast"/>
              <w:jc w:val="center"/>
              <w:rPr>
                <w:rFonts w:hint="default"/>
              </w:rPr>
            </w:pPr>
            <w:r>
              <w:rPr>
                <w:rFonts w:ascii="宋体" w:hAnsi="宋体" w:eastAsia="宋体" w:cs="宋体"/>
                <w:b/>
                <w:bCs/>
                <w:kern w:val="2"/>
                <w:sz w:val="21"/>
                <w:szCs w:val="21"/>
                <w:u w:color="000000"/>
              </w:rPr>
              <w:t>分值</w:t>
            </w:r>
          </w:p>
        </w:tc>
        <w:tc>
          <w:tcPr>
            <w:tcW w:w="746"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65B7DCDD">
            <w:pPr>
              <w:tabs>
                <w:tab w:val="left" w:pos="420"/>
                <w:tab w:val="left" w:pos="840"/>
              </w:tabs>
              <w:spacing w:before="0" w:line="20" w:lineRule="atLeast"/>
              <w:jc w:val="center"/>
              <w:rPr>
                <w:rFonts w:hint="default"/>
              </w:rPr>
            </w:pPr>
          </w:p>
        </w:tc>
        <w:tc>
          <w:tcPr>
            <w:tcW w:w="81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5407697">
            <w:pPr>
              <w:tabs>
                <w:tab w:val="left" w:pos="420"/>
                <w:tab w:val="left" w:pos="840"/>
              </w:tabs>
              <w:spacing w:before="0" w:line="20" w:lineRule="atLeast"/>
              <w:jc w:val="center"/>
              <w:rPr>
                <w:rFonts w:hint="default"/>
              </w:rPr>
            </w:pPr>
          </w:p>
        </w:tc>
        <w:tc>
          <w:tcPr>
            <w:tcW w:w="813" w:type="dxa"/>
            <w:tcBorders>
              <w:top w:val="single" w:color="000000" w:sz="12" w:space="0"/>
              <w:left w:val="single" w:color="000000" w:sz="4" w:space="0"/>
              <w:bottom w:val="single" w:color="000000" w:sz="4" w:space="0"/>
              <w:right w:val="single" w:color="000000" w:sz="12" w:space="0"/>
            </w:tcBorders>
            <w:shd w:val="clear" w:color="auto" w:fill="DEEAF6"/>
            <w:tcMar>
              <w:top w:w="80" w:type="dxa"/>
              <w:left w:w="80" w:type="dxa"/>
              <w:bottom w:w="80" w:type="dxa"/>
              <w:right w:w="80" w:type="dxa"/>
            </w:tcMar>
            <w:vAlign w:val="center"/>
          </w:tcPr>
          <w:p w14:paraId="0FD454B5">
            <w:pPr>
              <w:tabs>
                <w:tab w:val="left" w:pos="420"/>
              </w:tabs>
              <w:spacing w:before="0" w:line="20" w:lineRule="atLeast"/>
              <w:jc w:val="center"/>
              <w:rPr>
                <w:rFonts w:hint="default"/>
              </w:rPr>
            </w:pPr>
          </w:p>
        </w:tc>
      </w:tr>
      <w:tr w14:paraId="515AEA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55"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A4D5FC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FF0AE41">
            <w:pPr>
              <w:widowControl w:val="0"/>
              <w:tabs>
                <w:tab w:val="left" w:pos="420"/>
              </w:tabs>
              <w:spacing w:before="0" w:line="20" w:lineRule="atLeast"/>
              <w:jc w:val="center"/>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报价</w:t>
            </w:r>
          </w:p>
          <w:p w14:paraId="696ECC8A">
            <w:pPr>
              <w:widowControl w:val="0"/>
              <w:tabs>
                <w:tab w:val="left" w:pos="420"/>
              </w:tabs>
              <w:spacing w:before="0" w:line="20" w:lineRule="atLeast"/>
              <w:jc w:val="center"/>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得分</w:t>
            </w:r>
          </w:p>
        </w:tc>
        <w:tc>
          <w:tcPr>
            <w:tcW w:w="39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EA4E5F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符合要求且最低的响应报价为基准价，其价格分为满分。</w:t>
            </w:r>
          </w:p>
          <w:p w14:paraId="4959B8A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其他响应承包商的价格分统一按照报价得分=(基准价/响应报价)×</w:t>
            </w:r>
            <w:r>
              <w:rPr>
                <w:rFonts w:hint="eastAsia" w:ascii="宋体" w:hAnsi="宋体" w:eastAsia="宋体" w:cs="宋体"/>
                <w:kern w:val="2"/>
                <w:sz w:val="21"/>
                <w:szCs w:val="21"/>
                <w:u w:color="000000"/>
                <w:lang w:val="en-US" w:eastAsia="zh-CN"/>
              </w:rPr>
              <w:t>30分</w:t>
            </w:r>
            <w:r>
              <w:rPr>
                <w:rFonts w:ascii="宋体" w:hAnsi="宋体" w:eastAsia="宋体" w:cs="宋体"/>
                <w:kern w:val="2"/>
                <w:sz w:val="21"/>
                <w:szCs w:val="21"/>
                <w:u w:color="000000"/>
                <w:lang w:val="en-US"/>
              </w:rPr>
              <w:t>计算。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215B60">
            <w:pPr>
              <w:widowControl w:val="0"/>
              <w:tabs>
                <w:tab w:val="left" w:pos="420"/>
                <w:tab w:val="left" w:pos="840"/>
                <w:tab w:val="left" w:pos="1260"/>
              </w:tabs>
              <w:spacing w:before="0" w:line="20" w:lineRule="atLeast"/>
              <w:jc w:val="center"/>
              <w:rPr>
                <w:rFonts w:hint="eastAsia" w:ascii="Arial Unicode MS" w:hAnsi="Arial Unicode MS" w:eastAsia="Helvetica Neue" w:cs="Arial Unicode MS"/>
                <w:color w:val="000000"/>
                <w:sz w:val="24"/>
                <w:szCs w:val="24"/>
                <w:lang w:val="en-US" w:eastAsia="zh-CN" w:bidi="ar-SA"/>
              </w:rPr>
            </w:pPr>
            <w:r>
              <w:rPr>
                <w:rFonts w:ascii="宋体" w:hAnsi="宋体" w:eastAsia="宋体" w:cs="宋体"/>
                <w:kern w:val="2"/>
                <w:sz w:val="21"/>
                <w:szCs w:val="21"/>
                <w:u w:color="000000"/>
              </w:rPr>
              <w:t>提供响应报价，并加盖公章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4D3BBAE">
            <w:pPr>
              <w:widowControl w:val="0"/>
              <w:tabs>
                <w:tab w:val="left" w:pos="420"/>
              </w:tabs>
              <w:spacing w:before="0" w:line="20" w:lineRule="atLeast"/>
              <w:jc w:val="center"/>
              <w:rPr>
                <w:rFonts w:hint="default" w:ascii="Arial Unicode MS" w:hAnsi="Arial Unicode MS" w:eastAsia="Helvetica Neue" w:cs="Arial Unicode MS"/>
                <w:color w:val="000000"/>
                <w:sz w:val="24"/>
                <w:szCs w:val="24"/>
                <w:lang w:val="en-US" w:eastAsia="zh-CN" w:bidi="ar-SA"/>
              </w:rPr>
            </w:pPr>
            <w:r>
              <w:rPr>
                <w:rFonts w:hint="eastAsia" w:ascii="宋体" w:hAnsi="宋体" w:eastAsia="宋体" w:cs="宋体"/>
                <w:kern w:val="2"/>
                <w:sz w:val="21"/>
                <w:szCs w:val="21"/>
                <w:u w:color="000000"/>
                <w:lang w:val="en-US" w:eastAsia="zh-CN"/>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7321BA">
            <w:pPr>
              <w:rPr>
                <w:rFonts w:hint="default" w:ascii="Arial Unicode MS" w:hAnsi="Arial Unicode MS" w:eastAsia="Helvetica Neue" w:cs="Arial Unicode MS"/>
                <w:color w:val="000000"/>
                <w:sz w:val="24"/>
                <w:szCs w:val="24"/>
                <w:lang w:val="zh-TW" w:eastAsia="zh-TW" w:bidi="ar-SA"/>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42DFC58">
            <w:pPr>
              <w:rPr>
                <w:rFonts w:hint="default" w:ascii="Arial Unicode MS" w:hAnsi="Arial Unicode MS" w:eastAsia="Helvetica Neue" w:cs="Arial Unicode MS"/>
                <w:color w:val="000000"/>
                <w:sz w:val="24"/>
                <w:szCs w:val="24"/>
                <w:lang w:val="zh-TW" w:eastAsia="zh-TW" w:bidi="ar-SA"/>
              </w:rPr>
            </w:pPr>
          </w:p>
        </w:tc>
        <w:tc>
          <w:tcPr>
            <w:tcW w:w="813"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42BD1BA">
            <w:pPr>
              <w:rPr>
                <w:rFonts w:hint="default" w:ascii="Arial Unicode MS" w:hAnsi="Arial Unicode MS" w:eastAsia="Helvetica Neue" w:cs="Arial Unicode MS"/>
                <w:color w:val="000000"/>
                <w:sz w:val="24"/>
                <w:szCs w:val="24"/>
                <w:lang w:val="zh-TW" w:eastAsia="zh-TW" w:bidi="ar-SA"/>
              </w:rPr>
            </w:pPr>
          </w:p>
        </w:tc>
      </w:tr>
      <w:tr w14:paraId="12EA30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6"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5A28F9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DDBB6D">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业绩</w:t>
            </w:r>
          </w:p>
        </w:tc>
        <w:tc>
          <w:tcPr>
            <w:tcW w:w="39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D0C3062">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2年（自公告日起前两年），企业提供油烟净化器安装业绩数量，每个得2分，最多得4分</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ED0955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提供有效业绩复印件，并加盖公章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1C2EAEB">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2A13CCF">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0C356F8">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BFD18DD">
            <w:pPr>
              <w:rPr>
                <w:rFonts w:hint="default"/>
              </w:rPr>
            </w:pPr>
          </w:p>
        </w:tc>
      </w:tr>
      <w:tr w14:paraId="06DC80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7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05B3E6">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9C5997C">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企业</w:t>
            </w:r>
          </w:p>
          <w:p w14:paraId="5231526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资信</w:t>
            </w:r>
          </w:p>
        </w:tc>
        <w:tc>
          <w:tcPr>
            <w:tcW w:w="39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6EF3AE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2年（自公告日起前两年），企业无行政处罚记录及合同纠纷的得4分，每出现一例行政处罚或合同被告方的，扣2分，直到该项不得分</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CA778E8">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提供国家企业信用信息公示系统或企查查中提供企业信用信息</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9401D54">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585EB9D">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39AA3EC">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0AFBE8C">
            <w:pPr>
              <w:rPr>
                <w:rFonts w:hint="default"/>
              </w:rPr>
            </w:pPr>
          </w:p>
        </w:tc>
      </w:tr>
      <w:tr w14:paraId="159AE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5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230C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35BC33">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规格参数得分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494D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根据本项目提供油烟净化设备以及相关设备产品的规格参数、材料配置等相关证明文件资料</w:t>
            </w:r>
            <w:r>
              <w:rPr>
                <w:rFonts w:hint="eastAsia" w:ascii="宋体" w:hAnsi="宋体" w:eastAsia="宋体" w:cs="宋体"/>
                <w:i w:val="0"/>
                <w:iCs w:val="0"/>
                <w:color w:val="auto"/>
                <w:kern w:val="2"/>
                <w:sz w:val="21"/>
                <w:szCs w:val="21"/>
                <w:u w:val="none" w:color="000000"/>
                <w:lang w:val="en-US" w:eastAsia="zh-CN" w:bidi="ar"/>
              </w:rPr>
              <w:t>。</w:t>
            </w:r>
            <w:r>
              <w:rPr>
                <w:rFonts w:hint="eastAsia" w:ascii="宋体" w:hAnsi="宋体" w:eastAsia="宋体" w:cs="宋体"/>
                <w:kern w:val="2"/>
                <w:sz w:val="21"/>
                <w:szCs w:val="21"/>
                <w:u w:color="000000"/>
                <w:lang w:val="en-US" w:eastAsia="zh-CN"/>
              </w:rPr>
              <w:t>如响应单位提供产品的参数与本项目契合度高得满分，每偏离一项则扣2分，直到扣完为止。</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768B5">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ascii="宋体" w:hAnsi="宋体" w:eastAsia="宋体" w:cs="宋体"/>
                <w:sz w:val="21"/>
                <w:szCs w:val="21"/>
                <w:lang w:val="en-US" w:eastAsia="zh-CN"/>
              </w:rPr>
              <w:t>提供佐证材料</w:t>
            </w:r>
            <w:r>
              <w:rPr>
                <w:rFonts w:hint="eastAsia" w:ascii="宋体" w:hAnsi="宋体" w:eastAsia="宋体" w:cs="宋体"/>
                <w:sz w:val="21"/>
                <w:szCs w:val="21"/>
                <w:lang w:val="en-US" w:eastAsia="zh-CN"/>
              </w:rPr>
              <w:t>（包括但不限于合格证、技术说明、第三方检测报告）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BA0A30">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0E9876">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83540B">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B372264">
            <w:pPr>
              <w:rPr>
                <w:rFonts w:hint="default"/>
              </w:rPr>
            </w:pPr>
          </w:p>
        </w:tc>
      </w:tr>
      <w:tr w14:paraId="5C0AFB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3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6703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F6982F">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设备</w:t>
            </w:r>
          </w:p>
          <w:p w14:paraId="3B2354E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安装方案及承诺</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4466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对本项目工作内容的理解是否全面、准确进行横向比较评分：</w:t>
            </w:r>
          </w:p>
          <w:p w14:paraId="3649FBA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评审人员根据响应单位的安装服务方案进行独立打分。具体根据响应单位工期、服务质量保证措施、成品保护措施、安全保证措施、设备清洁措施、安装效果、承诺所有设备安装完成并调试至正常运行状态进行评审打分，优秀的得</w:t>
            </w:r>
            <w:r>
              <w:rPr>
                <w:rFonts w:hint="eastAsia" w:ascii="宋体" w:hAnsi="宋体" w:eastAsia="宋体" w:cs="宋体"/>
                <w:kern w:val="2"/>
                <w:sz w:val="21"/>
                <w:szCs w:val="21"/>
                <w:u w:color="000000"/>
                <w:lang w:val="en-US" w:eastAsia="zh-CN"/>
              </w:rPr>
              <w:t>15～20分，良好的得9～14分，一般的得3～8分，差得0分。</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F05B96">
            <w:pPr>
              <w:widowControl w:val="0"/>
              <w:tabs>
                <w:tab w:val="left" w:pos="420"/>
                <w:tab w:val="left" w:pos="840"/>
                <w:tab w:val="left" w:pos="1260"/>
              </w:tabs>
              <w:spacing w:before="0" w:line="20" w:lineRule="atLeast"/>
              <w:jc w:val="center"/>
              <w:rPr>
                <w:rFonts w:hint="default" w:ascii="Arial Unicode MS" w:hAnsi="Arial Unicode MS" w:eastAsia="Helvetica Neue" w:cs="Arial Unicode MS"/>
                <w:color w:val="000000"/>
                <w:sz w:val="24"/>
                <w:szCs w:val="24"/>
                <w:lang w:val="zh-TW" w:eastAsia="zh-TW" w:bidi="ar-SA"/>
              </w:rPr>
            </w:pPr>
            <w:r>
              <w:rPr>
                <w:rFonts w:ascii="宋体" w:hAnsi="宋体" w:eastAsia="宋体" w:cs="宋体"/>
                <w:kern w:val="2"/>
                <w:sz w:val="21"/>
                <w:szCs w:val="21"/>
                <w:u w:color="000000"/>
              </w:rPr>
              <w:t>提供</w:t>
            </w:r>
            <w:r>
              <w:rPr>
                <w:rFonts w:hint="eastAsia" w:ascii="宋体" w:hAnsi="宋体" w:eastAsia="宋体" w:cs="宋体"/>
                <w:kern w:val="2"/>
                <w:sz w:val="21"/>
                <w:szCs w:val="21"/>
                <w:u w:color="000000"/>
                <w:lang w:val="en-US" w:eastAsia="zh-CN"/>
              </w:rPr>
              <w:t>设备安装</w:t>
            </w:r>
            <w:r>
              <w:rPr>
                <w:rFonts w:ascii="宋体" w:hAnsi="宋体" w:eastAsia="宋体" w:cs="宋体"/>
                <w:kern w:val="2"/>
                <w:sz w:val="21"/>
                <w:szCs w:val="21"/>
                <w:u w:color="000000"/>
              </w:rPr>
              <w:t>服务方案</w:t>
            </w:r>
            <w:r>
              <w:rPr>
                <w:rFonts w:hint="eastAsia" w:ascii="宋体" w:hAnsi="宋体" w:eastAsia="宋体" w:cs="宋体"/>
                <w:kern w:val="2"/>
                <w:sz w:val="21"/>
                <w:szCs w:val="21"/>
                <w:u w:color="000000"/>
                <w:lang w:eastAsia="zh-CN"/>
              </w:rPr>
              <w:t>及相关承诺</w:t>
            </w:r>
            <w:r>
              <w:rPr>
                <w:rFonts w:ascii="宋体" w:hAnsi="宋体" w:eastAsia="宋体" w:cs="宋体"/>
                <w:kern w:val="2"/>
                <w:sz w:val="21"/>
                <w:szCs w:val="21"/>
                <w:u w:color="000000"/>
              </w:rPr>
              <w:t>，并加盖公章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BDE964">
            <w:pPr>
              <w:widowControl w:val="0"/>
              <w:tabs>
                <w:tab w:val="left" w:pos="420"/>
              </w:tabs>
              <w:spacing w:before="0" w:line="20" w:lineRule="atLeast"/>
              <w:jc w:val="center"/>
              <w:rPr>
                <w:rFonts w:hint="default" w:ascii="Arial Unicode MS" w:hAnsi="Arial Unicode MS" w:eastAsia="Helvetica Neue" w:cs="Arial Unicode MS"/>
                <w:color w:val="000000"/>
                <w:sz w:val="24"/>
                <w:szCs w:val="24"/>
                <w:lang w:val="en-US" w:eastAsia="zh-CN" w:bidi="ar-SA"/>
              </w:rPr>
            </w:pPr>
            <w:r>
              <w:rPr>
                <w:rFonts w:hint="eastAsia" w:ascii="宋体" w:hAnsi="宋体" w:eastAsia="宋体" w:cs="宋体"/>
                <w:kern w:val="2"/>
                <w:sz w:val="21"/>
                <w:szCs w:val="21"/>
                <w:u w:color="000000"/>
                <w:lang w:val="en-US" w:eastAsia="zh-CN"/>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43CFFE">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6D1B07">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9BC97B">
            <w:pPr>
              <w:rPr>
                <w:rFonts w:hint="default"/>
              </w:rPr>
            </w:pPr>
          </w:p>
        </w:tc>
      </w:tr>
      <w:tr w14:paraId="08F6DD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1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6DCCD">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3F5F3E">
            <w:pPr>
              <w:widowControl w:val="0"/>
              <w:tabs>
                <w:tab w:val="left" w:pos="420"/>
              </w:tabs>
              <w:spacing w:before="0" w:line="20" w:lineRule="atLeast"/>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售后</w:t>
            </w:r>
          </w:p>
          <w:p w14:paraId="035D1304">
            <w:pPr>
              <w:widowControl w:val="0"/>
              <w:tabs>
                <w:tab w:val="left" w:pos="420"/>
              </w:tabs>
              <w:spacing w:before="0" w:line="20" w:lineRule="atLeast"/>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支持</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F308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r>
              <w:rPr>
                <w:rFonts w:hint="default" w:ascii="宋体" w:hAnsi="宋体" w:eastAsia="宋体" w:cs="宋体"/>
                <w:kern w:val="2"/>
                <w:sz w:val="21"/>
                <w:szCs w:val="21"/>
                <w:u w:color="000000"/>
                <w:lang w:eastAsia="zh-CN"/>
              </w:rPr>
              <w:t>根据质保年限</w:t>
            </w:r>
            <w:r>
              <w:rPr>
                <w:rFonts w:hint="eastAsia" w:ascii="宋体" w:hAnsi="宋体" w:eastAsia="宋体" w:cs="宋体"/>
                <w:kern w:val="2"/>
                <w:sz w:val="21"/>
                <w:szCs w:val="21"/>
                <w:u w:color="000000"/>
                <w:lang w:eastAsia="zh-CN"/>
              </w:rPr>
              <w:t>（</w:t>
            </w:r>
            <w:r>
              <w:rPr>
                <w:rFonts w:hint="eastAsia" w:ascii="宋体" w:hAnsi="宋体" w:eastAsia="宋体" w:cs="宋体"/>
                <w:kern w:val="2"/>
                <w:sz w:val="21"/>
                <w:szCs w:val="21"/>
                <w:u w:color="000000"/>
                <w:lang w:val="en-US" w:eastAsia="zh-CN"/>
              </w:rPr>
              <w:t>注：质保期至少为1年，低于1年的，本项不得分）</w:t>
            </w:r>
            <w:r>
              <w:rPr>
                <w:rFonts w:hint="default" w:ascii="宋体" w:hAnsi="宋体" w:eastAsia="宋体" w:cs="宋体"/>
                <w:kern w:val="2"/>
                <w:sz w:val="21"/>
                <w:szCs w:val="21"/>
                <w:u w:color="000000"/>
                <w:lang w:eastAsia="zh-CN"/>
              </w:rPr>
              <w:t>、</w:t>
            </w:r>
            <w:r>
              <w:rPr>
                <w:rFonts w:hint="eastAsia" w:ascii="宋体" w:hAnsi="宋体" w:eastAsia="宋体" w:cs="宋体"/>
                <w:kern w:val="2"/>
                <w:sz w:val="21"/>
                <w:szCs w:val="21"/>
                <w:u w:color="000000"/>
                <w:lang w:eastAsia="zh-CN"/>
              </w:rPr>
              <w:t>质保期每增加</w:t>
            </w:r>
            <w:r>
              <w:rPr>
                <w:rFonts w:hint="eastAsia" w:ascii="宋体" w:hAnsi="宋体" w:eastAsia="宋体" w:cs="宋体"/>
                <w:kern w:val="2"/>
                <w:sz w:val="21"/>
                <w:szCs w:val="21"/>
                <w:u w:color="000000"/>
                <w:lang w:val="en-US" w:eastAsia="zh-CN"/>
              </w:rPr>
              <w:t>1年，加1分，最多加2分；</w:t>
            </w:r>
          </w:p>
          <w:p w14:paraId="3BDBEB9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2、根据</w:t>
            </w:r>
            <w:r>
              <w:rPr>
                <w:rFonts w:hint="default" w:ascii="宋体" w:hAnsi="宋体" w:eastAsia="宋体" w:cs="宋体"/>
                <w:kern w:val="2"/>
                <w:sz w:val="21"/>
                <w:szCs w:val="21"/>
                <w:u w:color="000000"/>
                <w:lang w:eastAsia="zh-CN"/>
              </w:rPr>
              <w:t>售后服务响应</w:t>
            </w:r>
            <w:r>
              <w:rPr>
                <w:rFonts w:hint="eastAsia" w:ascii="宋体" w:hAnsi="宋体" w:eastAsia="宋体" w:cs="宋体"/>
                <w:kern w:val="2"/>
                <w:sz w:val="21"/>
                <w:szCs w:val="21"/>
                <w:u w:color="000000"/>
                <w:lang w:eastAsia="zh-CN"/>
              </w:rPr>
              <w:t>效率</w:t>
            </w:r>
            <w:r>
              <w:rPr>
                <w:rFonts w:hint="eastAsia" w:ascii="宋体" w:hAnsi="宋体" w:eastAsia="宋体" w:cs="宋体"/>
                <w:kern w:val="2"/>
                <w:sz w:val="21"/>
                <w:szCs w:val="21"/>
                <w:u w:color="000000"/>
                <w:lang w:val="en-US" w:eastAsia="zh-CN"/>
              </w:rPr>
              <w:t>等方面进行横向对比，第一得4分，第二得2分，其他不得分。</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82617">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eastAsia="zh-CN"/>
              </w:rPr>
            </w:pPr>
            <w:r>
              <w:rPr>
                <w:rFonts w:hint="eastAsia" w:ascii="宋体" w:hAnsi="宋体" w:eastAsia="宋体" w:cs="宋体"/>
                <w:kern w:val="2"/>
                <w:sz w:val="21"/>
                <w:szCs w:val="21"/>
                <w:u w:color="000000"/>
                <w:lang w:eastAsia="zh-CN"/>
              </w:rPr>
              <w:t>提供售后服务承诺书，提供营业场所证明文件，加盖公章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6AC58">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B32641">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FC4BB">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545EBA6">
            <w:pPr>
              <w:rPr>
                <w:rFonts w:hint="default"/>
              </w:rPr>
            </w:pPr>
          </w:p>
        </w:tc>
      </w:tr>
      <w:tr w14:paraId="07036F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8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51A29">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364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响应文件编制质量</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DE75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1</w:t>
            </w:r>
            <w:r>
              <w:rPr>
                <w:rFonts w:ascii="宋体" w:hAnsi="宋体" w:eastAsia="宋体" w:cs="宋体"/>
                <w:kern w:val="2"/>
                <w:sz w:val="21"/>
                <w:szCs w:val="21"/>
                <w:u w:color="000000"/>
              </w:rPr>
              <w:t>、响应文件有缺漏项或出现前后不一致但未导致实质性偏离的；</w:t>
            </w:r>
          </w:p>
          <w:p w14:paraId="4919D22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2</w:t>
            </w:r>
            <w:r>
              <w:rPr>
                <w:rFonts w:ascii="宋体" w:hAnsi="宋体" w:eastAsia="宋体" w:cs="宋体"/>
                <w:kern w:val="2"/>
                <w:sz w:val="21"/>
                <w:szCs w:val="21"/>
                <w:u w:color="000000"/>
              </w:rPr>
              <w:t>、响应文件资料扫描不清晰的；</w:t>
            </w:r>
          </w:p>
          <w:p w14:paraId="2B07162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3</w:t>
            </w:r>
            <w:r>
              <w:rPr>
                <w:rFonts w:ascii="宋体" w:hAnsi="宋体" w:eastAsia="宋体" w:cs="宋体"/>
                <w:kern w:val="2"/>
                <w:sz w:val="21"/>
                <w:szCs w:val="21"/>
                <w:u w:color="000000"/>
              </w:rPr>
              <w:t>、响应文件未按节点编排的。</w:t>
            </w:r>
          </w:p>
          <w:p w14:paraId="5EDECE7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ascii="宋体" w:hAnsi="宋体" w:eastAsia="宋体" w:cs="宋体"/>
                <w:kern w:val="2"/>
                <w:sz w:val="21"/>
                <w:szCs w:val="21"/>
                <w:u w:color="000000"/>
              </w:rPr>
              <w:t>以上情况每出现一种扣</w:t>
            </w:r>
            <w:r>
              <w:rPr>
                <w:rFonts w:hint="eastAsia" w:ascii="宋体" w:hAnsi="宋体" w:eastAsia="宋体" w:cs="宋体"/>
                <w:kern w:val="2"/>
                <w:sz w:val="21"/>
                <w:szCs w:val="21"/>
                <w:u w:color="000000"/>
                <w:lang w:val="en-US" w:eastAsia="zh-CN"/>
              </w:rPr>
              <w:t>2</w:t>
            </w:r>
            <w:r>
              <w:rPr>
                <w:rFonts w:ascii="宋体" w:hAnsi="宋体" w:eastAsia="宋体" w:cs="宋体"/>
                <w:kern w:val="2"/>
                <w:sz w:val="21"/>
                <w:szCs w:val="21"/>
                <w:u w:color="000000"/>
              </w:rPr>
              <w:t>分</w:t>
            </w:r>
            <w:r>
              <w:rPr>
                <w:rFonts w:hint="eastAsia" w:ascii="宋体" w:hAnsi="宋体" w:eastAsia="宋体" w:cs="宋体"/>
                <w:kern w:val="2"/>
                <w:sz w:val="21"/>
                <w:szCs w:val="21"/>
                <w:u w:color="000000"/>
                <w:lang w:eastAsia="zh-CN"/>
              </w:rPr>
              <w:t>。</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D5DCE">
            <w:pPr>
              <w:widowControl w:val="0"/>
              <w:tabs>
                <w:tab w:val="left" w:pos="420"/>
                <w:tab w:val="left" w:pos="840"/>
                <w:tab w:val="left" w:pos="1260"/>
              </w:tabs>
              <w:spacing w:before="0" w:line="20" w:lineRule="atLeast"/>
              <w:jc w:val="center"/>
              <w:rPr>
                <w:rFonts w:hint="default"/>
              </w:rPr>
            </w:pPr>
            <w:r>
              <w:rPr>
                <w:rFonts w:ascii="宋体" w:hAnsi="宋体" w:eastAsia="宋体" w:cs="宋体"/>
                <w:sz w:val="21"/>
                <w:szCs w:val="21"/>
                <w:u w:color="000000"/>
              </w:rPr>
              <w:t>提供完整投标文件，</w:t>
            </w:r>
            <w:r>
              <w:rPr>
                <w:rFonts w:hint="eastAsia" w:ascii="宋体" w:hAnsi="宋体" w:eastAsia="宋体" w:cs="宋体"/>
                <w:sz w:val="21"/>
                <w:szCs w:val="21"/>
                <w:u w:color="000000"/>
                <w:lang w:eastAsia="zh-CN"/>
              </w:rPr>
              <w:t>评委</w:t>
            </w:r>
            <w:r>
              <w:rPr>
                <w:rFonts w:ascii="宋体" w:hAnsi="宋体" w:eastAsia="宋体" w:cs="宋体"/>
                <w:sz w:val="21"/>
                <w:szCs w:val="21"/>
                <w:u w:color="000000"/>
              </w:rPr>
              <w:t>评审</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14CA5">
            <w:pPr>
              <w:widowControl w:val="0"/>
              <w:tabs>
                <w:tab w:val="left" w:pos="420"/>
              </w:tabs>
              <w:spacing w:before="0" w:line="20" w:lineRule="atLeast"/>
              <w:jc w:val="center"/>
              <w:rPr>
                <w:rFonts w:hint="eastAsia" w:eastAsia="宋体"/>
                <w:lang w:val="en-US" w:eastAsia="zh-CN"/>
              </w:rPr>
            </w:pPr>
            <w:r>
              <w:rPr>
                <w:rFonts w:hint="eastAsia" w:asciiTheme="minorEastAsia" w:hAnsiTheme="minorEastAsia" w:eastAsiaTheme="minorEastAsia" w:cstheme="minorEastAsia"/>
                <w:sz w:val="21"/>
                <w:szCs w:val="21"/>
                <w:lang w:val="en-US" w:eastAsia="zh-CN"/>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7976E9">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E5079">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874927">
            <w:pPr>
              <w:rPr>
                <w:rFonts w:hint="default"/>
              </w:rPr>
            </w:pPr>
          </w:p>
        </w:tc>
      </w:tr>
      <w:tr w14:paraId="781953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915" w:type="dxa"/>
            <w:gridSpan w:val="4"/>
            <w:tcBorders>
              <w:top w:val="single" w:color="000000" w:sz="4" w:space="0"/>
              <w:left w:val="single" w:color="000000" w:sz="12"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2D36CE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u w:color="000000"/>
              </w:rPr>
              <w:t>合计</w:t>
            </w:r>
          </w:p>
        </w:tc>
        <w:tc>
          <w:tcPr>
            <w:tcW w:w="561"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763A5BAE">
            <w:pPr>
              <w:tabs>
                <w:tab w:val="left" w:pos="420"/>
              </w:tabs>
              <w:spacing w:before="0" w:line="20" w:lineRule="atLeast"/>
              <w:jc w:val="center"/>
              <w:rPr>
                <w:rFonts w:hint="default"/>
              </w:rPr>
            </w:pPr>
            <w:r>
              <w:rPr>
                <w:rFonts w:ascii="宋体" w:hAnsi="宋体" w:eastAsia="宋体" w:cs="宋体"/>
                <w:kern w:val="2"/>
                <w:sz w:val="21"/>
                <w:szCs w:val="21"/>
                <w:u w:color="000000"/>
                <w:lang w:val="en-US"/>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585C4D0A">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04F2752A">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CCECFE" w:themeFill="accent1" w:themeFillTint="33"/>
            <w:tcMar>
              <w:top w:w="80" w:type="dxa"/>
              <w:left w:w="80" w:type="dxa"/>
              <w:bottom w:w="80" w:type="dxa"/>
              <w:right w:w="80" w:type="dxa"/>
            </w:tcMar>
            <w:vAlign w:val="center"/>
          </w:tcPr>
          <w:p w14:paraId="2087245C">
            <w:pPr>
              <w:rPr>
                <w:rFonts w:hint="default"/>
              </w:rPr>
            </w:pPr>
          </w:p>
        </w:tc>
      </w:tr>
      <w:tr w14:paraId="52B54A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915" w:type="dxa"/>
            <w:gridSpan w:val="4"/>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41EF01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u w:color="000000"/>
              </w:rPr>
              <w:t>拟推荐成交候选供应商（原则推荐评审综合得分最高的单位）</w:t>
            </w:r>
          </w:p>
        </w:tc>
        <w:tc>
          <w:tcPr>
            <w:tcW w:w="2931" w:type="dxa"/>
            <w:gridSpan w:val="4"/>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CC992CA">
            <w:pPr>
              <w:rPr>
                <w:rFonts w:hint="default"/>
              </w:rPr>
            </w:pPr>
          </w:p>
        </w:tc>
      </w:tr>
    </w:tbl>
    <w:p w14:paraId="0F9E83B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14:paraId="7D00A7B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w:t>
      </w:r>
      <w:r>
        <w:rPr>
          <w:rFonts w:hint="eastAsia" w:ascii="黑体" w:hAnsi="黑体" w:eastAsia="黑体" w:cs="黑体"/>
          <w:kern w:val="2"/>
          <w:sz w:val="21"/>
          <w:szCs w:val="21"/>
          <w:u w:color="000000"/>
          <w:lang w:val="en-US" w:eastAsia="zh-CN"/>
        </w:rPr>
        <w:t xml:space="preserve"> </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若出现拟推荐成交候选供应商票数相同的情况，以未推荐上述单位的评审专家对并列第一的候选供应商既定打分排序作为最终选定依据。</w:t>
      </w:r>
    </w:p>
    <w:sectPr>
      <w:headerReference r:id="rId4" w:type="default"/>
      <w:footerReference r:id="rId5"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99E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3EF7">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trackRevisions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YTBiNTMwMDUzYTEzYjJmOGQ4NDQ3MTIzMGZiNWQifQ=="/>
  </w:docVars>
  <w:rsids>
    <w:rsidRoot w:val="00495DF8"/>
    <w:rsid w:val="00495DF8"/>
    <w:rsid w:val="00C74CA0"/>
    <w:rsid w:val="00F03ADC"/>
    <w:rsid w:val="00FF3EB1"/>
    <w:rsid w:val="022565C3"/>
    <w:rsid w:val="02E24306"/>
    <w:rsid w:val="03DB0660"/>
    <w:rsid w:val="09371E95"/>
    <w:rsid w:val="0A4A5805"/>
    <w:rsid w:val="0BA354C3"/>
    <w:rsid w:val="0F9712A6"/>
    <w:rsid w:val="13493795"/>
    <w:rsid w:val="139F6D7C"/>
    <w:rsid w:val="155D7127"/>
    <w:rsid w:val="168242FF"/>
    <w:rsid w:val="169F6423"/>
    <w:rsid w:val="173D31C8"/>
    <w:rsid w:val="17E019BD"/>
    <w:rsid w:val="17EB67D0"/>
    <w:rsid w:val="18F87776"/>
    <w:rsid w:val="19E33AAB"/>
    <w:rsid w:val="1AB86343"/>
    <w:rsid w:val="1B171B26"/>
    <w:rsid w:val="1C84143D"/>
    <w:rsid w:val="1E8559B0"/>
    <w:rsid w:val="1EB36510"/>
    <w:rsid w:val="1F9C2EC5"/>
    <w:rsid w:val="2010113D"/>
    <w:rsid w:val="2280797B"/>
    <w:rsid w:val="241D73C0"/>
    <w:rsid w:val="26E73F43"/>
    <w:rsid w:val="270218DC"/>
    <w:rsid w:val="279D33B3"/>
    <w:rsid w:val="29923E25"/>
    <w:rsid w:val="2A377AEF"/>
    <w:rsid w:val="2A4F2CEC"/>
    <w:rsid w:val="2A8C0497"/>
    <w:rsid w:val="2AEC6B2B"/>
    <w:rsid w:val="2B214C83"/>
    <w:rsid w:val="2BFA7C62"/>
    <w:rsid w:val="2C541DFF"/>
    <w:rsid w:val="2CD755B9"/>
    <w:rsid w:val="2ED0406E"/>
    <w:rsid w:val="2FB44EEF"/>
    <w:rsid w:val="304406E1"/>
    <w:rsid w:val="308F0B1D"/>
    <w:rsid w:val="30E85FBB"/>
    <w:rsid w:val="31592B5C"/>
    <w:rsid w:val="319F1EBC"/>
    <w:rsid w:val="31A3629F"/>
    <w:rsid w:val="33FC015A"/>
    <w:rsid w:val="36F2206A"/>
    <w:rsid w:val="372E4027"/>
    <w:rsid w:val="3BBB0933"/>
    <w:rsid w:val="3E9230EE"/>
    <w:rsid w:val="3FE07E89"/>
    <w:rsid w:val="40512B35"/>
    <w:rsid w:val="41A037AD"/>
    <w:rsid w:val="43372D08"/>
    <w:rsid w:val="436A4639"/>
    <w:rsid w:val="43DF6845"/>
    <w:rsid w:val="44FC39B7"/>
    <w:rsid w:val="494929DF"/>
    <w:rsid w:val="49C32CF5"/>
    <w:rsid w:val="4A413C1A"/>
    <w:rsid w:val="4AF43D81"/>
    <w:rsid w:val="4B7C34F8"/>
    <w:rsid w:val="4C5C0A2B"/>
    <w:rsid w:val="4D9950C2"/>
    <w:rsid w:val="4E65437B"/>
    <w:rsid w:val="4F0A0A7E"/>
    <w:rsid w:val="50A626FC"/>
    <w:rsid w:val="51352406"/>
    <w:rsid w:val="517C662B"/>
    <w:rsid w:val="5199169B"/>
    <w:rsid w:val="51F577C4"/>
    <w:rsid w:val="5430212F"/>
    <w:rsid w:val="54BF230B"/>
    <w:rsid w:val="55592760"/>
    <w:rsid w:val="557B2178"/>
    <w:rsid w:val="5B367D10"/>
    <w:rsid w:val="5D6D07E1"/>
    <w:rsid w:val="5D6D6DA8"/>
    <w:rsid w:val="5E4575EA"/>
    <w:rsid w:val="5EF57055"/>
    <w:rsid w:val="5F815717"/>
    <w:rsid w:val="5FA8354E"/>
    <w:rsid w:val="60AF39BC"/>
    <w:rsid w:val="638E7A78"/>
    <w:rsid w:val="63984453"/>
    <w:rsid w:val="6406037C"/>
    <w:rsid w:val="64191A38"/>
    <w:rsid w:val="64502F80"/>
    <w:rsid w:val="67E4410B"/>
    <w:rsid w:val="6837248C"/>
    <w:rsid w:val="68AD608A"/>
    <w:rsid w:val="69F148BD"/>
    <w:rsid w:val="6ACA7C59"/>
    <w:rsid w:val="6B9B0F84"/>
    <w:rsid w:val="6C0A4F1F"/>
    <w:rsid w:val="6C2F0A11"/>
    <w:rsid w:val="6CF05300"/>
    <w:rsid w:val="6DB1683D"/>
    <w:rsid w:val="6E4B0621"/>
    <w:rsid w:val="6FF73D27"/>
    <w:rsid w:val="701D640C"/>
    <w:rsid w:val="71C628C1"/>
    <w:rsid w:val="73200C89"/>
    <w:rsid w:val="73CE5982"/>
    <w:rsid w:val="742C4E6F"/>
    <w:rsid w:val="74324450"/>
    <w:rsid w:val="750A2CD7"/>
    <w:rsid w:val="757B7431"/>
    <w:rsid w:val="7691545E"/>
    <w:rsid w:val="77164B27"/>
    <w:rsid w:val="778915DB"/>
    <w:rsid w:val="787768D5"/>
    <w:rsid w:val="790B54C9"/>
    <w:rsid w:val="7A067F11"/>
    <w:rsid w:val="7B876E2F"/>
    <w:rsid w:val="7BBE2922"/>
    <w:rsid w:val="7D9A75B1"/>
    <w:rsid w:val="7DE4502A"/>
    <w:rsid w:val="7EC16583"/>
    <w:rsid w:val="7F0E3B00"/>
    <w:rsid w:val="7FC3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802</Words>
  <Characters>811</Characters>
  <Lines>6</Lines>
  <Paragraphs>1</Paragraphs>
  <TotalTime>219</TotalTime>
  <ScaleCrop>false</ScaleCrop>
  <LinksUpToDate>false</LinksUpToDate>
  <CharactersWithSpaces>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WPS_1642562330</cp:lastModifiedBy>
  <dcterms:modified xsi:type="dcterms:W3CDTF">2025-07-09T09:55:37Z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BCB4ACB4704D459B9B38EB63F796B3B6_13</vt:lpwstr>
  </property>
  <property fmtid="{D5CDD505-2E9C-101B-9397-08002B2CF9AE}" pid="4" name="KSOTemplateDocerSaveRecord">
    <vt:lpwstr>eyJoZGlkIjoiMTZkZjQ3OTQ2Zjc3NjA5ZjgwZjYwMGNhZGMzOGM4NTQiLCJ1c2VySWQiOiIxMzE5NzgzMjIzIn0=</vt:lpwstr>
  </property>
</Properties>
</file>