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6998">
      <w:pPr>
        <w:spacing w:line="220" w:lineRule="atLeas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 w14:paraId="51698264">
      <w:pPr>
        <w:spacing w:line="220" w:lineRule="atLeast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>响应单位提交资料明细表</w:t>
      </w:r>
    </w:p>
    <w:p w14:paraId="15276424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响应单位营业执照及公司法人身份证复印件各1份，加盖公章；</w:t>
      </w:r>
    </w:p>
    <w:p w14:paraId="6C9C948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承诺函（</w:t>
      </w:r>
      <w:r>
        <w:rPr>
          <w:rFonts w:hint="eastAsia" w:ascii="仿宋" w:hAnsi="仿宋" w:eastAsia="仿宋" w:cs="仿宋"/>
          <w:sz w:val="28"/>
          <w:lang w:eastAsia="zh-CN"/>
        </w:rPr>
        <w:t>详</w:t>
      </w:r>
      <w:r>
        <w:rPr>
          <w:rFonts w:hint="eastAsia" w:ascii="仿宋" w:hAnsi="仿宋" w:eastAsia="仿宋" w:cs="仿宋"/>
          <w:sz w:val="28"/>
        </w:rPr>
        <w:t>见附件2）；</w:t>
      </w:r>
    </w:p>
    <w:p w14:paraId="7F2F4B06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根据综合评分表提供相应材料</w:t>
      </w:r>
      <w:r>
        <w:rPr>
          <w:rFonts w:hint="eastAsia" w:ascii="仿宋" w:hAnsi="仿宋" w:eastAsia="仿宋" w:cs="仿宋"/>
          <w:sz w:val="28"/>
        </w:rPr>
        <w:t>（</w:t>
      </w:r>
      <w:r>
        <w:rPr>
          <w:rFonts w:hint="eastAsia" w:ascii="仿宋" w:hAnsi="仿宋" w:eastAsia="仿宋" w:cs="仿宋"/>
          <w:sz w:val="28"/>
          <w:lang w:eastAsia="zh-CN"/>
        </w:rPr>
        <w:t>详</w:t>
      </w:r>
      <w:r>
        <w:rPr>
          <w:rFonts w:hint="eastAsia" w:ascii="仿宋" w:hAnsi="仿宋" w:eastAsia="仿宋" w:cs="仿宋"/>
          <w:sz w:val="28"/>
        </w:rPr>
        <w:t>见附件3）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 w14:paraId="35AD117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龙岗区进一步规范政商交往行为告知书</w:t>
      </w:r>
      <w:r>
        <w:rPr>
          <w:rFonts w:hint="eastAsia" w:ascii="仿宋" w:hAnsi="仿宋" w:eastAsia="仿宋" w:cs="仿宋"/>
          <w:sz w:val="28"/>
          <w:lang w:eastAsia="zh-CN"/>
        </w:rPr>
        <w:t>（见附件</w:t>
      </w:r>
      <w:r>
        <w:rPr>
          <w:rFonts w:hint="eastAsia" w:ascii="仿宋" w:hAnsi="仿宋" w:eastAsia="仿宋" w:cs="仿宋"/>
          <w:sz w:val="28"/>
          <w:lang w:val="en-US" w:eastAsia="zh-CN"/>
        </w:rPr>
        <w:t>4）；</w:t>
      </w:r>
    </w:p>
    <w:p w14:paraId="0215B8A6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设备参数标准及验收标准。</w:t>
      </w:r>
    </w:p>
    <w:p w14:paraId="2A74224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（整套资料</w:t>
      </w:r>
      <w:r>
        <w:rPr>
          <w:rFonts w:hint="eastAsia" w:ascii="仿宋" w:hAnsi="仿宋" w:eastAsia="仿宋" w:cs="仿宋"/>
          <w:sz w:val="28"/>
          <w:lang w:val="en-US" w:eastAsia="zh-CN"/>
        </w:rPr>
        <w:t>1份，密封报价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</w:p>
    <w:p w14:paraId="4472EA8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F02C32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  <w:bookmarkStart w:id="0" w:name="_GoBack"/>
      <w:bookmarkEnd w:id="0"/>
    </w:p>
    <w:p w14:paraId="696C823D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E849B51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244474F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3B0D2CE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29B2FF4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3E163F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FE99C54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C8C528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57AA8D0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97E256F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F62155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B096041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316CBB0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ZkZjQ3OTQ2Zjc3NjA5ZjgwZjYwMGNhZGMzOGM4NTQ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15375136"/>
    <w:rsid w:val="155B2173"/>
    <w:rsid w:val="1F8522A7"/>
    <w:rsid w:val="260A0FF4"/>
    <w:rsid w:val="2719785D"/>
    <w:rsid w:val="433D3096"/>
    <w:rsid w:val="779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2025-07-17T09:49:17Z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AA4521363DDB4ABA888BFAA198001CA5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