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ABDEE">
      <w:pPr>
        <w:keepNext w:val="0"/>
        <w:keepLines w:val="0"/>
        <w:pageBreakBefore w:val="0"/>
        <w:kinsoku/>
        <w:wordWrap/>
        <w:overflowPunct/>
        <w:topLinePunct w:val="0"/>
        <w:autoSpaceDN/>
        <w:bidi w:val="0"/>
        <w:spacing w:line="560" w:lineRule="exact"/>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附件3：综合评审表</w:t>
      </w:r>
    </w:p>
    <w:tbl>
      <w:tblPr>
        <w:tblStyle w:val="4"/>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581"/>
        <w:gridCol w:w="5252"/>
        <w:gridCol w:w="994"/>
        <w:gridCol w:w="681"/>
        <w:gridCol w:w="516"/>
        <w:gridCol w:w="547"/>
        <w:gridCol w:w="538"/>
      </w:tblGrid>
      <w:tr w14:paraId="17E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tblHeader/>
          <w:jc w:val="center"/>
        </w:trPr>
        <w:tc>
          <w:tcPr>
            <w:tcW w:w="243" w:type="pct"/>
            <w:shd w:val="clear" w:color="auto" w:fill="DEEAF6"/>
            <w:noWrap w:val="0"/>
            <w:vAlign w:val="center"/>
          </w:tcPr>
          <w:p w14:paraId="3BF202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bookmarkStart w:id="0" w:name="_Hlk17297611"/>
            <w:r>
              <w:rPr>
                <w:rFonts w:hint="eastAsia" w:ascii="宋体" w:hAnsi="宋体" w:eastAsia="宋体" w:cs="宋体"/>
                <w:b/>
                <w:color w:val="000000"/>
                <w:sz w:val="18"/>
                <w:szCs w:val="18"/>
              </w:rPr>
              <w:t>序号</w:t>
            </w:r>
          </w:p>
        </w:tc>
        <w:tc>
          <w:tcPr>
            <w:tcW w:w="303" w:type="pct"/>
            <w:shd w:val="clear" w:color="auto" w:fill="DEEAF6"/>
            <w:noWrap w:val="0"/>
            <w:vAlign w:val="center"/>
          </w:tcPr>
          <w:p w14:paraId="06B999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评审</w:t>
            </w:r>
          </w:p>
          <w:p w14:paraId="57B1BC7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项目</w:t>
            </w:r>
          </w:p>
        </w:tc>
        <w:tc>
          <w:tcPr>
            <w:tcW w:w="2742" w:type="pct"/>
            <w:shd w:val="clear" w:color="auto" w:fill="DEEAF6"/>
            <w:noWrap w:val="0"/>
            <w:vAlign w:val="center"/>
          </w:tcPr>
          <w:p w14:paraId="31CFB60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评审标准</w:t>
            </w:r>
          </w:p>
        </w:tc>
        <w:tc>
          <w:tcPr>
            <w:tcW w:w="519" w:type="pct"/>
            <w:shd w:val="clear" w:color="auto" w:fill="DEEAF6"/>
            <w:noWrap w:val="0"/>
            <w:vAlign w:val="center"/>
          </w:tcPr>
          <w:p w14:paraId="716C23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证明</w:t>
            </w:r>
          </w:p>
          <w:p w14:paraId="758686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材料</w:t>
            </w:r>
          </w:p>
        </w:tc>
        <w:tc>
          <w:tcPr>
            <w:tcW w:w="355" w:type="pct"/>
            <w:shd w:val="clear" w:color="auto" w:fill="DEEAF6"/>
            <w:noWrap w:val="0"/>
            <w:vAlign w:val="center"/>
          </w:tcPr>
          <w:p w14:paraId="072897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分值</w:t>
            </w:r>
          </w:p>
        </w:tc>
        <w:tc>
          <w:tcPr>
            <w:tcW w:w="269" w:type="pct"/>
            <w:shd w:val="clear" w:color="auto" w:fill="DEEAF6"/>
            <w:noWrap w:val="0"/>
            <w:vAlign w:val="center"/>
          </w:tcPr>
          <w:p w14:paraId="3947F4A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p w14:paraId="1F1AB4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A</w:t>
            </w:r>
          </w:p>
        </w:tc>
        <w:tc>
          <w:tcPr>
            <w:tcW w:w="285" w:type="pct"/>
            <w:shd w:val="clear" w:color="auto" w:fill="DEEAF6"/>
            <w:noWrap w:val="0"/>
            <w:vAlign w:val="center"/>
          </w:tcPr>
          <w:p w14:paraId="7F5ED7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p w14:paraId="570DAF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B</w:t>
            </w:r>
          </w:p>
        </w:tc>
        <w:tc>
          <w:tcPr>
            <w:tcW w:w="280" w:type="pct"/>
            <w:shd w:val="clear" w:color="auto" w:fill="DEEAF6"/>
            <w:noWrap w:val="0"/>
            <w:vAlign w:val="center"/>
          </w:tcPr>
          <w:p w14:paraId="736262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p w14:paraId="6F30B3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C</w:t>
            </w:r>
          </w:p>
        </w:tc>
      </w:tr>
      <w:tr w14:paraId="299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243" w:type="pct"/>
            <w:noWrap w:val="0"/>
            <w:vAlign w:val="center"/>
          </w:tcPr>
          <w:p w14:paraId="70E5D183">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1</w:t>
            </w:r>
          </w:p>
        </w:tc>
        <w:tc>
          <w:tcPr>
            <w:tcW w:w="303" w:type="pct"/>
            <w:noWrap w:val="0"/>
            <w:vAlign w:val="center"/>
          </w:tcPr>
          <w:p w14:paraId="374EB16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同类业绩情况</w:t>
            </w:r>
          </w:p>
        </w:tc>
        <w:tc>
          <w:tcPr>
            <w:tcW w:w="2742" w:type="pct"/>
            <w:noWrap w:val="0"/>
            <w:vAlign w:val="center"/>
          </w:tcPr>
          <w:p w14:paraId="4751A15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根据本项目具体服务需求，对投标单位近期服务项目经验，进行打分</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近</w:t>
            </w: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年（自20</w:t>
            </w:r>
            <w:r>
              <w:rPr>
                <w:rFonts w:hint="eastAsia" w:ascii="宋体" w:hAnsi="宋体" w:eastAsia="宋体" w:cs="宋体"/>
                <w:color w:val="000000"/>
                <w:kern w:val="0"/>
                <w:sz w:val="18"/>
                <w:szCs w:val="18"/>
                <w:highlight w:val="none"/>
                <w:lang w:val="en-US" w:eastAsia="zh-CN"/>
              </w:rPr>
              <w:t>20</w:t>
            </w:r>
            <w:r>
              <w:rPr>
                <w:rFonts w:hint="eastAsia" w:ascii="宋体" w:hAnsi="宋体" w:eastAsia="宋体" w:cs="宋体"/>
                <w:color w:val="000000"/>
                <w:kern w:val="0"/>
                <w:sz w:val="18"/>
                <w:szCs w:val="18"/>
                <w:highlight w:val="none"/>
              </w:rPr>
              <w:t>年</w:t>
            </w:r>
            <w:r>
              <w:rPr>
                <w:rFonts w:hint="eastAsia" w:ascii="宋体" w:hAnsi="宋体" w:eastAsia="宋体" w:cs="宋体"/>
                <w:color w:val="000000"/>
                <w:kern w:val="0"/>
                <w:sz w:val="18"/>
                <w:szCs w:val="18"/>
                <w:highlight w:val="none"/>
                <w:lang w:val="en-US" w:eastAsia="zh-CN"/>
              </w:rPr>
              <w:t>7</w:t>
            </w:r>
            <w:r>
              <w:rPr>
                <w:rFonts w:hint="eastAsia" w:ascii="宋体" w:hAnsi="宋体" w:eastAsia="宋体" w:cs="宋体"/>
                <w:color w:val="000000"/>
                <w:kern w:val="0"/>
                <w:sz w:val="18"/>
                <w:szCs w:val="18"/>
                <w:highlight w:val="none"/>
              </w:rPr>
              <w:t>月1日起至本项目公告截止日期）具有以下服务项目案例的，满分</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分</w:t>
            </w:r>
            <w:r>
              <w:rPr>
                <w:rFonts w:hint="eastAsia" w:ascii="宋体" w:hAnsi="宋体" w:eastAsia="宋体" w:cs="宋体"/>
                <w:color w:val="000000"/>
                <w:kern w:val="0"/>
                <w:sz w:val="18"/>
                <w:szCs w:val="18"/>
                <w:highlight w:val="none"/>
                <w:lang w:eastAsia="zh-CN"/>
              </w:rPr>
              <w:t>：</w:t>
            </w:r>
          </w:p>
          <w:p w14:paraId="16D9B41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具有产业园区广告推广策略、营销中心形象展示、新媒体平台搭建及推广的项目案例1个得3分，缺少其中1个服务内容得2分，缺少其中2个服务内容得1分，满分9分。</w:t>
            </w:r>
          </w:p>
          <w:p w14:paraId="54B1F66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val="en-US" w:eastAsia="zh-CN"/>
              </w:rPr>
              <w:t>具有国企广告推广策略、营销中心形象展示、新媒体平台搭建及推广的项目案例1个得3分，缺少其中1个服务内容得2分，缺少其中2个服务内容得1分，满分6分。</w:t>
            </w:r>
          </w:p>
          <w:p w14:paraId="3D823C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b/>
                <w:bCs/>
                <w:color w:val="000000"/>
                <w:kern w:val="0"/>
                <w:sz w:val="18"/>
                <w:szCs w:val="18"/>
                <w:highlight w:val="none"/>
                <w:lang w:val="en-US" w:eastAsia="zh-CN"/>
              </w:rPr>
              <w:t>备</w:t>
            </w:r>
            <w:r>
              <w:rPr>
                <w:rFonts w:hint="eastAsia" w:ascii="宋体" w:hAnsi="宋体" w:eastAsia="宋体" w:cs="宋体"/>
                <w:b/>
                <w:bCs/>
                <w:color w:val="000000"/>
                <w:kern w:val="0"/>
                <w:sz w:val="18"/>
                <w:szCs w:val="18"/>
                <w:highlight w:val="none"/>
              </w:rPr>
              <w:t>注：案例的服务内容需提供合同</w:t>
            </w:r>
            <w:r>
              <w:rPr>
                <w:rFonts w:hint="eastAsia" w:ascii="宋体" w:hAnsi="宋体" w:eastAsia="宋体" w:cs="宋体"/>
                <w:b/>
                <w:bCs/>
                <w:color w:val="000000"/>
                <w:kern w:val="0"/>
                <w:sz w:val="18"/>
                <w:szCs w:val="18"/>
                <w:highlight w:val="none"/>
                <w:lang w:val="en-US" w:eastAsia="zh-CN"/>
              </w:rPr>
              <w:t>关键页</w:t>
            </w:r>
            <w:r>
              <w:rPr>
                <w:rFonts w:hint="eastAsia" w:ascii="宋体" w:hAnsi="宋体" w:eastAsia="宋体" w:cs="宋体"/>
                <w:b/>
                <w:bCs/>
                <w:color w:val="000000"/>
                <w:kern w:val="0"/>
                <w:sz w:val="18"/>
                <w:szCs w:val="18"/>
                <w:highlight w:val="none"/>
              </w:rPr>
              <w:t>或中标通知书扫描件，同一项目不重复计分。</w:t>
            </w:r>
          </w:p>
        </w:tc>
        <w:tc>
          <w:tcPr>
            <w:tcW w:w="519" w:type="pct"/>
            <w:noWrap w:val="0"/>
            <w:vAlign w:val="center"/>
          </w:tcPr>
          <w:p w14:paraId="756BFA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val="en-US" w:eastAsia="zh-CN"/>
              </w:rPr>
              <w:t>提供相应合同文件关键页，并加盖公章</w:t>
            </w:r>
          </w:p>
        </w:tc>
        <w:tc>
          <w:tcPr>
            <w:tcW w:w="355" w:type="pct"/>
            <w:noWrap w:val="0"/>
            <w:vAlign w:val="center"/>
          </w:tcPr>
          <w:p w14:paraId="7695C3B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15</w:t>
            </w:r>
            <w:r>
              <w:rPr>
                <w:rFonts w:hint="eastAsia" w:ascii="宋体" w:hAnsi="宋体" w:eastAsia="宋体" w:cs="宋体"/>
                <w:color w:val="000000"/>
                <w:sz w:val="18"/>
                <w:szCs w:val="18"/>
              </w:rPr>
              <w:t>分</w:t>
            </w:r>
          </w:p>
        </w:tc>
        <w:tc>
          <w:tcPr>
            <w:tcW w:w="269" w:type="pct"/>
            <w:noWrap w:val="0"/>
            <w:vAlign w:val="center"/>
          </w:tcPr>
          <w:p w14:paraId="7109C2BC">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c>
          <w:tcPr>
            <w:tcW w:w="285" w:type="pct"/>
            <w:noWrap w:val="0"/>
            <w:vAlign w:val="center"/>
          </w:tcPr>
          <w:p w14:paraId="528DE9B1">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c>
          <w:tcPr>
            <w:tcW w:w="280" w:type="pct"/>
            <w:noWrap w:val="0"/>
            <w:vAlign w:val="center"/>
          </w:tcPr>
          <w:p w14:paraId="15856CDD">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r>
      <w:tr w14:paraId="48B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9" w:hRule="atLeast"/>
          <w:jc w:val="center"/>
        </w:trPr>
        <w:tc>
          <w:tcPr>
            <w:tcW w:w="243" w:type="pct"/>
            <w:noWrap w:val="0"/>
            <w:vAlign w:val="center"/>
          </w:tcPr>
          <w:p w14:paraId="67B56C4F">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2</w:t>
            </w:r>
          </w:p>
          <w:p w14:paraId="24D7B392">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highlight w:val="none"/>
              </w:rPr>
            </w:pPr>
          </w:p>
        </w:tc>
        <w:tc>
          <w:tcPr>
            <w:tcW w:w="303" w:type="pct"/>
            <w:noWrap w:val="0"/>
            <w:vAlign w:val="center"/>
          </w:tcPr>
          <w:p w14:paraId="6924FE5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团队成员配置评分</w:t>
            </w:r>
          </w:p>
          <w:p w14:paraId="3DBD5D3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highlight w:val="none"/>
              </w:rPr>
            </w:pPr>
          </w:p>
        </w:tc>
        <w:tc>
          <w:tcPr>
            <w:tcW w:w="2742" w:type="pct"/>
            <w:noWrap w:val="0"/>
            <w:vAlign w:val="center"/>
          </w:tcPr>
          <w:p w14:paraId="6F65E6A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根据拟派本项目项目经理（负责人）及项目团队的从业经验、个人资质、专业背景等情况，进行打分：</w:t>
            </w:r>
          </w:p>
          <w:p w14:paraId="3717A1D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lang w:val="en-US" w:eastAsia="zh-CN"/>
              </w:rPr>
              <w:t>1、</w:t>
            </w:r>
            <w:r>
              <w:rPr>
                <w:rFonts w:hint="eastAsia" w:ascii="宋体" w:hAnsi="宋体" w:eastAsia="宋体" w:cs="宋体"/>
                <w:b/>
                <w:bCs/>
                <w:color w:val="000000"/>
                <w:sz w:val="18"/>
                <w:szCs w:val="18"/>
                <w:highlight w:val="none"/>
              </w:rPr>
              <w:t>项目负责人：（满分</w:t>
            </w:r>
            <w:r>
              <w:rPr>
                <w:rFonts w:hint="eastAsia" w:ascii="宋体" w:hAnsi="宋体" w:eastAsia="宋体" w:cs="宋体"/>
                <w:b/>
                <w:bCs/>
                <w:color w:val="000000"/>
                <w:sz w:val="18"/>
                <w:szCs w:val="18"/>
                <w:highlight w:val="none"/>
                <w:lang w:val="en-US" w:eastAsia="zh-CN"/>
              </w:rPr>
              <w:t>10</w:t>
            </w:r>
            <w:r>
              <w:rPr>
                <w:rFonts w:hint="eastAsia" w:ascii="宋体" w:hAnsi="宋体" w:eastAsia="宋体" w:cs="宋体"/>
                <w:b/>
                <w:bCs/>
                <w:color w:val="000000"/>
                <w:sz w:val="18"/>
                <w:szCs w:val="18"/>
                <w:highlight w:val="none"/>
              </w:rPr>
              <w:t>分）</w:t>
            </w:r>
          </w:p>
          <w:p w14:paraId="307514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rPr>
              <w:t>自20</w:t>
            </w:r>
            <w:r>
              <w:rPr>
                <w:rFonts w:hint="eastAsia" w:ascii="宋体" w:hAnsi="宋体" w:eastAsia="宋体" w:cs="宋体"/>
                <w:color w:val="000000"/>
                <w:sz w:val="18"/>
                <w:szCs w:val="18"/>
                <w:highlight w:val="none"/>
                <w:lang w:val="en-US" w:eastAsia="zh-CN"/>
              </w:rPr>
              <w:t>20</w:t>
            </w:r>
            <w:r>
              <w:rPr>
                <w:rFonts w:hint="eastAsia" w:ascii="宋体" w:hAnsi="宋体" w:eastAsia="宋体" w:cs="宋体"/>
                <w:color w:val="000000"/>
                <w:sz w:val="18"/>
                <w:szCs w:val="18"/>
                <w:highlight w:val="none"/>
              </w:rPr>
              <w:t>年</w:t>
            </w:r>
            <w:r>
              <w:rPr>
                <w:rFonts w:hint="eastAsia" w:ascii="宋体" w:hAnsi="宋体" w:eastAsia="宋体" w:cs="宋体"/>
                <w:color w:val="000000"/>
                <w:sz w:val="18"/>
                <w:szCs w:val="18"/>
                <w:highlight w:val="none"/>
                <w:lang w:val="en-US" w:eastAsia="zh-CN"/>
              </w:rPr>
              <w:t>7</w:t>
            </w:r>
            <w:r>
              <w:rPr>
                <w:rFonts w:hint="eastAsia" w:ascii="宋体" w:hAnsi="宋体" w:eastAsia="宋体" w:cs="宋体"/>
                <w:color w:val="000000"/>
                <w:sz w:val="18"/>
                <w:szCs w:val="18"/>
                <w:highlight w:val="none"/>
              </w:rPr>
              <w:t>月1日起，</w:t>
            </w:r>
            <w:r>
              <w:rPr>
                <w:rFonts w:hint="eastAsia" w:ascii="宋体" w:hAnsi="宋体" w:eastAsia="宋体" w:cs="宋体"/>
                <w:color w:val="000000"/>
                <w:sz w:val="18"/>
                <w:szCs w:val="18"/>
                <w:highlight w:val="none"/>
                <w:lang w:val="en-US" w:eastAsia="zh-CN"/>
              </w:rPr>
              <w:t>具备</w:t>
            </w:r>
            <w:r>
              <w:rPr>
                <w:rFonts w:hint="eastAsia" w:ascii="宋体" w:hAnsi="宋体" w:eastAsia="宋体" w:cs="宋体"/>
                <w:color w:val="000000"/>
                <w:kern w:val="0"/>
                <w:sz w:val="18"/>
                <w:szCs w:val="18"/>
                <w:highlight w:val="none"/>
                <w:lang w:val="en-US" w:eastAsia="zh-CN"/>
              </w:rPr>
              <w:t>产业园区、商业综合体、写字楼项目的广告推广策略、营销中心形象展示、新媒体平台搭建及推广等项目经验的</w:t>
            </w:r>
            <w:r>
              <w:rPr>
                <w:rFonts w:hint="eastAsia" w:ascii="宋体" w:hAnsi="宋体" w:eastAsia="宋体" w:cs="宋体"/>
                <w:color w:val="000000"/>
                <w:sz w:val="18"/>
                <w:szCs w:val="18"/>
                <w:highlight w:val="none"/>
              </w:rPr>
              <w:t>，一个项目得</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rPr>
              <w:t>分，满分</w:t>
            </w:r>
            <w:r>
              <w:rPr>
                <w:rFonts w:hint="eastAsia" w:ascii="宋体" w:hAnsi="宋体" w:eastAsia="宋体" w:cs="宋体"/>
                <w:color w:val="000000"/>
                <w:sz w:val="18"/>
                <w:szCs w:val="18"/>
                <w:highlight w:val="none"/>
                <w:lang w:val="en-US" w:eastAsia="zh-CN"/>
              </w:rPr>
              <w:t>5</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eastAsia="zh-CN"/>
              </w:rPr>
              <w:t>；</w:t>
            </w:r>
          </w:p>
          <w:p w14:paraId="1BBD31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rPr>
              <w:t>具备10年以上</w:t>
            </w:r>
            <w:r>
              <w:rPr>
                <w:rFonts w:hint="eastAsia" w:ascii="宋体" w:hAnsi="宋体" w:eastAsia="宋体" w:cs="宋体"/>
                <w:color w:val="000000"/>
                <w:sz w:val="18"/>
                <w:szCs w:val="18"/>
                <w:highlight w:val="none"/>
                <w:lang w:val="en-US" w:eastAsia="zh-CN"/>
              </w:rPr>
              <w:t>地产营销推广工作从业经历的</w:t>
            </w:r>
            <w:r>
              <w:rPr>
                <w:rFonts w:hint="eastAsia" w:ascii="宋体" w:hAnsi="宋体" w:eastAsia="宋体" w:cs="宋体"/>
                <w:color w:val="000000"/>
                <w:sz w:val="18"/>
                <w:szCs w:val="18"/>
                <w:highlight w:val="none"/>
              </w:rPr>
              <w:t>得</w:t>
            </w:r>
            <w:r>
              <w:rPr>
                <w:rFonts w:hint="eastAsia" w:ascii="宋体" w:hAnsi="宋体" w:eastAsia="宋体" w:cs="宋体"/>
                <w:color w:val="000000"/>
                <w:sz w:val="18"/>
                <w:szCs w:val="18"/>
                <w:highlight w:val="none"/>
                <w:lang w:val="en-US" w:eastAsia="zh-CN"/>
              </w:rPr>
              <w:t>5</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val="en-US" w:eastAsia="zh-CN"/>
              </w:rPr>
              <w:t>从业5-10（含）年的得3分，</w:t>
            </w:r>
            <w:r>
              <w:rPr>
                <w:rFonts w:hint="eastAsia" w:ascii="宋体" w:hAnsi="宋体" w:eastAsia="宋体" w:cs="宋体"/>
                <w:color w:val="000000"/>
                <w:sz w:val="18"/>
                <w:szCs w:val="18"/>
                <w:highlight w:val="none"/>
              </w:rPr>
              <w:t>其余不得分。</w:t>
            </w:r>
          </w:p>
          <w:p w14:paraId="1A3068EC">
            <w:pPr>
              <w:pStyle w:val="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备注：项目经验需提供合同内服务内容</w:t>
            </w:r>
            <w:r>
              <w:rPr>
                <w:rFonts w:hint="eastAsia" w:ascii="宋体" w:hAnsi="宋体" w:eastAsia="宋体" w:cs="宋体"/>
                <w:b/>
                <w:bCs/>
                <w:color w:val="000000"/>
                <w:sz w:val="18"/>
                <w:szCs w:val="18"/>
                <w:highlight w:val="none"/>
                <w:lang w:val="en-US" w:eastAsia="zh-CN"/>
              </w:rPr>
              <w:t>关键页</w:t>
            </w:r>
            <w:r>
              <w:rPr>
                <w:rFonts w:hint="eastAsia" w:ascii="宋体" w:hAnsi="宋体" w:eastAsia="宋体" w:cs="宋体"/>
                <w:b/>
                <w:bCs/>
                <w:color w:val="000000"/>
                <w:sz w:val="18"/>
                <w:szCs w:val="18"/>
                <w:highlight w:val="none"/>
              </w:rPr>
              <w:t>或中标通知书扫描件。</w:t>
            </w:r>
          </w:p>
          <w:p w14:paraId="02E477C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1" w:firstLineChars="200"/>
              <w:jc w:val="both"/>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lang w:val="en-US" w:eastAsia="zh-CN"/>
              </w:rPr>
              <w:t>2、</w:t>
            </w:r>
            <w:r>
              <w:rPr>
                <w:rFonts w:hint="eastAsia" w:ascii="宋体" w:hAnsi="宋体" w:eastAsia="宋体" w:cs="宋体"/>
                <w:b/>
                <w:bCs/>
                <w:color w:val="000000"/>
                <w:sz w:val="18"/>
                <w:szCs w:val="18"/>
                <w:highlight w:val="none"/>
              </w:rPr>
              <w:t>拟投入项目其他人员：（满分</w:t>
            </w:r>
            <w:r>
              <w:rPr>
                <w:rFonts w:hint="eastAsia" w:ascii="宋体" w:hAnsi="宋体" w:eastAsia="宋体" w:cs="宋体"/>
                <w:b/>
                <w:bCs/>
                <w:color w:val="000000"/>
                <w:sz w:val="18"/>
                <w:szCs w:val="18"/>
                <w:highlight w:val="none"/>
                <w:lang w:val="en-US" w:eastAsia="zh-CN"/>
              </w:rPr>
              <w:t>10</w:t>
            </w:r>
            <w:r>
              <w:rPr>
                <w:rFonts w:hint="eastAsia" w:ascii="宋体" w:hAnsi="宋体" w:eastAsia="宋体" w:cs="宋体"/>
                <w:b/>
                <w:bCs/>
                <w:color w:val="000000"/>
                <w:sz w:val="18"/>
                <w:szCs w:val="18"/>
                <w:highlight w:val="none"/>
              </w:rPr>
              <w:t>分）</w:t>
            </w:r>
          </w:p>
          <w:p w14:paraId="5D797F13">
            <w:pPr>
              <w:pStyle w:val="6"/>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（1）拟投入项目</w:t>
            </w:r>
            <w:r>
              <w:rPr>
                <w:rFonts w:hint="eastAsia" w:ascii="宋体" w:hAnsi="宋体" w:eastAsia="宋体" w:cs="宋体"/>
                <w:color w:val="000000"/>
                <w:sz w:val="18"/>
                <w:szCs w:val="18"/>
                <w:highlight w:val="none"/>
                <w:lang w:val="en-US" w:eastAsia="zh-CN"/>
              </w:rPr>
              <w:t>策略或设计总监经验从业10年以上</w:t>
            </w:r>
            <w:r>
              <w:rPr>
                <w:rFonts w:hint="eastAsia" w:ascii="宋体" w:hAnsi="宋体" w:eastAsia="宋体" w:cs="宋体"/>
                <w:color w:val="000000"/>
                <w:sz w:val="18"/>
                <w:szCs w:val="18"/>
                <w:highlight w:val="none"/>
              </w:rPr>
              <w:t>得</w:t>
            </w:r>
            <w:r>
              <w:rPr>
                <w:rFonts w:hint="eastAsia" w:ascii="宋体" w:hAnsi="宋体" w:eastAsia="宋体" w:cs="宋体"/>
                <w:color w:val="000000"/>
                <w:sz w:val="18"/>
                <w:szCs w:val="18"/>
                <w:highlight w:val="none"/>
                <w:lang w:val="en-US" w:eastAsia="zh-CN"/>
              </w:rPr>
              <w:t>5</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val="en-US" w:eastAsia="zh-CN"/>
              </w:rPr>
              <w:t>从业5-10（含）年的得3分，</w:t>
            </w:r>
            <w:r>
              <w:rPr>
                <w:rFonts w:hint="eastAsia" w:ascii="宋体" w:hAnsi="宋体" w:eastAsia="宋体" w:cs="宋体"/>
                <w:color w:val="000000"/>
                <w:sz w:val="18"/>
                <w:szCs w:val="18"/>
                <w:highlight w:val="none"/>
              </w:rPr>
              <w:t>其余不得分</w:t>
            </w:r>
            <w:r>
              <w:rPr>
                <w:rFonts w:hint="eastAsia" w:ascii="宋体" w:hAnsi="宋体" w:eastAsia="宋体" w:cs="宋体"/>
                <w:color w:val="000000"/>
                <w:sz w:val="18"/>
                <w:szCs w:val="18"/>
                <w:highlight w:val="none"/>
                <w:lang w:eastAsia="zh-CN"/>
              </w:rPr>
              <w:t>。</w:t>
            </w:r>
          </w:p>
          <w:p w14:paraId="09D3A995">
            <w:pPr>
              <w:pStyle w:val="6"/>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（2）拟投入项目组成员≥5人具有</w:t>
            </w:r>
            <w:r>
              <w:rPr>
                <w:rFonts w:hint="eastAsia" w:ascii="宋体" w:hAnsi="宋体" w:eastAsia="宋体" w:cs="宋体"/>
                <w:color w:val="000000"/>
                <w:sz w:val="18"/>
                <w:szCs w:val="18"/>
                <w:highlight w:val="none"/>
                <w:lang w:val="en-US" w:eastAsia="zh-CN"/>
              </w:rPr>
              <w:t>地产营销推广相关行业背景</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且须列明小组成员名单，</w:t>
            </w:r>
            <w:r>
              <w:rPr>
                <w:rFonts w:hint="eastAsia" w:ascii="宋体" w:hAnsi="宋体" w:eastAsia="宋体" w:cs="宋体"/>
                <w:color w:val="000000"/>
                <w:sz w:val="18"/>
                <w:szCs w:val="18"/>
                <w:highlight w:val="none"/>
              </w:rPr>
              <w:t>满足条件的得</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rPr>
              <w:t>分；5人＞拟投入项目组成员≥3人满足条件的得</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rPr>
              <w:t>分</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其余不得分</w:t>
            </w:r>
            <w:r>
              <w:rPr>
                <w:rFonts w:hint="eastAsia" w:ascii="宋体" w:hAnsi="宋体" w:eastAsia="宋体" w:cs="宋体"/>
                <w:color w:val="000000"/>
                <w:sz w:val="18"/>
                <w:szCs w:val="18"/>
                <w:highlight w:val="none"/>
                <w:lang w:eastAsia="zh-CN"/>
              </w:rPr>
              <w:t>。</w:t>
            </w:r>
          </w:p>
          <w:p w14:paraId="490AF8DB">
            <w:pPr>
              <w:pStyle w:val="6"/>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jc w:val="both"/>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工作机制配合度：根据甲方需求，重要节点可安排驻场工作人员得2分，不能安排驻场人员不得分。</w:t>
            </w:r>
          </w:p>
          <w:p w14:paraId="10914155">
            <w:pPr>
              <w:pStyle w:val="6"/>
              <w:keepNext w:val="0"/>
              <w:keepLines w:val="0"/>
              <w:pageBreakBefore w:val="0"/>
              <w:widowControl w:val="0"/>
              <w:kinsoku/>
              <w:wordWrap/>
              <w:overflowPunct/>
              <w:topLinePunct w:val="0"/>
              <w:autoSpaceDE/>
              <w:autoSpaceDN/>
              <w:bidi w:val="0"/>
              <w:adjustRightInd/>
              <w:snapToGrid/>
              <w:spacing w:line="240" w:lineRule="auto"/>
              <w:ind w:firstLine="361" w:firstLineChars="20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b/>
                <w:bCs/>
                <w:color w:val="000000"/>
                <w:sz w:val="18"/>
                <w:szCs w:val="18"/>
                <w:highlight w:val="none"/>
              </w:rPr>
              <w:t>备注：拟投入本项目的人员必须为投标单位的在职人员，需在投标文件中提交公司出具的盖公章证明，不允许外聘或返聘</w:t>
            </w:r>
            <w:r>
              <w:rPr>
                <w:rFonts w:hint="eastAsia" w:ascii="宋体" w:hAnsi="宋体" w:eastAsia="宋体" w:cs="宋体"/>
                <w:color w:val="000000"/>
                <w:sz w:val="18"/>
                <w:szCs w:val="18"/>
                <w:highlight w:val="none"/>
              </w:rPr>
              <w:t>。</w:t>
            </w:r>
          </w:p>
        </w:tc>
        <w:tc>
          <w:tcPr>
            <w:tcW w:w="519" w:type="pct"/>
            <w:noWrap w:val="0"/>
            <w:vAlign w:val="center"/>
          </w:tcPr>
          <w:p w14:paraId="115C74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提供拟派遣人员名单及从业证明复印件、从业时间等资料加盖公章；提供</w:t>
            </w:r>
            <w:r>
              <w:rPr>
                <w:rFonts w:hint="eastAsia" w:ascii="宋体" w:hAnsi="宋体" w:eastAsia="宋体" w:cs="宋体"/>
                <w:color w:val="000000"/>
                <w:sz w:val="18"/>
                <w:szCs w:val="18"/>
                <w:highlight w:val="none"/>
                <w:lang w:val="en-US" w:eastAsia="zh-CN"/>
              </w:rPr>
              <w:t>能否配合安排驻场人员的文字说明</w:t>
            </w:r>
          </w:p>
        </w:tc>
        <w:tc>
          <w:tcPr>
            <w:tcW w:w="355" w:type="pct"/>
            <w:noWrap w:val="0"/>
            <w:vAlign w:val="center"/>
          </w:tcPr>
          <w:p w14:paraId="799A4FCE">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0分</w:t>
            </w:r>
          </w:p>
        </w:tc>
        <w:tc>
          <w:tcPr>
            <w:tcW w:w="269" w:type="pct"/>
            <w:noWrap w:val="0"/>
            <w:vAlign w:val="center"/>
          </w:tcPr>
          <w:p w14:paraId="55965F5C">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c>
          <w:tcPr>
            <w:tcW w:w="285" w:type="pct"/>
            <w:noWrap w:val="0"/>
            <w:vAlign w:val="center"/>
          </w:tcPr>
          <w:p w14:paraId="2712F6D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c>
          <w:tcPr>
            <w:tcW w:w="280" w:type="pct"/>
            <w:noWrap w:val="0"/>
            <w:vAlign w:val="center"/>
          </w:tcPr>
          <w:p w14:paraId="56BD65A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p>
        </w:tc>
      </w:tr>
      <w:tr w14:paraId="2F1B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243" w:type="pct"/>
            <w:noWrap w:val="0"/>
            <w:vAlign w:val="center"/>
          </w:tcPr>
          <w:p w14:paraId="04D6FBB9">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3</w:t>
            </w:r>
          </w:p>
        </w:tc>
        <w:tc>
          <w:tcPr>
            <w:tcW w:w="303" w:type="pct"/>
            <w:noWrap w:val="0"/>
            <w:vAlign w:val="center"/>
          </w:tcPr>
          <w:p w14:paraId="24DF232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响应文件编制质量</w:t>
            </w:r>
          </w:p>
        </w:tc>
        <w:tc>
          <w:tcPr>
            <w:tcW w:w="2742" w:type="pct"/>
            <w:noWrap w:val="0"/>
            <w:vAlign w:val="center"/>
          </w:tcPr>
          <w:p w14:paraId="17D2176B">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1、响应文件有缺漏项或出现前后不一致但未导致实质性偏离；</w:t>
            </w:r>
          </w:p>
          <w:p w14:paraId="4BA4CB2E">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2、响应文件资料扫描不清晰的；</w:t>
            </w:r>
          </w:p>
          <w:p w14:paraId="14E404A1">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3、响应文件未按节点编排的</w:t>
            </w:r>
            <w:r>
              <w:rPr>
                <w:rFonts w:hint="eastAsia" w:ascii="宋体" w:hAnsi="宋体" w:eastAsia="宋体" w:cs="宋体"/>
                <w:color w:val="000000"/>
                <w:kern w:val="0"/>
                <w:sz w:val="18"/>
                <w:szCs w:val="18"/>
                <w:lang w:eastAsia="zh-CN" w:bidi="ar"/>
              </w:rPr>
              <w:t>；</w:t>
            </w:r>
          </w:p>
          <w:p w14:paraId="0EFFB8BF">
            <w:pPr>
              <w:pStyle w:val="2"/>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4、响应文件未能涵盖整体任务书工作要求的。</w:t>
            </w:r>
          </w:p>
          <w:p w14:paraId="6E88DD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18"/>
                <w:szCs w:val="18"/>
                <w:lang w:bidi="ar"/>
              </w:rPr>
            </w:pPr>
            <w:r>
              <w:rPr>
                <w:rFonts w:hint="eastAsia" w:ascii="宋体" w:hAnsi="宋体" w:eastAsia="宋体" w:cs="宋体"/>
                <w:b/>
                <w:bCs/>
                <w:color w:val="000000"/>
                <w:kern w:val="0"/>
                <w:sz w:val="18"/>
                <w:szCs w:val="18"/>
                <w:lang w:bidi="ar"/>
              </w:rPr>
              <w:t>以上情况每出现一种扣</w:t>
            </w:r>
            <w:r>
              <w:rPr>
                <w:rFonts w:hint="eastAsia" w:ascii="宋体" w:hAnsi="宋体" w:eastAsia="宋体" w:cs="宋体"/>
                <w:b/>
                <w:bCs/>
                <w:color w:val="000000"/>
                <w:kern w:val="0"/>
                <w:sz w:val="18"/>
                <w:szCs w:val="18"/>
                <w:lang w:val="en-US" w:eastAsia="zh-CN" w:bidi="ar"/>
              </w:rPr>
              <w:t>2</w:t>
            </w:r>
            <w:r>
              <w:rPr>
                <w:rFonts w:hint="eastAsia" w:ascii="宋体" w:hAnsi="宋体" w:eastAsia="宋体" w:cs="宋体"/>
                <w:b/>
                <w:bCs/>
                <w:color w:val="000000"/>
                <w:kern w:val="0"/>
                <w:sz w:val="18"/>
                <w:szCs w:val="18"/>
                <w:lang w:bidi="ar"/>
              </w:rPr>
              <w:t>分，最低0分。无上述情况本项得</w:t>
            </w:r>
            <w:r>
              <w:rPr>
                <w:rFonts w:hint="eastAsia" w:ascii="宋体" w:hAnsi="宋体" w:eastAsia="宋体" w:cs="宋体"/>
                <w:b/>
                <w:bCs/>
                <w:color w:val="000000"/>
                <w:kern w:val="0"/>
                <w:sz w:val="18"/>
                <w:szCs w:val="18"/>
                <w:lang w:val="en-US" w:eastAsia="zh-CN" w:bidi="ar"/>
              </w:rPr>
              <w:t>5</w:t>
            </w:r>
            <w:r>
              <w:rPr>
                <w:rFonts w:hint="eastAsia" w:ascii="宋体" w:hAnsi="宋体" w:eastAsia="宋体" w:cs="宋体"/>
                <w:b/>
                <w:bCs/>
                <w:color w:val="000000"/>
                <w:kern w:val="0"/>
                <w:sz w:val="18"/>
                <w:szCs w:val="18"/>
                <w:lang w:bidi="ar"/>
              </w:rPr>
              <w:t>分。</w:t>
            </w:r>
          </w:p>
        </w:tc>
        <w:tc>
          <w:tcPr>
            <w:tcW w:w="519" w:type="pct"/>
            <w:noWrap w:val="0"/>
            <w:vAlign w:val="center"/>
          </w:tcPr>
          <w:p w14:paraId="007011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提供完整投标文件，专家评审</w:t>
            </w:r>
          </w:p>
        </w:tc>
        <w:tc>
          <w:tcPr>
            <w:tcW w:w="355" w:type="pct"/>
            <w:noWrap w:val="0"/>
            <w:vAlign w:val="center"/>
          </w:tcPr>
          <w:p w14:paraId="392A5063">
            <w:pPr>
              <w:keepNext w:val="0"/>
              <w:keepLines w:val="0"/>
              <w:pageBreakBefore w:val="0"/>
              <w:kinsoku/>
              <w:wordWrap/>
              <w:overflowPunct/>
              <w:topLinePunct w:val="0"/>
              <w:autoSpaceDE/>
              <w:autoSpaceDN/>
              <w:bidi w:val="0"/>
              <w:spacing w:line="240" w:lineRule="auto"/>
              <w:jc w:val="both"/>
              <w:textAlignment w:val="auto"/>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5分</w:t>
            </w:r>
          </w:p>
        </w:tc>
        <w:tc>
          <w:tcPr>
            <w:tcW w:w="269" w:type="pct"/>
            <w:noWrap w:val="0"/>
            <w:vAlign w:val="center"/>
          </w:tcPr>
          <w:p w14:paraId="4FB9AEB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5" w:type="pct"/>
            <w:noWrap w:val="0"/>
            <w:vAlign w:val="center"/>
          </w:tcPr>
          <w:p w14:paraId="04EB651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0" w:type="pct"/>
            <w:noWrap w:val="0"/>
            <w:vAlign w:val="center"/>
          </w:tcPr>
          <w:p w14:paraId="0CDDCAA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r>
      <w:tr w14:paraId="1458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243" w:type="pct"/>
            <w:noWrap w:val="0"/>
            <w:vAlign w:val="center"/>
          </w:tcPr>
          <w:p w14:paraId="25038187">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val="en-US" w:eastAsia="zh-CN"/>
              </w:rPr>
              <w:t>4</w:t>
            </w:r>
          </w:p>
        </w:tc>
        <w:tc>
          <w:tcPr>
            <w:tcW w:w="303" w:type="pct"/>
            <w:noWrap w:val="0"/>
            <w:vAlign w:val="center"/>
          </w:tcPr>
          <w:p w14:paraId="5C5E96D2">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技术服务方案评审</w:t>
            </w:r>
          </w:p>
        </w:tc>
        <w:tc>
          <w:tcPr>
            <w:tcW w:w="2742" w:type="pct"/>
            <w:noWrap w:val="0"/>
            <w:vAlign w:val="center"/>
          </w:tcPr>
          <w:p w14:paraId="6E27A0E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对本项目工作内容的理解是否全面、准确进行横向比较评分：</w:t>
            </w:r>
          </w:p>
          <w:p w14:paraId="44C79A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评优得</w:t>
            </w:r>
            <w:r>
              <w:rPr>
                <w:rFonts w:hint="eastAsia" w:ascii="宋体" w:hAnsi="宋体" w:eastAsia="宋体" w:cs="宋体"/>
                <w:color w:val="000000"/>
                <w:sz w:val="18"/>
                <w:szCs w:val="18"/>
                <w:lang w:val="en-US" w:eastAsia="zh-CN"/>
              </w:rPr>
              <w:t>25</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30</w:t>
            </w:r>
            <w:r>
              <w:rPr>
                <w:rFonts w:hint="eastAsia" w:ascii="宋体" w:hAnsi="宋体" w:eastAsia="宋体" w:cs="宋体"/>
                <w:color w:val="000000"/>
                <w:sz w:val="18"/>
                <w:szCs w:val="18"/>
              </w:rPr>
              <w:t>分，良得1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分，中得6～1</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分，差得0～5分。</w:t>
            </w:r>
          </w:p>
          <w:p w14:paraId="3471459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打分参考：综合评审服务方案中对我</w:t>
            </w:r>
            <w:r>
              <w:rPr>
                <w:rFonts w:hint="eastAsia" w:ascii="宋体" w:hAnsi="宋体" w:eastAsia="宋体" w:cs="宋体"/>
                <w:color w:val="000000"/>
                <w:sz w:val="18"/>
                <w:szCs w:val="18"/>
                <w:lang w:val="en-US" w:eastAsia="zh-CN"/>
              </w:rPr>
              <w:t>公司本次任务书的理解，</w:t>
            </w:r>
            <w:r>
              <w:rPr>
                <w:rFonts w:hint="eastAsia" w:ascii="宋体" w:hAnsi="宋体" w:eastAsia="宋体" w:cs="宋体"/>
                <w:color w:val="000000"/>
                <w:sz w:val="18"/>
                <w:szCs w:val="18"/>
              </w:rPr>
              <w:t>是否精准定位产业园区特色、目标客群与推广核心；</w:t>
            </w:r>
            <w:r>
              <w:rPr>
                <w:rFonts w:hint="eastAsia" w:ascii="宋体" w:hAnsi="宋体" w:eastAsia="宋体" w:cs="宋体"/>
                <w:color w:val="000000"/>
                <w:sz w:val="18"/>
                <w:szCs w:val="18"/>
                <w:lang w:val="en-US" w:eastAsia="zh-CN"/>
              </w:rPr>
              <w:t>入市推文与海报的创意深度及设计审美是否匹配项目推广要求；</w:t>
            </w:r>
            <w:r>
              <w:rPr>
                <w:rFonts w:hint="eastAsia" w:ascii="宋体" w:hAnsi="宋体" w:eastAsia="宋体" w:cs="宋体"/>
                <w:color w:val="000000"/>
                <w:sz w:val="18"/>
                <w:szCs w:val="18"/>
              </w:rPr>
              <w:t>对</w:t>
            </w:r>
            <w:r>
              <w:rPr>
                <w:rFonts w:hint="eastAsia" w:ascii="宋体" w:hAnsi="宋体" w:eastAsia="宋体" w:cs="宋体"/>
                <w:color w:val="000000"/>
                <w:sz w:val="18"/>
                <w:szCs w:val="18"/>
                <w:lang w:val="en-US" w:eastAsia="zh-CN"/>
              </w:rPr>
              <w:t>广告</w:t>
            </w:r>
            <w:r>
              <w:rPr>
                <w:rFonts w:hint="eastAsia" w:ascii="宋体" w:hAnsi="宋体" w:eastAsia="宋体" w:cs="宋体"/>
                <w:color w:val="000000"/>
                <w:sz w:val="18"/>
                <w:szCs w:val="18"/>
              </w:rPr>
              <w:t>推广工作要求的任务分解情况，能否将品牌塑造、</w:t>
            </w:r>
            <w:r>
              <w:rPr>
                <w:rFonts w:hint="eastAsia" w:ascii="宋体" w:hAnsi="宋体" w:eastAsia="宋体" w:cs="宋体"/>
                <w:color w:val="000000"/>
                <w:sz w:val="18"/>
                <w:szCs w:val="18"/>
                <w:lang w:val="en-US" w:eastAsia="zh-CN"/>
              </w:rPr>
              <w:t>形象展示</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媒体运营</w:t>
            </w:r>
            <w:r>
              <w:rPr>
                <w:rFonts w:hint="eastAsia" w:ascii="宋体" w:hAnsi="宋体" w:eastAsia="宋体" w:cs="宋体"/>
                <w:color w:val="000000"/>
                <w:sz w:val="18"/>
                <w:szCs w:val="18"/>
              </w:rPr>
              <w:t>等工作细化为可落地的阶段任务；技术服务团队工作职责及运作安排，团队在市场分析、创意设计、媒体运营等岗位的配置是否合理；各项过程技术服务成果质量把控能力，从宣传物料制作、活动执行到效果评估，是否有严格的质量审核机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及</w:t>
            </w:r>
            <w:r>
              <w:rPr>
                <w:rFonts w:hint="eastAsia" w:ascii="宋体" w:hAnsi="宋体" w:eastAsia="宋体" w:cs="宋体"/>
                <w:color w:val="000000"/>
                <w:sz w:val="18"/>
                <w:szCs w:val="18"/>
              </w:rPr>
              <w:t>其他相关事宜。</w:t>
            </w:r>
          </w:p>
          <w:p w14:paraId="3C040F1F">
            <w:pPr>
              <w:pStyle w:val="2"/>
              <w:rPr>
                <w:rFonts w:hint="eastAsia"/>
                <w:color w:val="000000"/>
              </w:rPr>
            </w:pPr>
          </w:p>
        </w:tc>
        <w:tc>
          <w:tcPr>
            <w:tcW w:w="519" w:type="pct"/>
            <w:noWrap w:val="0"/>
            <w:vAlign w:val="center"/>
          </w:tcPr>
          <w:p w14:paraId="586505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提供</w:t>
            </w:r>
            <w:r>
              <w:rPr>
                <w:rFonts w:hint="eastAsia" w:ascii="宋体" w:hAnsi="宋体" w:eastAsia="宋体" w:cs="宋体"/>
                <w:color w:val="000000"/>
                <w:sz w:val="18"/>
                <w:szCs w:val="18"/>
                <w:lang w:val="en-US" w:eastAsia="zh-CN"/>
              </w:rPr>
              <w:t>完整的</w:t>
            </w:r>
            <w:r>
              <w:rPr>
                <w:rFonts w:hint="eastAsia" w:ascii="宋体" w:hAnsi="宋体" w:eastAsia="宋体" w:cs="宋体"/>
                <w:color w:val="000000"/>
                <w:sz w:val="18"/>
                <w:szCs w:val="18"/>
              </w:rPr>
              <w:t>技术服务方案</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一篇入市推文、一张入市海报，</w:t>
            </w:r>
            <w:r>
              <w:rPr>
                <w:rFonts w:hint="eastAsia" w:ascii="宋体" w:hAnsi="宋体" w:eastAsia="宋体" w:cs="宋体"/>
                <w:color w:val="000000"/>
                <w:sz w:val="18"/>
                <w:szCs w:val="18"/>
              </w:rPr>
              <w:t>并加盖公章</w:t>
            </w:r>
          </w:p>
        </w:tc>
        <w:tc>
          <w:tcPr>
            <w:tcW w:w="355" w:type="pct"/>
            <w:noWrap w:val="0"/>
            <w:vAlign w:val="center"/>
          </w:tcPr>
          <w:p w14:paraId="6CB010B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30</w:t>
            </w:r>
            <w:r>
              <w:rPr>
                <w:rFonts w:hint="eastAsia" w:ascii="宋体" w:hAnsi="宋体" w:eastAsia="宋体" w:cs="宋体"/>
                <w:color w:val="000000"/>
                <w:sz w:val="18"/>
                <w:szCs w:val="18"/>
              </w:rPr>
              <w:t>分</w:t>
            </w:r>
          </w:p>
        </w:tc>
        <w:tc>
          <w:tcPr>
            <w:tcW w:w="269" w:type="pct"/>
            <w:noWrap w:val="0"/>
            <w:vAlign w:val="center"/>
          </w:tcPr>
          <w:p w14:paraId="2338E0F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5" w:type="pct"/>
            <w:noWrap w:val="0"/>
            <w:vAlign w:val="center"/>
          </w:tcPr>
          <w:p w14:paraId="03384C9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0" w:type="pct"/>
            <w:noWrap w:val="0"/>
            <w:vAlign w:val="center"/>
          </w:tcPr>
          <w:p w14:paraId="70A5EAF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r>
      <w:tr w14:paraId="494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243" w:type="pct"/>
            <w:noWrap w:val="0"/>
            <w:vAlign w:val="center"/>
          </w:tcPr>
          <w:p w14:paraId="0E13C09A">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val="en-US" w:eastAsia="zh-CN"/>
              </w:rPr>
              <w:t>5</w:t>
            </w:r>
          </w:p>
        </w:tc>
        <w:tc>
          <w:tcPr>
            <w:tcW w:w="303" w:type="pct"/>
            <w:noWrap w:val="0"/>
            <w:vAlign w:val="center"/>
          </w:tcPr>
          <w:p w14:paraId="33E1BFB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报价</w:t>
            </w:r>
          </w:p>
          <w:p w14:paraId="7FC6129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得分</w:t>
            </w:r>
          </w:p>
        </w:tc>
        <w:tc>
          <w:tcPr>
            <w:tcW w:w="2742" w:type="pct"/>
            <w:noWrap w:val="0"/>
            <w:vAlign w:val="center"/>
          </w:tcPr>
          <w:p w14:paraId="188B7E0F">
            <w:pPr>
              <w:keepNext w:val="0"/>
              <w:keepLines w:val="0"/>
              <w:pageBreakBefore w:val="0"/>
              <w:widowControl w:val="0"/>
              <w:kinsoku/>
              <w:wordWrap/>
              <w:overflowPunct/>
              <w:topLinePunct w:val="0"/>
              <w:autoSpaceDE/>
              <w:autoSpaceDN/>
              <w:bidi w:val="0"/>
              <w:adjustRightInd/>
              <w:snapToGrid/>
              <w:spacing w:line="240" w:lineRule="auto"/>
              <w:ind w:firstLine="361" w:firstLineChars="200"/>
              <w:jc w:val="both"/>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rPr>
              <w:t>符合要求且最低的响应报价</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按总价计算</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rPr>
              <w:t>为基准价，其价格分为满分。</w:t>
            </w:r>
          </w:p>
          <w:p w14:paraId="7313A18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其他响应承包商的价格分统一按照报价得分=(基准价/响应报价)×100×0.</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计算。</w:t>
            </w:r>
          </w:p>
        </w:tc>
        <w:tc>
          <w:tcPr>
            <w:tcW w:w="519" w:type="pct"/>
            <w:noWrap w:val="0"/>
            <w:vAlign w:val="center"/>
          </w:tcPr>
          <w:p w14:paraId="541D6B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提供响应报价，并加盖公章</w:t>
            </w:r>
          </w:p>
        </w:tc>
        <w:tc>
          <w:tcPr>
            <w:tcW w:w="355" w:type="pct"/>
            <w:noWrap w:val="0"/>
            <w:vAlign w:val="center"/>
          </w:tcPr>
          <w:p w14:paraId="75100F62">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30</w:t>
            </w:r>
            <w:r>
              <w:rPr>
                <w:rFonts w:hint="eastAsia" w:ascii="宋体" w:hAnsi="宋体" w:eastAsia="宋体" w:cs="宋体"/>
                <w:color w:val="000000"/>
                <w:sz w:val="18"/>
                <w:szCs w:val="18"/>
              </w:rPr>
              <w:t>分</w:t>
            </w:r>
          </w:p>
        </w:tc>
        <w:tc>
          <w:tcPr>
            <w:tcW w:w="269" w:type="pct"/>
            <w:noWrap w:val="0"/>
            <w:vAlign w:val="center"/>
          </w:tcPr>
          <w:p w14:paraId="0F0C2FF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5" w:type="pct"/>
            <w:noWrap w:val="0"/>
            <w:vAlign w:val="center"/>
          </w:tcPr>
          <w:p w14:paraId="1440209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c>
          <w:tcPr>
            <w:tcW w:w="280" w:type="pct"/>
            <w:noWrap w:val="0"/>
            <w:vAlign w:val="center"/>
          </w:tcPr>
          <w:p w14:paraId="0A37687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000000"/>
                <w:sz w:val="18"/>
                <w:szCs w:val="18"/>
              </w:rPr>
            </w:pPr>
          </w:p>
        </w:tc>
      </w:tr>
      <w:tr w14:paraId="2239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808" w:type="pct"/>
            <w:gridSpan w:val="4"/>
            <w:noWrap w:val="0"/>
            <w:vAlign w:val="center"/>
          </w:tcPr>
          <w:p w14:paraId="3AF9180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合计</w:t>
            </w:r>
          </w:p>
        </w:tc>
        <w:tc>
          <w:tcPr>
            <w:tcW w:w="355" w:type="pct"/>
            <w:noWrap w:val="0"/>
            <w:vAlign w:val="center"/>
          </w:tcPr>
          <w:p w14:paraId="2DF320C3">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100分</w:t>
            </w:r>
          </w:p>
        </w:tc>
        <w:tc>
          <w:tcPr>
            <w:tcW w:w="269" w:type="pct"/>
            <w:noWrap w:val="0"/>
            <w:vAlign w:val="center"/>
          </w:tcPr>
          <w:p w14:paraId="024C83F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c>
          <w:tcPr>
            <w:tcW w:w="285" w:type="pct"/>
            <w:noWrap w:val="0"/>
            <w:vAlign w:val="center"/>
          </w:tcPr>
          <w:p w14:paraId="5E251A5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c>
          <w:tcPr>
            <w:tcW w:w="280" w:type="pct"/>
            <w:noWrap w:val="0"/>
            <w:vAlign w:val="center"/>
          </w:tcPr>
          <w:p w14:paraId="5A04844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r>
      <w:tr w14:paraId="6729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3808" w:type="pct"/>
            <w:gridSpan w:val="4"/>
            <w:noWrap w:val="0"/>
            <w:vAlign w:val="center"/>
          </w:tcPr>
          <w:p w14:paraId="71391B7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拟推荐成交候选供应商（原则推荐评审综合得分最高的单位）</w:t>
            </w:r>
          </w:p>
        </w:tc>
        <w:tc>
          <w:tcPr>
            <w:tcW w:w="355" w:type="pct"/>
            <w:noWrap w:val="0"/>
            <w:vAlign w:val="center"/>
          </w:tcPr>
          <w:p w14:paraId="0770B3A7">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c>
          <w:tcPr>
            <w:tcW w:w="269" w:type="pct"/>
            <w:noWrap w:val="0"/>
            <w:vAlign w:val="center"/>
          </w:tcPr>
          <w:p w14:paraId="06E1713D">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c>
          <w:tcPr>
            <w:tcW w:w="285" w:type="pct"/>
            <w:noWrap w:val="0"/>
            <w:vAlign w:val="center"/>
          </w:tcPr>
          <w:p w14:paraId="0542B90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c>
          <w:tcPr>
            <w:tcW w:w="280" w:type="pct"/>
            <w:noWrap w:val="0"/>
            <w:vAlign w:val="center"/>
          </w:tcPr>
          <w:p w14:paraId="10EBAC45">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sz w:val="18"/>
                <w:szCs w:val="18"/>
              </w:rPr>
            </w:pPr>
          </w:p>
        </w:tc>
      </w:tr>
      <w:bookmarkEnd w:id="0"/>
    </w:tbl>
    <w:p w14:paraId="20E723C9">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color w:val="000000"/>
          <w:sz w:val="21"/>
          <w:szCs w:val="21"/>
        </w:rPr>
      </w:pPr>
      <w:bookmarkStart w:id="1" w:name="_GoBack"/>
      <w:bookmarkEnd w:id="1"/>
    </w:p>
    <w:p w14:paraId="19E9A221">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p w14:paraId="2E7AE8EC">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1.各项评审打分按照四舍五入，小数点后保留2位进行计算；</w:t>
      </w:r>
    </w:p>
    <w:p w14:paraId="3E64A797">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pPr>
      <w:r>
        <w:rPr>
          <w:rFonts w:hint="eastAsia" w:ascii="宋体" w:hAnsi="宋体" w:eastAsia="宋体" w:cs="宋体"/>
          <w:b/>
          <w:bCs/>
          <w:color w:val="000000"/>
          <w:sz w:val="21"/>
          <w:szCs w:val="21"/>
        </w:rPr>
        <w:t>2.若出现拟推荐成交候选供应商票数相同的情况，以未推荐上述单位的评审专家对并列第一的候选供应商既定打分排序作为最终选定依据。</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E4AE4"/>
    <w:multiLevelType w:val="singleLevel"/>
    <w:tmpl w:val="D9AE4AE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C5C"/>
    <w:rsid w:val="05252623"/>
    <w:rsid w:val="498C1A8A"/>
    <w:rsid w:val="578D0EF4"/>
    <w:rsid w:val="6DE9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Cs w:val="21"/>
    </w:rPr>
  </w:style>
  <w:style w:type="paragraph" w:styleId="3">
    <w:name w:val="index 8"/>
    <w:basedOn w:val="1"/>
    <w:next w:val="1"/>
    <w:qFormat/>
    <w:uiPriority w:val="0"/>
    <w:pPr>
      <w:ind w:left="1400" w:leftChars="14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1485</Words>
  <Characters>1520</Characters>
  <Lines>0</Lines>
  <Paragraphs>0</Paragraphs>
  <TotalTime>0</TotalTime>
  <ScaleCrop>false</ScaleCrop>
  <LinksUpToDate>false</LinksUpToDate>
  <CharactersWithSpaces>1520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2025-07-10T03:15:00Z</dcterms:created>
  <dc:creator>Vicky ღ</dc:creator>
  <cp:lastModifiedBy>Vicky ღ</cp:lastModifiedBy>
  <dcterms:modified xsi:type="dcterms:W3CDTF">2025-07-15T04:48:43Z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16D458E71B5B430B8FDBDF7350271FCA_11</vt:lpwstr>
  </property>
  <property fmtid="{D5CDD505-2E9C-101B-9397-08002B2CF9AE}" pid="4" name="KSOTemplateDocerSaveRecord">
    <vt:lpwstr>eyJoZGlkIjoiYzI0ZWQzNjI4ZGY1NzEwOGExOWM1NmYwMDY4MzU4MjEiLCJ1c2VySWQiOiI2NTI2OTg5NDYifQ==</vt:lpwstr>
  </property>
</Properties>
</file>