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F3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：龙岗区进一步规范政商交往行为告知书</w:t>
      </w:r>
    </w:p>
    <w:bookmarkEnd w:id="0"/>
    <w:p w14:paraId="7F17931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 w14:paraId="3842485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shd w:val="clear" w:color="auto" w:fill="FFFFFF"/>
        </w:rPr>
        <w:t>龙岗区进一步规范政商交往行为告知书</w:t>
      </w:r>
    </w:p>
    <w:p w14:paraId="027858CE">
      <w:pPr>
        <w:rPr>
          <w:rFonts w:hint="eastAsia"/>
          <w:color w:val="000000"/>
        </w:rPr>
      </w:pPr>
    </w:p>
    <w:p w14:paraId="6891CFF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为深入构建“亲”“清”新型政商关系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 w14:paraId="265C389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一、不得向公职人员赠送礼品、礼金、消费卡等财物。</w:t>
      </w:r>
    </w:p>
    <w:p w14:paraId="3B39ED7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二、不得违规向公职人员提供宴请、旅游、娱乐等安排。</w:t>
      </w:r>
    </w:p>
    <w:p w14:paraId="6A38F65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三、不得通过打麻将等形式向公职人员输送利益。</w:t>
      </w:r>
    </w:p>
    <w:p w14:paraId="6FFC7E9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四、不得为公职人员报销应由其个人支付的费用。</w:t>
      </w:r>
    </w:p>
    <w:p w14:paraId="4B2664A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五、不得违规向公职人员及其亲友借贷款。</w:t>
      </w:r>
    </w:p>
    <w:p w14:paraId="5B95DAB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六、不得违规将车辆、住房等借给公职人员使用。</w:t>
      </w:r>
    </w:p>
    <w:p w14:paraId="3E62C0D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七、不得在招投标中与公职人员搞暗箱操作、围标串标。</w:t>
      </w:r>
    </w:p>
    <w:p w14:paraId="51818F5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八、不得为利益相关人和公职人员牵线搭桥或者代为传递信息、传递财物。</w:t>
      </w:r>
    </w:p>
    <w:p w14:paraId="73F6BA2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九、不得让公职人员在企业违规兼职取酬。</w:t>
      </w:r>
    </w:p>
    <w:p w14:paraId="77DB0F5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十、不得为公职人员亲友违规承揽业务提供便利。</w:t>
      </w:r>
    </w:p>
    <w:p w14:paraId="07F9943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上述“十个不得”，请您严格遵守。同时，在政商交往中，如有发现我区公职人员存在违反“十个不准”的问题，请及时通过网络举报平台或者12388举报电话等方式，向纪检监察机关反映举报，我们将一律严格保密、一律优先处置、一律严肃查处。</w:t>
      </w:r>
    </w:p>
    <w:p w14:paraId="250E157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本人已知晓上述告知内容，并愿意遵照执行（签名）：</w:t>
      </w:r>
    </w:p>
    <w:p w14:paraId="1392A70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</w:pPr>
    </w:p>
    <w:p w14:paraId="3BA0952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日</w:t>
      </w:r>
    </w:p>
    <w:p w14:paraId="1544A2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color w:val="000000"/>
          <w:sz w:val="32"/>
          <w:szCs w:val="32"/>
        </w:rPr>
      </w:pPr>
    </w:p>
    <w:p w14:paraId="6D98E7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color w:val="000000"/>
          <w:sz w:val="32"/>
          <w:szCs w:val="32"/>
        </w:rPr>
      </w:pPr>
    </w:p>
    <w:p w14:paraId="1E3337FF"/>
    <w:sectPr>
      <w:headerReference r:id="rId3" w:type="default"/>
      <w:footerReference r:id="rId4" w:type="default"/>
      <w:pgSz w:w="11906" w:h="16838"/>
      <w:pgMar w:top="2098" w:right="1417" w:bottom="1984" w:left="1417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7A056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487CE">
                          <w:pPr>
                            <w:pStyle w:val="5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10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1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5487CE">
                    <w:pPr>
                      <w:pStyle w:val="5"/>
                      <w:rPr>
                        <w:rStyle w:val="10"/>
                      </w:rPr>
                    </w:pPr>
                    <w:r>
                      <w:rPr>
                        <w:rStyle w:val="10"/>
                      </w:rPr>
                      <w:t xml:space="preserve">— </w:t>
                    </w: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1</w:t>
                    </w:r>
                    <w:r>
                      <w:rPr>
                        <w:rStyle w:val="10"/>
                      </w:rPr>
                      <w:fldChar w:fldCharType="end"/>
                    </w:r>
                    <w:r>
                      <w:rPr>
                        <w:rStyle w:val="1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C34CD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A2C61"/>
    <w:rsid w:val="05252623"/>
    <w:rsid w:val="6A0A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left="0"/>
      <w:jc w:val="left"/>
    </w:pPr>
    <w:rPr>
      <w:rFonts w:ascii="宋体" w:hAnsi="宋体"/>
      <w:kern w:val="0"/>
      <w:sz w:val="24"/>
    </w:rPr>
  </w:style>
  <w:style w:type="character" w:styleId="10">
    <w:name w:val="page numb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2025-07-10T03:17:00Z</dcterms:created>
  <dc:creator>Vicky ღ</dc:creator>
  <cp:lastModifiedBy>Vicky ღ</cp:lastModifiedBy>
  <dcterms:modified xsi:type="dcterms:W3CDTF">2025-07-10T03:18:12Z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084CB221FF4D496EB096E320C1DA048F_11</vt:lpwstr>
  </property>
  <property fmtid="{D5CDD505-2E9C-101B-9397-08002B2CF9AE}" pid="4" name="KSOTemplateDocerSaveRecord">
    <vt:lpwstr>eyJoZGlkIjoiNTdiNTZjNTNjYjFlMjczZjI0NzdlMjY0MTA2NzI0NzIiLCJ1c2VySWQiOiI2NTI2OTg5NDYifQ==</vt:lpwstr>
  </property>
</Properties>
</file>