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B048">
      <w:pPr>
        <w:spacing w:before="100" w:line="224" w:lineRule="auto"/>
        <w:ind w:left="3387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bookmarkEnd w:id="0"/>
    <w:p w14:paraId="33038608">
      <w:pPr>
        <w:spacing w:line="353" w:lineRule="auto"/>
        <w:rPr>
          <w:rFonts w:ascii="Arial"/>
          <w:sz w:val="21"/>
        </w:rPr>
      </w:pPr>
    </w:p>
    <w:p w14:paraId="176C9D28">
      <w:pPr>
        <w:spacing w:line="354" w:lineRule="auto"/>
        <w:rPr>
          <w:rFonts w:ascii="Arial"/>
          <w:sz w:val="21"/>
        </w:rPr>
      </w:pPr>
    </w:p>
    <w:p w14:paraId="7A9998AD"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一) 以法人报名的，须提交以下材料：</w:t>
      </w:r>
    </w:p>
    <w:p w14:paraId="7CD6765D"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3D46C3D6"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 w14:paraId="02ED0667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</w:p>
    <w:p w14:paraId="475A9C2D">
      <w:pPr>
        <w:spacing w:before="253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 w14:paraId="6142D6B7"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72EC6DED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 w14:paraId="26886C29">
      <w:pPr>
        <w:spacing w:before="253" w:line="309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39D48A01"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spacing w:val="14"/>
          <w:sz w:val="23"/>
          <w:szCs w:val="23"/>
        </w:rPr>
        <w:t>二) 以自然人报名的，须提交：</w:t>
      </w:r>
    </w:p>
    <w:p w14:paraId="7C365F1F"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4E2A5317"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 w14:paraId="76A08B96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 w14:paraId="17AF2E2D"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 w14:paraId="67B3CAE4">
      <w:pPr>
        <w:spacing w:before="279" w:line="310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4A736295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、提供近三年的纳税证明，加盖公章。</w:t>
      </w:r>
    </w:p>
    <w:p w14:paraId="3AF6C92F">
      <w:pPr>
        <w:spacing w:before="251" w:line="308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6、其他需要提交的资料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24DE4C5E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D23DA"/>
    <w:rsid w:val="0FCD23DA"/>
    <w:rsid w:val="32F8632E"/>
    <w:rsid w:val="46F14A6F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2025-07-04T06:51:00Z</dcterms:created>
  <dc:creator>實誠</dc:creator>
  <cp:lastModifiedBy>實誠</cp:lastModifiedBy>
  <dcterms:modified xsi:type="dcterms:W3CDTF">2025-07-04T06:52:36Z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704587CE1C6A4608BFB2252F5E5C4EE2_13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