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4B7F8">
      <w:pPr>
        <w:keepNext w:val="0"/>
        <w:keepLines w:val="0"/>
        <w:pageBreakBefore w:val="0"/>
        <w:widowControl w:val="0"/>
        <w:kinsoku/>
        <w:wordWrap/>
        <w:overflowPunct/>
        <w:topLinePunct w:val="0"/>
        <w:autoSpaceDE/>
        <w:autoSpaceDN/>
        <w:bidi w:val="0"/>
        <w:adjustRightInd/>
        <w:snapToGrid/>
        <w:textAlignment w:val="auto"/>
        <w:outlineLvl w:val="0"/>
        <w:rPr>
          <w:rFonts w:ascii="仿宋" w:hAnsi="仿宋" w:eastAsia="仿宋" w:cs="宋体"/>
          <w:b/>
          <w:sz w:val="24"/>
          <w:szCs w:val="24"/>
        </w:rPr>
      </w:pPr>
      <w:bookmarkStart w:id="3" w:name="_GoBack"/>
      <w:r>
        <w:rPr>
          <w:rFonts w:hint="eastAsia" w:ascii="仿宋_GB2312" w:eastAsia="仿宋_GB2312"/>
          <w:b/>
          <w:bCs/>
          <w:sz w:val="30"/>
          <w:szCs w:val="30"/>
        </w:rPr>
        <w:t>附件</w:t>
      </w:r>
      <w:r>
        <w:rPr>
          <w:rFonts w:hint="eastAsia" w:ascii="仿宋_GB2312" w:eastAsia="仿宋_GB2312"/>
          <w:b/>
          <w:bCs/>
          <w:color w:val="auto"/>
          <w:sz w:val="30"/>
          <w:szCs w:val="30"/>
          <w:lang w:val="en-US" w:eastAsia="zh-CN"/>
        </w:rPr>
        <w:t>1</w:t>
      </w:r>
      <w:r>
        <w:rPr>
          <w:rFonts w:hint="eastAsia" w:ascii="仿宋_GB2312" w:eastAsia="仿宋_GB2312"/>
          <w:b/>
          <w:bCs/>
          <w:sz w:val="30"/>
          <w:szCs w:val="30"/>
        </w:rPr>
        <w:t>：</w:t>
      </w:r>
      <w:bookmarkEnd w:id="3"/>
      <w:r>
        <w:rPr>
          <w:rFonts w:hint="eastAsia" w:ascii="仿宋_GB2312" w:eastAsia="仿宋_GB2312"/>
          <w:b/>
          <w:bCs/>
          <w:sz w:val="30"/>
          <w:szCs w:val="30"/>
          <w:lang w:eastAsia="zh-CN"/>
        </w:rPr>
        <w:t>综合评分表</w:t>
      </w:r>
    </w:p>
    <w:tbl>
      <w:tblPr>
        <w:tblStyle w:val="15"/>
        <w:tblW w:w="9496" w:type="dxa"/>
        <w:jc w:val="center"/>
        <w:tblLayout w:type="fixed"/>
        <w:tblCellMar>
          <w:top w:w="0" w:type="dxa"/>
          <w:left w:w="108" w:type="dxa"/>
          <w:bottom w:w="0" w:type="dxa"/>
          <w:right w:w="108" w:type="dxa"/>
        </w:tblCellMar>
      </w:tblPr>
      <w:tblGrid>
        <w:gridCol w:w="633"/>
        <w:gridCol w:w="980"/>
        <w:gridCol w:w="6090"/>
        <w:gridCol w:w="1140"/>
        <w:gridCol w:w="653"/>
      </w:tblGrid>
      <w:tr w14:paraId="56987952">
        <w:tblPrEx>
          <w:tblCellMar>
            <w:top w:w="0" w:type="dxa"/>
            <w:left w:w="108" w:type="dxa"/>
            <w:bottom w:w="0" w:type="dxa"/>
            <w:right w:w="108" w:type="dxa"/>
          </w:tblCellMar>
        </w:tblPrEx>
        <w:trPr>
          <w:trHeight w:val="358"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14:paraId="610D09A4">
            <w:pPr>
              <w:adjustRightInd w:val="0"/>
              <w:snapToGrid w:val="0"/>
              <w:spacing w:line="20" w:lineRule="atLeast"/>
              <w:ind w:firstLine="0" w:firstLineChars="0"/>
              <w:jc w:val="center"/>
              <w:rPr>
                <w:b/>
                <w:sz w:val="18"/>
                <w:szCs w:val="18"/>
              </w:rPr>
            </w:pPr>
            <w:r>
              <w:rPr>
                <w:rFonts w:hint="eastAsia"/>
                <w:b/>
                <w:sz w:val="18"/>
                <w:szCs w:val="18"/>
              </w:rPr>
              <w:t>序号</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2C2BBA0A">
            <w:pPr>
              <w:adjustRightInd w:val="0"/>
              <w:snapToGrid w:val="0"/>
              <w:spacing w:line="20" w:lineRule="atLeast"/>
              <w:ind w:firstLine="0" w:firstLineChars="0"/>
              <w:jc w:val="center"/>
              <w:rPr>
                <w:b/>
                <w:sz w:val="18"/>
                <w:szCs w:val="18"/>
              </w:rPr>
            </w:pPr>
            <w:r>
              <w:rPr>
                <w:rFonts w:hint="eastAsia"/>
                <w:b/>
                <w:sz w:val="18"/>
                <w:szCs w:val="18"/>
              </w:rPr>
              <w:t>评分项</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B3EDE7B">
            <w:pPr>
              <w:adjustRightInd w:val="0"/>
              <w:snapToGrid w:val="0"/>
              <w:spacing w:line="20" w:lineRule="atLeast"/>
              <w:ind w:firstLine="0" w:firstLineChars="0"/>
              <w:jc w:val="center"/>
              <w:rPr>
                <w:b/>
                <w:sz w:val="18"/>
                <w:szCs w:val="18"/>
              </w:rPr>
            </w:pPr>
            <w:r>
              <w:rPr>
                <w:rFonts w:hint="eastAsia"/>
                <w:b/>
                <w:sz w:val="18"/>
                <w:szCs w:val="18"/>
              </w:rPr>
              <w:t>评分规则</w:t>
            </w:r>
          </w:p>
        </w:tc>
        <w:tc>
          <w:tcPr>
            <w:tcW w:w="1140" w:type="dxa"/>
            <w:tcBorders>
              <w:top w:val="single" w:color="auto" w:sz="4" w:space="0"/>
              <w:left w:val="nil"/>
              <w:bottom w:val="single" w:color="auto" w:sz="4" w:space="0"/>
              <w:right w:val="single" w:color="auto" w:sz="4" w:space="0"/>
            </w:tcBorders>
            <w:noWrap w:val="0"/>
            <w:vAlign w:val="center"/>
          </w:tcPr>
          <w:p w14:paraId="391FC6DA">
            <w:pPr>
              <w:adjustRightInd w:val="0"/>
              <w:snapToGrid w:val="0"/>
              <w:spacing w:line="20" w:lineRule="atLeast"/>
              <w:ind w:firstLine="0" w:firstLineChars="0"/>
              <w:jc w:val="center"/>
              <w:rPr>
                <w:b/>
                <w:sz w:val="18"/>
                <w:szCs w:val="18"/>
              </w:rPr>
            </w:pPr>
            <w:r>
              <w:rPr>
                <w:rFonts w:hint="eastAsia"/>
                <w:b/>
                <w:sz w:val="18"/>
                <w:szCs w:val="18"/>
              </w:rPr>
              <w:t>证明材料</w:t>
            </w:r>
          </w:p>
        </w:tc>
        <w:tc>
          <w:tcPr>
            <w:tcW w:w="653" w:type="dxa"/>
            <w:tcBorders>
              <w:top w:val="single" w:color="auto" w:sz="4" w:space="0"/>
              <w:left w:val="nil"/>
              <w:bottom w:val="single" w:color="auto" w:sz="4" w:space="0"/>
              <w:right w:val="single" w:color="auto" w:sz="4" w:space="0"/>
            </w:tcBorders>
            <w:noWrap w:val="0"/>
            <w:vAlign w:val="center"/>
          </w:tcPr>
          <w:p w14:paraId="17057570">
            <w:pPr>
              <w:adjustRightInd w:val="0"/>
              <w:snapToGrid w:val="0"/>
              <w:spacing w:line="20" w:lineRule="atLeast"/>
              <w:ind w:firstLine="0" w:firstLineChars="0"/>
              <w:jc w:val="center"/>
              <w:rPr>
                <w:b/>
                <w:sz w:val="18"/>
                <w:szCs w:val="18"/>
              </w:rPr>
            </w:pPr>
            <w:r>
              <w:rPr>
                <w:rFonts w:hint="eastAsia"/>
                <w:b/>
                <w:sz w:val="18"/>
                <w:szCs w:val="18"/>
              </w:rPr>
              <w:t>分值</w:t>
            </w:r>
          </w:p>
        </w:tc>
      </w:tr>
      <w:tr w14:paraId="060E1249">
        <w:tblPrEx>
          <w:tblCellMar>
            <w:top w:w="0" w:type="dxa"/>
            <w:left w:w="108" w:type="dxa"/>
            <w:bottom w:w="0" w:type="dxa"/>
            <w:right w:w="108" w:type="dxa"/>
          </w:tblCellMar>
        </w:tblPrEx>
        <w:trPr>
          <w:trHeight w:val="1953" w:hRule="atLeast"/>
          <w:jc w:val="center"/>
        </w:trPr>
        <w:tc>
          <w:tcPr>
            <w:tcW w:w="633" w:type="dxa"/>
            <w:tcBorders>
              <w:top w:val="nil"/>
              <w:left w:val="single" w:color="auto" w:sz="4" w:space="0"/>
              <w:bottom w:val="single" w:color="auto" w:sz="4" w:space="0"/>
              <w:right w:val="single" w:color="auto" w:sz="4" w:space="0"/>
            </w:tcBorders>
            <w:noWrap w:val="0"/>
            <w:vAlign w:val="center"/>
          </w:tcPr>
          <w:p w14:paraId="171B5E1B">
            <w:pPr>
              <w:adjustRightInd w:val="0"/>
              <w:snapToGrid w:val="0"/>
              <w:spacing w:line="20" w:lineRule="atLeast"/>
              <w:ind w:firstLine="0" w:firstLineChars="0"/>
              <w:jc w:val="center"/>
              <w:rPr>
                <w:rFonts w:hint="eastAsia" w:ascii="宋体" w:hAnsi="宋体"/>
                <w:bCs/>
                <w:sz w:val="18"/>
                <w:szCs w:val="18"/>
              </w:rPr>
            </w:pPr>
            <w:r>
              <w:rPr>
                <w:rFonts w:hint="eastAsia" w:ascii="宋体" w:hAnsi="宋体"/>
                <w:bCs/>
                <w:sz w:val="18"/>
                <w:szCs w:val="18"/>
              </w:rPr>
              <w:t>1</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79DADB54">
            <w:pPr>
              <w:tabs>
                <w:tab w:val="left" w:pos="900"/>
              </w:tabs>
              <w:spacing w:line="20" w:lineRule="atLeast"/>
              <w:ind w:firstLine="0" w:firstLineChars="0"/>
              <w:jc w:val="center"/>
              <w:rPr>
                <w:b/>
                <w:sz w:val="18"/>
                <w:szCs w:val="18"/>
              </w:rPr>
            </w:pPr>
            <w:r>
              <w:rPr>
                <w:rFonts w:hint="eastAsia"/>
                <w:b/>
                <w:sz w:val="18"/>
                <w:szCs w:val="18"/>
              </w:rPr>
              <w:t>同类业绩</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0296485C">
            <w:pPr>
              <w:adjustRightInd w:val="0"/>
              <w:snapToGrid w:val="0"/>
              <w:spacing w:line="20" w:lineRule="atLeast"/>
              <w:ind w:firstLine="360"/>
              <w:jc w:val="left"/>
              <w:rPr>
                <w:rFonts w:hint="eastAsia" w:ascii="宋体" w:hAnsi="宋体" w:eastAsia="宋体" w:cs="宋体"/>
                <w:sz w:val="18"/>
                <w:szCs w:val="18"/>
              </w:rPr>
            </w:pPr>
            <w:bookmarkStart w:id="0" w:name="OLE_LINK4"/>
            <w:r>
              <w:rPr>
                <w:rFonts w:hint="eastAsia" w:ascii="宋体" w:hAnsi="宋体" w:eastAsia="宋体" w:cs="宋体"/>
                <w:sz w:val="18"/>
                <w:szCs w:val="18"/>
              </w:rPr>
              <w:t>自202</w:t>
            </w:r>
            <w:r>
              <w:rPr>
                <w:rFonts w:hint="eastAsia" w:ascii="宋体" w:hAnsi="宋体" w:eastAsia="宋体" w:cs="宋体"/>
                <w:sz w:val="18"/>
                <w:szCs w:val="18"/>
                <w:lang w:val="en-US" w:eastAsia="zh-CN"/>
              </w:rPr>
              <w:t>2</w:t>
            </w:r>
            <w:r>
              <w:rPr>
                <w:rFonts w:hint="eastAsia" w:ascii="宋体" w:hAnsi="宋体" w:eastAsia="宋体" w:cs="宋体"/>
                <w:sz w:val="18"/>
                <w:szCs w:val="18"/>
              </w:rPr>
              <w:t>年</w:t>
            </w:r>
            <w:r>
              <w:rPr>
                <w:rFonts w:hint="eastAsia" w:ascii="宋体" w:hAnsi="宋体" w:eastAsia="宋体" w:cs="宋体"/>
                <w:sz w:val="18"/>
                <w:szCs w:val="18"/>
                <w:lang w:val="en-US" w:eastAsia="zh-CN"/>
              </w:rPr>
              <w:t>5</w:t>
            </w:r>
            <w:r>
              <w:rPr>
                <w:rFonts w:hint="eastAsia" w:ascii="宋体" w:hAnsi="宋体" w:eastAsia="宋体" w:cs="宋体"/>
                <w:sz w:val="18"/>
                <w:szCs w:val="18"/>
              </w:rPr>
              <w:t>月1日</w:t>
            </w:r>
            <w:r>
              <w:rPr>
                <w:rFonts w:hint="eastAsia" w:ascii="宋体" w:hAnsi="宋体" w:eastAsia="宋体" w:cs="宋体"/>
                <w:sz w:val="18"/>
                <w:szCs w:val="18"/>
                <w:lang w:val="en-US" w:eastAsia="zh-CN"/>
              </w:rPr>
              <w:t>起</w:t>
            </w:r>
            <w:r>
              <w:rPr>
                <w:rFonts w:hint="eastAsia" w:ascii="宋体" w:hAnsi="宋体" w:eastAsia="宋体" w:cs="宋体"/>
                <w:sz w:val="18"/>
                <w:szCs w:val="18"/>
                <w:lang w:eastAsia="zh-CN"/>
              </w:rPr>
              <w:t>（以</w:t>
            </w:r>
            <w:r>
              <w:rPr>
                <w:rFonts w:hint="eastAsia" w:ascii="宋体" w:hAnsi="宋体" w:eastAsia="宋体" w:cs="宋体"/>
                <w:sz w:val="18"/>
                <w:szCs w:val="18"/>
              </w:rPr>
              <w:t>合同签订日期为准），投标人</w:t>
            </w:r>
            <w:bookmarkEnd w:id="0"/>
            <w:r>
              <w:rPr>
                <w:rFonts w:hint="eastAsia" w:ascii="宋体" w:hAnsi="宋体" w:eastAsia="宋体" w:cs="宋体"/>
                <w:sz w:val="18"/>
                <w:szCs w:val="18"/>
              </w:rPr>
              <w:t>具有</w:t>
            </w:r>
            <w:r>
              <w:rPr>
                <w:rFonts w:hint="eastAsia" w:ascii="宋体" w:hAnsi="宋体" w:eastAsia="宋体" w:cs="宋体"/>
                <w:sz w:val="18"/>
                <w:szCs w:val="18"/>
                <w:lang w:val="en-US" w:eastAsia="zh-CN"/>
              </w:rPr>
              <w:t>30</w:t>
            </w:r>
            <w:r>
              <w:rPr>
                <w:rFonts w:hint="eastAsia" w:ascii="宋体" w:hAnsi="宋体" w:eastAsia="宋体" w:cs="宋体"/>
                <w:sz w:val="18"/>
                <w:szCs w:val="18"/>
              </w:rPr>
              <w:t>万</w:t>
            </w:r>
            <w:r>
              <w:rPr>
                <w:rFonts w:hint="eastAsia" w:ascii="宋体" w:hAnsi="宋体" w:eastAsia="宋体" w:cs="宋体"/>
                <w:sz w:val="18"/>
                <w:szCs w:val="18"/>
                <w:lang w:eastAsia="zh-CN"/>
              </w:rPr>
              <w:t>（含）</w:t>
            </w:r>
            <w:r>
              <w:rPr>
                <w:rFonts w:hint="eastAsia" w:ascii="宋体" w:hAnsi="宋体" w:eastAsia="宋体" w:cs="宋体"/>
                <w:sz w:val="18"/>
                <w:szCs w:val="18"/>
              </w:rPr>
              <w:t>以上的</w:t>
            </w:r>
            <w:r>
              <w:rPr>
                <w:rFonts w:hint="eastAsia" w:ascii="宋体" w:hAnsi="宋体" w:eastAsia="宋体" w:cs="宋体"/>
                <w:sz w:val="18"/>
                <w:szCs w:val="18"/>
                <w:lang w:val="en-US" w:eastAsia="zh-CN"/>
              </w:rPr>
              <w:t>同类</w:t>
            </w:r>
            <w:r>
              <w:rPr>
                <w:rFonts w:hint="eastAsia" w:ascii="宋体" w:hAnsi="宋体" w:eastAsia="宋体" w:cs="宋体"/>
                <w:sz w:val="18"/>
                <w:szCs w:val="18"/>
              </w:rPr>
              <w:t>项目</w:t>
            </w:r>
            <w:r>
              <w:rPr>
                <w:rFonts w:hint="eastAsia" w:ascii="宋体" w:hAnsi="宋体" w:eastAsia="宋体" w:cs="宋体"/>
                <w:sz w:val="18"/>
                <w:szCs w:val="18"/>
                <w:lang w:val="en-US" w:eastAsia="zh-CN"/>
              </w:rPr>
              <w:t>业绩</w:t>
            </w:r>
            <w:r>
              <w:rPr>
                <w:rFonts w:hint="eastAsia" w:ascii="宋体" w:hAnsi="宋体" w:eastAsia="宋体" w:cs="宋体"/>
                <w:sz w:val="18"/>
                <w:szCs w:val="18"/>
              </w:rPr>
              <w:t>，每1个得</w:t>
            </w:r>
            <w:r>
              <w:rPr>
                <w:rFonts w:hint="eastAsia" w:ascii="宋体" w:hAnsi="宋体" w:eastAsia="宋体" w:cs="宋体"/>
                <w:sz w:val="18"/>
                <w:szCs w:val="18"/>
                <w:lang w:val="en-US" w:eastAsia="zh-CN"/>
              </w:rPr>
              <w:t>6</w:t>
            </w:r>
            <w:r>
              <w:rPr>
                <w:rFonts w:hint="eastAsia" w:ascii="宋体" w:hAnsi="宋体" w:eastAsia="宋体" w:cs="宋体"/>
                <w:sz w:val="18"/>
                <w:szCs w:val="18"/>
              </w:rPr>
              <w:t>分，本项最高得</w:t>
            </w:r>
            <w:r>
              <w:rPr>
                <w:rFonts w:hint="eastAsia" w:ascii="宋体" w:hAnsi="宋体" w:eastAsia="宋体" w:cs="宋体"/>
                <w:sz w:val="18"/>
                <w:szCs w:val="18"/>
                <w:lang w:val="en-US" w:eastAsia="zh-CN"/>
              </w:rPr>
              <w:t>30</w:t>
            </w:r>
            <w:r>
              <w:rPr>
                <w:rFonts w:hint="eastAsia" w:ascii="宋体" w:hAnsi="宋体" w:eastAsia="宋体" w:cs="宋体"/>
                <w:sz w:val="18"/>
                <w:szCs w:val="18"/>
              </w:rPr>
              <w:t>分。不满足要求不得分。</w:t>
            </w:r>
          </w:p>
          <w:p w14:paraId="7A2E38E8">
            <w:pPr>
              <w:adjustRightInd w:val="0"/>
              <w:snapToGrid w:val="0"/>
              <w:spacing w:line="20" w:lineRule="atLeast"/>
              <w:ind w:firstLine="360"/>
              <w:jc w:val="left"/>
              <w:rPr>
                <w:rFonts w:hint="eastAsia" w:ascii="宋体" w:hAnsi="宋体" w:eastAsia="宋体" w:cs="宋体"/>
                <w:sz w:val="18"/>
                <w:szCs w:val="18"/>
              </w:rPr>
            </w:pPr>
            <w:r>
              <w:rPr>
                <w:rFonts w:hint="eastAsia" w:ascii="宋体" w:hAnsi="宋体" w:eastAsia="宋体" w:cs="宋体"/>
                <w:sz w:val="18"/>
                <w:szCs w:val="18"/>
              </w:rPr>
              <w:t>1.要求提供合同关键信息</w:t>
            </w:r>
            <w:r>
              <w:rPr>
                <w:rFonts w:hint="eastAsia" w:ascii="宋体" w:hAnsi="宋体" w:eastAsia="宋体" w:cs="宋体"/>
                <w:sz w:val="18"/>
                <w:szCs w:val="18"/>
                <w:lang w:eastAsia="zh-CN"/>
              </w:rPr>
              <w:t>页（</w:t>
            </w:r>
            <w:r>
              <w:rPr>
                <w:rFonts w:hint="eastAsia" w:ascii="宋体" w:hAnsi="宋体" w:eastAsia="宋体" w:cs="宋体"/>
                <w:color w:val="auto"/>
                <w:sz w:val="18"/>
                <w:szCs w:val="18"/>
              </w:rPr>
              <w:t>含项目内容、规模、签字页</w:t>
            </w:r>
            <w:r>
              <w:rPr>
                <w:rFonts w:hint="eastAsia" w:ascii="宋体" w:hAnsi="宋体" w:eastAsia="宋体" w:cs="宋体"/>
                <w:sz w:val="18"/>
                <w:szCs w:val="18"/>
                <w:lang w:eastAsia="zh-CN"/>
              </w:rPr>
              <w:t>）</w:t>
            </w:r>
            <w:r>
              <w:rPr>
                <w:rFonts w:hint="eastAsia" w:ascii="宋体" w:hAnsi="宋体" w:eastAsia="宋体" w:cs="宋体"/>
                <w:sz w:val="18"/>
                <w:szCs w:val="18"/>
              </w:rPr>
              <w:t>，提供扫描件。</w:t>
            </w:r>
          </w:p>
          <w:p w14:paraId="4DB36E8B">
            <w:pPr>
              <w:adjustRightInd w:val="0"/>
              <w:snapToGrid w:val="0"/>
              <w:spacing w:line="20" w:lineRule="atLeast"/>
              <w:ind w:firstLine="360"/>
              <w:jc w:val="left"/>
              <w:rPr>
                <w:bCs/>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.要求投标人提供相关证明资料作为得分依据。评分中出现无证明资料或专家无法凭所提供资料判断是否得分的情况，一律作不得分处理。</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1603520">
            <w:pPr>
              <w:adjustRightInd w:val="0"/>
              <w:snapToGrid w:val="0"/>
              <w:spacing w:line="20" w:lineRule="atLeast"/>
              <w:ind w:firstLine="0" w:firstLineChars="0"/>
              <w:jc w:val="left"/>
              <w:rPr>
                <w:rFonts w:ascii="仿宋_GB2312" w:hAnsi="宋体" w:eastAsia="仿宋_GB2312"/>
                <w:sz w:val="18"/>
                <w:szCs w:val="18"/>
              </w:rPr>
            </w:pPr>
            <w:r>
              <w:rPr>
                <w:rFonts w:hint="eastAsia" w:ascii="宋体" w:hAnsi="宋体"/>
                <w:sz w:val="18"/>
                <w:szCs w:val="18"/>
              </w:rPr>
              <w:t>提供相应合同文件，</w:t>
            </w:r>
            <w:bookmarkStart w:id="1" w:name="OLE_LINK2"/>
            <w:r>
              <w:rPr>
                <w:rFonts w:hint="eastAsia" w:ascii="宋体" w:hAnsi="宋体"/>
                <w:sz w:val="18"/>
                <w:szCs w:val="18"/>
              </w:rPr>
              <w:t>并加盖公章</w:t>
            </w:r>
            <w:bookmarkEnd w:id="1"/>
          </w:p>
        </w:tc>
        <w:tc>
          <w:tcPr>
            <w:tcW w:w="653" w:type="dxa"/>
            <w:tcBorders>
              <w:top w:val="single" w:color="auto" w:sz="4" w:space="0"/>
              <w:left w:val="single" w:color="auto" w:sz="4" w:space="0"/>
              <w:bottom w:val="single" w:color="auto" w:sz="4" w:space="0"/>
              <w:right w:val="single" w:color="auto" w:sz="4" w:space="0"/>
            </w:tcBorders>
            <w:noWrap w:val="0"/>
            <w:vAlign w:val="center"/>
          </w:tcPr>
          <w:p w14:paraId="6DE32795">
            <w:pPr>
              <w:spacing w:line="20" w:lineRule="atLeast"/>
              <w:ind w:firstLine="0" w:firstLineChars="0"/>
              <w:jc w:val="center"/>
              <w:rPr>
                <w:rFonts w:hint="default" w:ascii="宋体" w:hAnsi="宋体" w:eastAsia="宋体"/>
                <w:b/>
                <w:sz w:val="18"/>
                <w:szCs w:val="18"/>
                <w:lang w:val="en-US" w:eastAsia="zh-CN"/>
              </w:rPr>
            </w:pPr>
            <w:r>
              <w:rPr>
                <w:rFonts w:hint="eastAsia" w:ascii="宋体" w:hAnsi="宋体" w:eastAsia="宋体"/>
                <w:b/>
                <w:sz w:val="18"/>
                <w:szCs w:val="18"/>
                <w:lang w:val="en-US" w:eastAsia="zh-CN"/>
              </w:rPr>
              <w:t>30分</w:t>
            </w:r>
          </w:p>
        </w:tc>
      </w:tr>
      <w:tr w14:paraId="646E5BFF">
        <w:tblPrEx>
          <w:tblCellMar>
            <w:top w:w="0" w:type="dxa"/>
            <w:left w:w="108" w:type="dxa"/>
            <w:bottom w:w="0" w:type="dxa"/>
            <w:right w:w="108" w:type="dxa"/>
          </w:tblCellMar>
        </w:tblPrEx>
        <w:trPr>
          <w:trHeight w:val="3071" w:hRule="atLeast"/>
          <w:jc w:val="center"/>
        </w:trPr>
        <w:tc>
          <w:tcPr>
            <w:tcW w:w="633" w:type="dxa"/>
            <w:tcBorders>
              <w:top w:val="nil"/>
              <w:left w:val="single" w:color="auto" w:sz="4" w:space="0"/>
              <w:bottom w:val="single" w:color="auto" w:sz="4" w:space="0"/>
              <w:right w:val="single" w:color="auto" w:sz="4" w:space="0"/>
            </w:tcBorders>
            <w:noWrap w:val="0"/>
            <w:vAlign w:val="center"/>
          </w:tcPr>
          <w:p w14:paraId="23379B94">
            <w:pPr>
              <w:adjustRightInd w:val="0"/>
              <w:snapToGrid w:val="0"/>
              <w:spacing w:line="20" w:lineRule="atLeast"/>
              <w:ind w:firstLine="0" w:firstLineChars="0"/>
              <w:jc w:val="center"/>
              <w:rPr>
                <w:rFonts w:hint="eastAsia" w:ascii="宋体" w:hAnsi="宋体"/>
                <w:sz w:val="18"/>
                <w:szCs w:val="18"/>
              </w:rPr>
            </w:pPr>
            <w:r>
              <w:rPr>
                <w:rFonts w:hint="eastAsia" w:ascii="宋体" w:hAnsi="宋体"/>
                <w:bCs/>
                <w:sz w:val="18"/>
                <w:szCs w:val="18"/>
              </w:rPr>
              <w:t>2</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3793E401">
            <w:pPr>
              <w:tabs>
                <w:tab w:val="left" w:pos="900"/>
              </w:tabs>
              <w:spacing w:line="20" w:lineRule="atLeast"/>
              <w:ind w:firstLine="0" w:firstLineChars="0"/>
              <w:jc w:val="center"/>
              <w:rPr>
                <w:b/>
                <w:sz w:val="18"/>
                <w:szCs w:val="18"/>
              </w:rPr>
            </w:pPr>
            <w:r>
              <w:rPr>
                <w:rFonts w:hint="eastAsia"/>
                <w:b/>
                <w:sz w:val="18"/>
                <w:szCs w:val="18"/>
              </w:rPr>
              <w:t>团队配置</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FE8136B">
            <w:pPr>
              <w:adjustRightInd w:val="0"/>
              <w:snapToGrid w:val="0"/>
              <w:spacing w:line="20" w:lineRule="atLeast"/>
              <w:ind w:firstLine="361"/>
              <w:jc w:val="left"/>
              <w:rPr>
                <w:rFonts w:hint="eastAsia" w:ascii="宋体" w:hAnsi="宋体" w:eastAsia="宋体" w:cs="宋体"/>
                <w:sz w:val="18"/>
                <w:szCs w:val="18"/>
              </w:rPr>
            </w:pPr>
            <w:r>
              <w:rPr>
                <w:rFonts w:hint="eastAsia" w:ascii="宋体" w:hAnsi="宋体" w:eastAsia="宋体" w:cs="宋体"/>
                <w:b/>
                <w:bCs/>
                <w:sz w:val="18"/>
                <w:szCs w:val="18"/>
              </w:rPr>
              <w:t>1、</w:t>
            </w:r>
            <w:r>
              <w:rPr>
                <w:rFonts w:hint="eastAsia" w:ascii="宋体" w:hAnsi="宋体" w:eastAsia="宋体" w:cs="宋体"/>
                <w:b/>
                <w:bCs/>
                <w:sz w:val="18"/>
                <w:szCs w:val="18"/>
                <w:lang w:eastAsia="zh-CN"/>
              </w:rPr>
              <w:t>项目经理</w:t>
            </w:r>
            <w:r>
              <w:rPr>
                <w:rFonts w:hint="eastAsia" w:ascii="宋体" w:hAnsi="宋体" w:eastAsia="宋体" w:cs="宋体"/>
                <w:b/>
                <w:bCs/>
                <w:sz w:val="18"/>
                <w:szCs w:val="18"/>
              </w:rPr>
              <w:t>：（限1人；满分</w:t>
            </w:r>
            <w:r>
              <w:rPr>
                <w:rFonts w:hint="eastAsia" w:ascii="宋体" w:hAnsi="宋体" w:eastAsia="宋体" w:cs="宋体"/>
                <w:b/>
                <w:bCs/>
                <w:sz w:val="18"/>
                <w:szCs w:val="18"/>
                <w:lang w:val="en-US" w:eastAsia="zh-CN"/>
              </w:rPr>
              <w:t>10，须</w:t>
            </w:r>
            <w:r>
              <w:rPr>
                <w:rFonts w:hint="eastAsia" w:ascii="宋体" w:hAnsi="宋体" w:eastAsia="宋体" w:cs="宋体"/>
                <w:b/>
                <w:bCs/>
                <w:sz w:val="18"/>
                <w:szCs w:val="18"/>
                <w:lang w:eastAsia="zh-CN"/>
              </w:rPr>
              <w:t>提供近十二个月社保</w:t>
            </w:r>
            <w:r>
              <w:rPr>
                <w:rFonts w:hint="eastAsia" w:ascii="宋体" w:hAnsi="宋体" w:eastAsia="宋体" w:cs="宋体"/>
                <w:b/>
                <w:bCs/>
                <w:sz w:val="18"/>
                <w:szCs w:val="18"/>
                <w:lang w:val="en-US" w:eastAsia="zh-CN"/>
              </w:rPr>
              <w:t>证明</w:t>
            </w:r>
            <w:r>
              <w:rPr>
                <w:rFonts w:hint="eastAsia" w:ascii="宋体" w:hAnsi="宋体" w:eastAsia="宋体" w:cs="宋体"/>
                <w:b/>
                <w:bCs/>
                <w:sz w:val="18"/>
                <w:szCs w:val="18"/>
                <w:lang w:eastAsia="zh-CN"/>
              </w:rPr>
              <w:t>）</w:t>
            </w:r>
          </w:p>
          <w:p w14:paraId="4A253282">
            <w:pPr>
              <w:adjustRightInd w:val="0"/>
              <w:snapToGrid w:val="0"/>
              <w:spacing w:line="20" w:lineRule="atLeast"/>
              <w:ind w:firstLine="360"/>
              <w:jc w:val="left"/>
              <w:rPr>
                <w:rFonts w:hint="eastAsia" w:ascii="宋体" w:hAnsi="宋体" w:eastAsia="宋体" w:cs="宋体"/>
                <w:sz w:val="18"/>
                <w:szCs w:val="18"/>
              </w:rPr>
            </w:pPr>
            <w:r>
              <w:rPr>
                <w:rFonts w:hint="eastAsia" w:ascii="宋体" w:hAnsi="宋体" w:eastAsia="宋体" w:cs="宋体"/>
                <w:sz w:val="18"/>
                <w:szCs w:val="18"/>
              </w:rPr>
              <w:t>（1）具有</w:t>
            </w:r>
            <w:r>
              <w:rPr>
                <w:rFonts w:hint="eastAsia" w:ascii="宋体" w:hAnsi="宋体" w:eastAsia="宋体" w:cs="宋体"/>
                <w:sz w:val="18"/>
                <w:szCs w:val="18"/>
                <w:lang w:eastAsia="zh-CN"/>
              </w:rPr>
              <w:t>一</w:t>
            </w:r>
            <w:r>
              <w:rPr>
                <w:rFonts w:hint="eastAsia" w:ascii="宋体" w:hAnsi="宋体" w:eastAsia="宋体" w:cs="宋体"/>
                <w:sz w:val="18"/>
                <w:szCs w:val="18"/>
              </w:rPr>
              <w:t>级</w:t>
            </w:r>
            <w:r>
              <w:rPr>
                <w:rFonts w:hint="eastAsia" w:ascii="宋体" w:hAnsi="宋体" w:eastAsia="宋体" w:cs="宋体"/>
                <w:sz w:val="18"/>
                <w:szCs w:val="18"/>
                <w:lang w:eastAsia="zh-CN"/>
              </w:rPr>
              <w:t>建造</w:t>
            </w:r>
            <w:r>
              <w:rPr>
                <w:rFonts w:hint="eastAsia" w:ascii="宋体" w:hAnsi="宋体" w:eastAsia="宋体" w:cs="宋体"/>
                <w:sz w:val="18"/>
                <w:szCs w:val="18"/>
              </w:rPr>
              <w:t>师</w:t>
            </w:r>
            <w:r>
              <w:rPr>
                <w:rFonts w:hint="eastAsia" w:ascii="宋体" w:hAnsi="宋体" w:eastAsia="宋体" w:cs="宋体"/>
                <w:sz w:val="18"/>
                <w:szCs w:val="18"/>
                <w:lang w:eastAsia="zh-CN"/>
              </w:rPr>
              <w:t>（建筑工程）</w:t>
            </w:r>
            <w:r>
              <w:rPr>
                <w:rFonts w:hint="eastAsia" w:ascii="宋体" w:hAnsi="宋体" w:eastAsia="宋体" w:cs="宋体"/>
                <w:sz w:val="18"/>
                <w:szCs w:val="18"/>
              </w:rPr>
              <w:t>职业资格，得</w:t>
            </w:r>
            <w:r>
              <w:rPr>
                <w:rFonts w:hint="eastAsia" w:ascii="宋体" w:hAnsi="宋体" w:eastAsia="宋体" w:cs="宋体"/>
                <w:sz w:val="18"/>
                <w:szCs w:val="18"/>
                <w:lang w:val="en-US" w:eastAsia="zh-CN"/>
              </w:rPr>
              <w:t>5</w:t>
            </w:r>
            <w:r>
              <w:rPr>
                <w:rFonts w:hint="eastAsia" w:ascii="宋体" w:hAnsi="宋体" w:eastAsia="宋体" w:cs="宋体"/>
                <w:sz w:val="18"/>
                <w:szCs w:val="18"/>
              </w:rPr>
              <w:t>分</w:t>
            </w:r>
            <w:r>
              <w:rPr>
                <w:rFonts w:hint="eastAsia" w:ascii="宋体" w:hAnsi="宋体" w:eastAsia="宋体" w:cs="宋体"/>
                <w:sz w:val="18"/>
                <w:szCs w:val="18"/>
                <w:lang w:eastAsia="zh-CN"/>
              </w:rPr>
              <w:t>；</w:t>
            </w:r>
            <w:r>
              <w:rPr>
                <w:rFonts w:hint="eastAsia" w:ascii="宋体" w:hAnsi="宋体" w:eastAsia="宋体" w:cs="宋体"/>
                <w:sz w:val="18"/>
                <w:szCs w:val="18"/>
              </w:rPr>
              <w:t>具有</w:t>
            </w:r>
            <w:r>
              <w:rPr>
                <w:rFonts w:hint="eastAsia" w:ascii="宋体" w:hAnsi="宋体" w:eastAsia="宋体" w:cs="宋体"/>
                <w:sz w:val="18"/>
                <w:szCs w:val="18"/>
                <w:lang w:eastAsia="zh-CN"/>
              </w:rPr>
              <w:t>二</w:t>
            </w:r>
            <w:r>
              <w:rPr>
                <w:rFonts w:hint="eastAsia" w:ascii="宋体" w:hAnsi="宋体" w:eastAsia="宋体" w:cs="宋体"/>
                <w:sz w:val="18"/>
                <w:szCs w:val="18"/>
              </w:rPr>
              <w:t>级</w:t>
            </w:r>
            <w:r>
              <w:rPr>
                <w:rFonts w:hint="eastAsia" w:ascii="宋体" w:hAnsi="宋体" w:eastAsia="宋体" w:cs="宋体"/>
                <w:sz w:val="18"/>
                <w:szCs w:val="18"/>
                <w:lang w:eastAsia="zh-CN"/>
              </w:rPr>
              <w:t>建造</w:t>
            </w:r>
            <w:r>
              <w:rPr>
                <w:rFonts w:hint="eastAsia" w:ascii="宋体" w:hAnsi="宋体" w:eastAsia="宋体" w:cs="宋体"/>
                <w:sz w:val="18"/>
                <w:szCs w:val="18"/>
              </w:rPr>
              <w:t>师</w:t>
            </w:r>
            <w:r>
              <w:rPr>
                <w:rFonts w:hint="eastAsia" w:ascii="宋体" w:hAnsi="宋体" w:eastAsia="宋体" w:cs="宋体"/>
                <w:sz w:val="18"/>
                <w:szCs w:val="18"/>
                <w:lang w:eastAsia="zh-CN"/>
              </w:rPr>
              <w:t>（建筑工程）</w:t>
            </w:r>
            <w:r>
              <w:rPr>
                <w:rFonts w:hint="eastAsia" w:ascii="宋体" w:hAnsi="宋体" w:eastAsia="宋体" w:cs="宋体"/>
                <w:sz w:val="18"/>
                <w:szCs w:val="18"/>
              </w:rPr>
              <w:t>职业资格，得</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本项最高得5分</w:t>
            </w:r>
            <w:r>
              <w:rPr>
                <w:rFonts w:hint="eastAsia" w:ascii="宋体" w:hAnsi="宋体" w:eastAsia="宋体" w:cs="宋体"/>
                <w:sz w:val="18"/>
                <w:szCs w:val="18"/>
              </w:rPr>
              <w:t>；</w:t>
            </w:r>
          </w:p>
          <w:p w14:paraId="49DCD20C">
            <w:pPr>
              <w:adjustRightInd w:val="0"/>
              <w:snapToGrid w:val="0"/>
              <w:spacing w:line="20" w:lineRule="atLeast"/>
              <w:ind w:firstLine="360"/>
              <w:jc w:val="left"/>
              <w:rPr>
                <w:rFonts w:hint="eastAsia" w:ascii="宋体" w:hAnsi="宋体" w:eastAsia="宋体" w:cs="宋体"/>
                <w:sz w:val="18"/>
                <w:szCs w:val="18"/>
                <w:lang w:eastAsia="zh-CN"/>
              </w:rPr>
            </w:pPr>
            <w:r>
              <w:rPr>
                <w:rFonts w:hint="eastAsia" w:ascii="宋体" w:hAnsi="宋体" w:eastAsia="宋体" w:cs="宋体"/>
                <w:sz w:val="18"/>
                <w:szCs w:val="18"/>
              </w:rPr>
              <w:t>（2）具有</w:t>
            </w:r>
            <w:r>
              <w:rPr>
                <w:rFonts w:hint="eastAsia" w:ascii="宋体" w:hAnsi="宋体" w:eastAsia="宋体" w:cs="宋体"/>
                <w:sz w:val="18"/>
                <w:szCs w:val="18"/>
                <w:lang w:eastAsia="zh-CN"/>
              </w:rPr>
              <w:t>一</w:t>
            </w:r>
            <w:r>
              <w:rPr>
                <w:rFonts w:hint="eastAsia" w:ascii="宋体" w:hAnsi="宋体" w:eastAsia="宋体" w:cs="宋体"/>
                <w:sz w:val="18"/>
                <w:szCs w:val="18"/>
              </w:rPr>
              <w:t>级</w:t>
            </w:r>
            <w:r>
              <w:rPr>
                <w:rFonts w:hint="eastAsia" w:ascii="宋体" w:hAnsi="宋体" w:eastAsia="宋体" w:cs="宋体"/>
                <w:sz w:val="18"/>
                <w:szCs w:val="18"/>
                <w:lang w:eastAsia="zh-CN"/>
              </w:rPr>
              <w:t>建造</w:t>
            </w:r>
            <w:r>
              <w:rPr>
                <w:rFonts w:hint="eastAsia" w:ascii="宋体" w:hAnsi="宋体" w:eastAsia="宋体" w:cs="宋体"/>
                <w:sz w:val="18"/>
                <w:szCs w:val="18"/>
              </w:rPr>
              <w:t>师</w:t>
            </w:r>
            <w:r>
              <w:rPr>
                <w:rFonts w:hint="eastAsia" w:ascii="宋体" w:hAnsi="宋体" w:eastAsia="宋体" w:cs="宋体"/>
                <w:sz w:val="18"/>
                <w:szCs w:val="18"/>
                <w:lang w:eastAsia="zh-CN"/>
              </w:rPr>
              <w:t>（机电工程）</w:t>
            </w:r>
            <w:r>
              <w:rPr>
                <w:rFonts w:hint="eastAsia" w:ascii="宋体" w:hAnsi="宋体" w:eastAsia="宋体" w:cs="宋体"/>
                <w:sz w:val="18"/>
                <w:szCs w:val="18"/>
              </w:rPr>
              <w:t>职业资格，得</w:t>
            </w:r>
            <w:r>
              <w:rPr>
                <w:rFonts w:hint="eastAsia" w:ascii="宋体" w:hAnsi="宋体" w:eastAsia="宋体" w:cs="宋体"/>
                <w:sz w:val="18"/>
                <w:szCs w:val="18"/>
                <w:lang w:val="en-US" w:eastAsia="zh-CN"/>
              </w:rPr>
              <w:t>5</w:t>
            </w:r>
            <w:r>
              <w:rPr>
                <w:rFonts w:hint="eastAsia" w:ascii="宋体" w:hAnsi="宋体" w:eastAsia="宋体" w:cs="宋体"/>
                <w:sz w:val="18"/>
                <w:szCs w:val="18"/>
              </w:rPr>
              <w:t>分</w:t>
            </w:r>
            <w:r>
              <w:rPr>
                <w:rFonts w:hint="eastAsia" w:ascii="宋体" w:hAnsi="宋体" w:eastAsia="宋体" w:cs="宋体"/>
                <w:sz w:val="18"/>
                <w:szCs w:val="18"/>
                <w:lang w:eastAsia="zh-CN"/>
              </w:rPr>
              <w:t>；</w:t>
            </w:r>
            <w:r>
              <w:rPr>
                <w:rFonts w:hint="eastAsia" w:ascii="宋体" w:hAnsi="宋体" w:eastAsia="宋体" w:cs="宋体"/>
                <w:sz w:val="18"/>
                <w:szCs w:val="18"/>
              </w:rPr>
              <w:t>具有</w:t>
            </w:r>
            <w:r>
              <w:rPr>
                <w:rFonts w:hint="eastAsia" w:ascii="宋体" w:hAnsi="宋体" w:eastAsia="宋体" w:cs="宋体"/>
                <w:sz w:val="18"/>
                <w:szCs w:val="18"/>
                <w:lang w:eastAsia="zh-CN"/>
              </w:rPr>
              <w:t>二</w:t>
            </w:r>
            <w:r>
              <w:rPr>
                <w:rFonts w:hint="eastAsia" w:ascii="宋体" w:hAnsi="宋体" w:eastAsia="宋体" w:cs="宋体"/>
                <w:sz w:val="18"/>
                <w:szCs w:val="18"/>
              </w:rPr>
              <w:t>级</w:t>
            </w:r>
            <w:r>
              <w:rPr>
                <w:rFonts w:hint="eastAsia" w:ascii="宋体" w:hAnsi="宋体" w:eastAsia="宋体" w:cs="宋体"/>
                <w:sz w:val="18"/>
                <w:szCs w:val="18"/>
                <w:lang w:eastAsia="zh-CN"/>
              </w:rPr>
              <w:t>建造</w:t>
            </w:r>
            <w:r>
              <w:rPr>
                <w:rFonts w:hint="eastAsia" w:ascii="宋体" w:hAnsi="宋体" w:eastAsia="宋体" w:cs="宋体"/>
                <w:sz w:val="18"/>
                <w:szCs w:val="18"/>
              </w:rPr>
              <w:t>师</w:t>
            </w:r>
            <w:r>
              <w:rPr>
                <w:rFonts w:hint="eastAsia" w:ascii="宋体" w:hAnsi="宋体" w:eastAsia="宋体" w:cs="宋体"/>
                <w:sz w:val="18"/>
                <w:szCs w:val="18"/>
                <w:lang w:eastAsia="zh-CN"/>
              </w:rPr>
              <w:t>（机电工程）</w:t>
            </w:r>
            <w:r>
              <w:rPr>
                <w:rFonts w:hint="eastAsia" w:ascii="宋体" w:hAnsi="宋体" w:eastAsia="宋体" w:cs="宋体"/>
                <w:sz w:val="18"/>
                <w:szCs w:val="18"/>
              </w:rPr>
              <w:t>职业资格，得</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本项最高得5分</w:t>
            </w:r>
            <w:r>
              <w:rPr>
                <w:rFonts w:hint="eastAsia" w:ascii="宋体" w:hAnsi="宋体" w:eastAsia="宋体" w:cs="宋体"/>
                <w:sz w:val="18"/>
                <w:szCs w:val="18"/>
                <w:lang w:eastAsia="zh-CN"/>
              </w:rPr>
              <w:t>。</w:t>
            </w:r>
          </w:p>
          <w:p w14:paraId="5F876682">
            <w:pPr>
              <w:adjustRightInd w:val="0"/>
              <w:snapToGrid w:val="0"/>
              <w:spacing w:line="20" w:lineRule="atLeast"/>
              <w:ind w:firstLine="361"/>
              <w:jc w:val="left"/>
              <w:rPr>
                <w:rFonts w:hint="eastAsia" w:ascii="宋体" w:hAnsi="宋体" w:eastAsia="宋体" w:cs="宋体"/>
                <w:b/>
                <w:bCs/>
                <w:sz w:val="18"/>
                <w:szCs w:val="18"/>
              </w:rPr>
            </w:pPr>
            <w:r>
              <w:rPr>
                <w:rFonts w:hint="eastAsia" w:ascii="宋体" w:hAnsi="宋体" w:eastAsia="宋体" w:cs="宋体"/>
                <w:b/>
                <w:bCs/>
                <w:sz w:val="18"/>
                <w:szCs w:val="18"/>
              </w:rPr>
              <w:t>2、拟投入其他人员：（不允许同一人兼任多个岗位，满分</w:t>
            </w:r>
            <w:r>
              <w:rPr>
                <w:rFonts w:hint="eastAsia" w:ascii="宋体" w:hAnsi="宋体" w:eastAsia="宋体" w:cs="宋体"/>
                <w:b/>
                <w:bCs/>
                <w:sz w:val="18"/>
                <w:szCs w:val="18"/>
                <w:lang w:val="en-US" w:eastAsia="zh-CN"/>
              </w:rPr>
              <w:t>10</w:t>
            </w:r>
            <w:r>
              <w:rPr>
                <w:rFonts w:hint="eastAsia" w:ascii="宋体" w:hAnsi="宋体" w:eastAsia="宋体" w:cs="宋体"/>
                <w:b/>
                <w:bCs/>
                <w:sz w:val="18"/>
                <w:szCs w:val="18"/>
              </w:rPr>
              <w:t>分）</w:t>
            </w:r>
          </w:p>
          <w:p w14:paraId="64AE3981">
            <w:pPr>
              <w:adjustRightInd w:val="0"/>
              <w:snapToGrid w:val="0"/>
              <w:spacing w:line="20" w:lineRule="atLeast"/>
              <w:ind w:firstLine="360"/>
              <w:jc w:val="left"/>
              <w:rPr>
                <w:rFonts w:hint="default" w:eastAsia="宋体"/>
                <w:lang w:val="en-US" w:eastAsia="zh-CN"/>
              </w:rPr>
            </w:pPr>
            <w:r>
              <w:rPr>
                <w:rFonts w:hint="eastAsia" w:ascii="宋体" w:hAnsi="宋体" w:eastAsia="宋体" w:cs="宋体"/>
                <w:sz w:val="18"/>
                <w:szCs w:val="18"/>
              </w:rPr>
              <w:t>（1）技术负责人</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限</w:t>
            </w:r>
            <w:r>
              <w:rPr>
                <w:rFonts w:hint="eastAsia" w:ascii="宋体" w:hAnsi="宋体" w:eastAsia="宋体" w:cs="宋体"/>
                <w:sz w:val="18"/>
                <w:szCs w:val="18"/>
                <w:lang w:eastAsia="zh-CN"/>
              </w:rPr>
              <w:t>1人）</w:t>
            </w:r>
            <w:r>
              <w:rPr>
                <w:rFonts w:hint="eastAsia" w:ascii="宋体" w:hAnsi="宋体" w:eastAsia="宋体" w:cs="宋体"/>
                <w:sz w:val="18"/>
                <w:szCs w:val="18"/>
              </w:rPr>
              <w:t>:具有</w:t>
            </w:r>
            <w:r>
              <w:rPr>
                <w:rFonts w:hint="eastAsia" w:ascii="宋体" w:hAnsi="宋体" w:eastAsia="宋体" w:cs="宋体"/>
                <w:sz w:val="18"/>
                <w:szCs w:val="18"/>
                <w:lang w:eastAsia="zh-CN"/>
              </w:rPr>
              <w:t>高</w:t>
            </w:r>
            <w:r>
              <w:rPr>
                <w:rFonts w:hint="eastAsia" w:ascii="宋体" w:hAnsi="宋体" w:eastAsia="宋体" w:cs="宋体"/>
                <w:sz w:val="18"/>
                <w:szCs w:val="18"/>
              </w:rPr>
              <w:t>级工程师职称</w:t>
            </w:r>
            <w:r>
              <w:rPr>
                <w:rFonts w:hint="eastAsia" w:ascii="宋体" w:hAnsi="宋体" w:eastAsia="宋体" w:cs="宋体"/>
                <w:sz w:val="18"/>
                <w:szCs w:val="18"/>
                <w:lang w:eastAsia="zh-CN"/>
              </w:rPr>
              <w:t>，</w:t>
            </w:r>
            <w:r>
              <w:rPr>
                <w:rFonts w:hint="eastAsia" w:ascii="宋体" w:hAnsi="宋体" w:eastAsia="宋体" w:cs="宋体"/>
                <w:sz w:val="18"/>
                <w:szCs w:val="18"/>
              </w:rPr>
              <w:t>得</w:t>
            </w:r>
            <w:r>
              <w:rPr>
                <w:rFonts w:hint="eastAsia" w:ascii="宋体" w:hAnsi="宋体" w:eastAsia="宋体" w:cs="宋体"/>
                <w:sz w:val="18"/>
                <w:szCs w:val="18"/>
                <w:lang w:val="en-US" w:eastAsia="zh-CN"/>
              </w:rPr>
              <w:t>4</w:t>
            </w:r>
            <w:r>
              <w:rPr>
                <w:rFonts w:hint="eastAsia" w:ascii="宋体" w:hAnsi="宋体" w:eastAsia="宋体" w:cs="宋体"/>
                <w:sz w:val="18"/>
                <w:szCs w:val="18"/>
              </w:rPr>
              <w:t>分</w:t>
            </w:r>
            <w:r>
              <w:rPr>
                <w:rFonts w:hint="eastAsia" w:ascii="宋体" w:hAnsi="宋体" w:eastAsia="宋体" w:cs="宋体"/>
                <w:sz w:val="18"/>
                <w:szCs w:val="18"/>
                <w:lang w:eastAsia="zh-CN"/>
              </w:rPr>
              <w:t>；</w:t>
            </w:r>
            <w:r>
              <w:rPr>
                <w:rFonts w:hint="eastAsia" w:ascii="宋体" w:hAnsi="宋体" w:eastAsia="宋体" w:cs="宋体"/>
                <w:sz w:val="18"/>
                <w:szCs w:val="18"/>
              </w:rPr>
              <w:t>具有工程师职称</w:t>
            </w:r>
            <w:r>
              <w:rPr>
                <w:rFonts w:hint="eastAsia" w:ascii="宋体" w:hAnsi="宋体" w:eastAsia="宋体" w:cs="宋体"/>
                <w:sz w:val="18"/>
                <w:szCs w:val="18"/>
                <w:lang w:eastAsia="zh-CN"/>
              </w:rPr>
              <w:t>，</w:t>
            </w:r>
            <w:r>
              <w:rPr>
                <w:rFonts w:hint="eastAsia" w:ascii="宋体" w:hAnsi="宋体" w:eastAsia="宋体" w:cs="宋体"/>
                <w:sz w:val="18"/>
                <w:szCs w:val="18"/>
              </w:rPr>
              <w:t>得</w:t>
            </w:r>
            <w:r>
              <w:rPr>
                <w:rFonts w:hint="eastAsia" w:ascii="宋体" w:hAnsi="宋体" w:eastAsia="宋体" w:cs="宋体"/>
                <w:sz w:val="18"/>
                <w:szCs w:val="18"/>
                <w:lang w:val="en-US" w:eastAsia="zh-CN"/>
              </w:rPr>
              <w:t>2</w:t>
            </w:r>
            <w:r>
              <w:rPr>
                <w:rFonts w:hint="eastAsia" w:ascii="宋体" w:hAnsi="宋体" w:eastAsia="宋体" w:cs="宋体"/>
                <w:sz w:val="18"/>
                <w:szCs w:val="18"/>
              </w:rPr>
              <w:t>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本项最高得4分；</w:t>
            </w:r>
          </w:p>
          <w:p w14:paraId="30EEE912">
            <w:pPr>
              <w:adjustRightInd w:val="0"/>
              <w:snapToGrid w:val="0"/>
              <w:spacing w:line="20" w:lineRule="atLeast"/>
              <w:ind w:firstLine="360"/>
              <w:jc w:val="left"/>
              <w:rPr>
                <w:rFonts w:hint="default"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）施工员至少1人，</w:t>
            </w:r>
            <w:r>
              <w:rPr>
                <w:rFonts w:hint="eastAsia" w:ascii="宋体" w:hAnsi="宋体" w:eastAsia="宋体" w:cs="宋体"/>
                <w:sz w:val="18"/>
                <w:szCs w:val="18"/>
                <w:lang w:val="en-US" w:eastAsia="zh-CN"/>
              </w:rPr>
              <w:t>具有施工员资格证，得2分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本项最高得2分；</w:t>
            </w:r>
          </w:p>
          <w:p w14:paraId="7F7F409B">
            <w:pPr>
              <w:adjustRightInd w:val="0"/>
              <w:snapToGrid w:val="0"/>
              <w:spacing w:line="20" w:lineRule="atLeast"/>
              <w:ind w:firstLine="360"/>
              <w:jc w:val="left"/>
              <w:rPr>
                <w:rFonts w:hint="default"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3</w:t>
            </w:r>
            <w:r>
              <w:rPr>
                <w:rFonts w:hint="eastAsia" w:ascii="宋体" w:hAnsi="宋体" w:eastAsia="宋体" w:cs="宋体"/>
                <w:sz w:val="18"/>
                <w:szCs w:val="18"/>
              </w:rPr>
              <w:t>）安全员至少1人，</w:t>
            </w:r>
            <w:r>
              <w:rPr>
                <w:rFonts w:hint="eastAsia" w:ascii="宋体" w:hAnsi="宋体" w:eastAsia="宋体" w:cs="宋体"/>
                <w:sz w:val="18"/>
                <w:szCs w:val="18"/>
                <w:lang w:val="en-US" w:eastAsia="zh-CN"/>
              </w:rPr>
              <w:t>具有安全员资格证，得2分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本项最高得2分；</w:t>
            </w:r>
          </w:p>
          <w:p w14:paraId="6DEA0861">
            <w:pPr>
              <w:adjustRightInd w:val="0"/>
              <w:snapToGrid w:val="0"/>
              <w:spacing w:line="20" w:lineRule="atLeast"/>
              <w:ind w:firstLine="360"/>
              <w:jc w:val="left"/>
              <w:rPr>
                <w:rFonts w:hint="eastAsia" w:eastAsia="宋体"/>
                <w:bCs/>
                <w:sz w:val="18"/>
                <w:szCs w:val="18"/>
                <w:lang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4</w:t>
            </w:r>
            <w:r>
              <w:rPr>
                <w:rFonts w:hint="eastAsia" w:ascii="宋体" w:hAnsi="宋体" w:eastAsia="宋体" w:cs="宋体"/>
                <w:sz w:val="18"/>
                <w:szCs w:val="18"/>
              </w:rPr>
              <w:t>）</w:t>
            </w:r>
            <w:r>
              <w:rPr>
                <w:rFonts w:hint="eastAsia" w:ascii="宋体" w:hAnsi="宋体" w:eastAsia="宋体" w:cs="宋体"/>
                <w:sz w:val="18"/>
                <w:szCs w:val="18"/>
                <w:lang w:eastAsia="zh-CN"/>
              </w:rPr>
              <w:t>电工</w:t>
            </w:r>
            <w:r>
              <w:rPr>
                <w:rFonts w:hint="eastAsia" w:ascii="宋体" w:hAnsi="宋体" w:eastAsia="宋体" w:cs="宋体"/>
                <w:sz w:val="18"/>
                <w:szCs w:val="18"/>
              </w:rPr>
              <w:t>至少1人，</w:t>
            </w:r>
            <w:r>
              <w:rPr>
                <w:rFonts w:hint="eastAsia" w:ascii="宋体" w:hAnsi="宋体" w:eastAsia="宋体" w:cs="宋体"/>
                <w:sz w:val="18"/>
                <w:szCs w:val="18"/>
                <w:lang w:val="en-US" w:eastAsia="zh-CN"/>
              </w:rPr>
              <w:t>具有电工资格证，得2分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本项最高得2分。</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BC0446B">
            <w:pPr>
              <w:adjustRightInd w:val="0"/>
              <w:snapToGrid w:val="0"/>
              <w:spacing w:line="20" w:lineRule="atLeast"/>
              <w:ind w:firstLine="0" w:firstLineChars="0"/>
              <w:jc w:val="left"/>
              <w:rPr>
                <w:rFonts w:ascii="仿宋_GB2312" w:hAnsi="宋体" w:eastAsia="仿宋_GB2312"/>
                <w:sz w:val="18"/>
                <w:szCs w:val="18"/>
              </w:rPr>
            </w:pPr>
            <w:bookmarkStart w:id="2" w:name="OLE_LINK5"/>
            <w:r>
              <w:rPr>
                <w:rFonts w:hint="eastAsia" w:ascii="宋体" w:hAnsi="宋体"/>
                <w:sz w:val="18"/>
                <w:szCs w:val="18"/>
              </w:rPr>
              <w:t>提供拟派遣人员相关证书和</w:t>
            </w:r>
            <w:r>
              <w:rPr>
                <w:rFonts w:hint="eastAsia" w:ascii="宋体" w:hAnsi="宋体" w:eastAsia="宋体"/>
                <w:sz w:val="18"/>
                <w:szCs w:val="18"/>
                <w:lang w:eastAsia="zh-CN"/>
              </w:rPr>
              <w:t>社保</w:t>
            </w:r>
            <w:r>
              <w:rPr>
                <w:rFonts w:hint="eastAsia" w:ascii="宋体" w:hAnsi="宋体"/>
                <w:sz w:val="18"/>
                <w:szCs w:val="18"/>
              </w:rPr>
              <w:t>，并加盖公章</w:t>
            </w:r>
            <w:bookmarkEnd w:id="2"/>
          </w:p>
        </w:tc>
        <w:tc>
          <w:tcPr>
            <w:tcW w:w="653" w:type="dxa"/>
            <w:tcBorders>
              <w:top w:val="single" w:color="auto" w:sz="4" w:space="0"/>
              <w:left w:val="single" w:color="auto" w:sz="4" w:space="0"/>
              <w:bottom w:val="single" w:color="auto" w:sz="4" w:space="0"/>
              <w:right w:val="single" w:color="auto" w:sz="4" w:space="0"/>
            </w:tcBorders>
            <w:noWrap w:val="0"/>
            <w:vAlign w:val="center"/>
          </w:tcPr>
          <w:p w14:paraId="6BE09144">
            <w:pPr>
              <w:spacing w:line="20" w:lineRule="atLeast"/>
              <w:ind w:firstLine="0" w:firstLineChars="0"/>
              <w:jc w:val="center"/>
              <w:rPr>
                <w:rFonts w:hint="eastAsia" w:ascii="宋体" w:hAnsi="宋体"/>
                <w:b/>
                <w:sz w:val="18"/>
                <w:szCs w:val="18"/>
              </w:rPr>
            </w:pPr>
            <w:r>
              <w:rPr>
                <w:rFonts w:hint="eastAsia" w:ascii="宋体" w:hAnsi="宋体" w:eastAsia="宋体"/>
                <w:b/>
                <w:sz w:val="18"/>
                <w:szCs w:val="18"/>
                <w:lang w:val="en-US" w:eastAsia="zh-CN"/>
              </w:rPr>
              <w:t>20</w:t>
            </w:r>
            <w:r>
              <w:rPr>
                <w:rFonts w:hint="eastAsia" w:ascii="宋体" w:hAnsi="宋体"/>
                <w:b/>
                <w:sz w:val="18"/>
                <w:szCs w:val="18"/>
              </w:rPr>
              <w:t>分</w:t>
            </w:r>
          </w:p>
        </w:tc>
      </w:tr>
      <w:tr w14:paraId="3178B49A">
        <w:tblPrEx>
          <w:tblCellMar>
            <w:top w:w="0" w:type="dxa"/>
            <w:left w:w="108" w:type="dxa"/>
            <w:bottom w:w="0" w:type="dxa"/>
            <w:right w:w="108" w:type="dxa"/>
          </w:tblCellMar>
        </w:tblPrEx>
        <w:trPr>
          <w:trHeight w:val="1487"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14:paraId="5E9B3B2F">
            <w:pPr>
              <w:adjustRightInd w:val="0"/>
              <w:snapToGrid w:val="0"/>
              <w:spacing w:line="20" w:lineRule="atLeast"/>
              <w:ind w:firstLine="0" w:firstLineChars="0"/>
              <w:jc w:val="center"/>
              <w:rPr>
                <w:rFonts w:hint="eastAsia" w:ascii="宋体" w:hAnsi="宋体"/>
                <w:bCs/>
                <w:sz w:val="18"/>
                <w:szCs w:val="18"/>
                <w:highlight w:val="none"/>
              </w:rPr>
            </w:pPr>
            <w:r>
              <w:rPr>
                <w:rFonts w:hint="eastAsia" w:ascii="宋体" w:hAnsi="宋体"/>
                <w:bCs/>
                <w:sz w:val="18"/>
                <w:szCs w:val="18"/>
                <w:highlight w:val="none"/>
              </w:rPr>
              <w:t>3</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23F78DED">
            <w:pPr>
              <w:tabs>
                <w:tab w:val="left" w:pos="420"/>
              </w:tabs>
              <w:spacing w:line="20" w:lineRule="atLeast"/>
              <w:ind w:firstLine="0" w:firstLineChars="0"/>
              <w:jc w:val="center"/>
              <w:rPr>
                <w:b/>
                <w:sz w:val="18"/>
                <w:szCs w:val="18"/>
                <w:highlight w:val="none"/>
              </w:rPr>
            </w:pPr>
            <w:r>
              <w:rPr>
                <w:rFonts w:hint="eastAsia" w:ascii="宋体" w:hAnsi="宋体"/>
                <w:b/>
                <w:sz w:val="18"/>
                <w:szCs w:val="18"/>
                <w:highlight w:val="none"/>
              </w:rPr>
              <w:t>企业资信</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7AABB3CE">
            <w:pPr>
              <w:tabs>
                <w:tab w:val="left" w:pos="420"/>
                <w:tab w:val="left" w:pos="840"/>
                <w:tab w:val="left" w:pos="1260"/>
              </w:tabs>
              <w:spacing w:line="20" w:lineRule="atLeast"/>
              <w:ind w:firstLine="360"/>
              <w:jc w:val="left"/>
              <w:rPr>
                <w:sz w:val="18"/>
                <w:szCs w:val="18"/>
                <w:highlight w:val="none"/>
              </w:rPr>
            </w:pPr>
            <w:r>
              <w:rPr>
                <w:rFonts w:hint="eastAsia" w:ascii="宋体" w:hAnsi="宋体"/>
                <w:sz w:val="18"/>
                <w:szCs w:val="18"/>
                <w:highlight w:val="none"/>
              </w:rPr>
              <w:t>近2年，企业无行政处罚记录及合同纠纷的得</w:t>
            </w:r>
            <w:r>
              <w:rPr>
                <w:rFonts w:hint="eastAsia" w:ascii="宋体" w:hAnsi="宋体" w:eastAsia="宋体"/>
                <w:sz w:val="18"/>
                <w:szCs w:val="18"/>
                <w:highlight w:val="none"/>
                <w:lang w:val="en-US" w:eastAsia="zh-CN"/>
              </w:rPr>
              <w:t>10</w:t>
            </w:r>
            <w:r>
              <w:rPr>
                <w:rFonts w:hint="eastAsia" w:ascii="宋体" w:hAnsi="宋体"/>
                <w:sz w:val="18"/>
                <w:szCs w:val="18"/>
                <w:highlight w:val="none"/>
              </w:rPr>
              <w:t>分，每出现一例行政处罚或合同被告方的，扣5分，直到该项不得分。</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77A58C8">
            <w:pPr>
              <w:adjustRightInd w:val="0"/>
              <w:snapToGrid w:val="0"/>
              <w:spacing w:line="20" w:lineRule="atLeast"/>
              <w:ind w:firstLine="0" w:firstLineChars="0"/>
              <w:jc w:val="left"/>
              <w:rPr>
                <w:rFonts w:ascii="仿宋_GB2312" w:hAnsi="宋体" w:eastAsia="仿宋_GB2312"/>
                <w:sz w:val="18"/>
                <w:szCs w:val="18"/>
                <w:highlight w:val="none"/>
              </w:rPr>
            </w:pPr>
            <w:r>
              <w:rPr>
                <w:rFonts w:hint="eastAsia" w:ascii="宋体" w:hAnsi="宋体"/>
                <w:sz w:val="18"/>
                <w:szCs w:val="18"/>
                <w:highlight w:val="none"/>
              </w:rPr>
              <w:t>提供国家企业信用信息公示系统的报告</w:t>
            </w:r>
            <w:r>
              <w:rPr>
                <w:rFonts w:ascii="宋体" w:hAnsi="宋体"/>
                <w:sz w:val="18"/>
                <w:szCs w:val="18"/>
                <w:highlight w:val="none"/>
              </w:rPr>
              <w:t>，并加盖公章</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4A6488A8">
            <w:pPr>
              <w:tabs>
                <w:tab w:val="left" w:pos="420"/>
                <w:tab w:val="left" w:pos="840"/>
                <w:tab w:val="left" w:pos="1260"/>
              </w:tabs>
              <w:spacing w:line="20" w:lineRule="atLeast"/>
              <w:ind w:firstLine="0" w:firstLineChars="0"/>
              <w:jc w:val="center"/>
              <w:rPr>
                <w:rFonts w:hint="default" w:ascii="宋体" w:hAnsi="宋体"/>
                <w:b/>
                <w:sz w:val="18"/>
                <w:szCs w:val="18"/>
                <w:highlight w:val="none"/>
                <w:lang w:val="en-US"/>
              </w:rPr>
            </w:pPr>
            <w:r>
              <w:rPr>
                <w:rFonts w:hint="eastAsia" w:ascii="宋体" w:hAnsi="宋体" w:eastAsia="宋体"/>
                <w:b/>
                <w:sz w:val="18"/>
                <w:szCs w:val="18"/>
                <w:highlight w:val="none"/>
                <w:lang w:val="en-US" w:eastAsia="zh-CN"/>
              </w:rPr>
              <w:t>10分</w:t>
            </w:r>
          </w:p>
        </w:tc>
      </w:tr>
      <w:tr w14:paraId="6B115ED2">
        <w:tblPrEx>
          <w:tblCellMar>
            <w:top w:w="0" w:type="dxa"/>
            <w:left w:w="108" w:type="dxa"/>
            <w:bottom w:w="0" w:type="dxa"/>
            <w:right w:w="108" w:type="dxa"/>
          </w:tblCellMar>
        </w:tblPrEx>
        <w:trPr>
          <w:trHeight w:val="3460"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14:paraId="3D3C14B1">
            <w:pPr>
              <w:adjustRightInd w:val="0"/>
              <w:snapToGrid w:val="0"/>
              <w:spacing w:line="20" w:lineRule="atLeast"/>
              <w:ind w:firstLine="0" w:firstLineChars="0"/>
              <w:jc w:val="center"/>
              <w:rPr>
                <w:rFonts w:hint="eastAsia" w:ascii="宋体" w:hAnsi="宋体"/>
                <w:sz w:val="18"/>
                <w:szCs w:val="18"/>
                <w:highlight w:val="none"/>
              </w:rPr>
            </w:pPr>
            <w:r>
              <w:rPr>
                <w:rFonts w:hint="eastAsia" w:ascii="宋体" w:hAnsi="宋体"/>
                <w:sz w:val="18"/>
                <w:szCs w:val="18"/>
                <w:highlight w:val="none"/>
              </w:rPr>
              <w:t>4</w:t>
            </w:r>
          </w:p>
        </w:tc>
        <w:tc>
          <w:tcPr>
            <w:tcW w:w="980" w:type="dxa"/>
            <w:tcBorders>
              <w:top w:val="single" w:color="auto" w:sz="4" w:space="0"/>
              <w:left w:val="single" w:color="auto" w:sz="4" w:space="0"/>
              <w:right w:val="single" w:color="auto" w:sz="4" w:space="0"/>
            </w:tcBorders>
            <w:noWrap w:val="0"/>
            <w:vAlign w:val="center"/>
          </w:tcPr>
          <w:p w14:paraId="664FBA26">
            <w:pPr>
              <w:adjustRightInd w:val="0"/>
              <w:snapToGrid w:val="0"/>
              <w:spacing w:line="20" w:lineRule="atLeast"/>
              <w:ind w:firstLine="0" w:firstLineChars="0"/>
              <w:jc w:val="center"/>
              <w:rPr>
                <w:b/>
                <w:sz w:val="18"/>
                <w:szCs w:val="18"/>
                <w:highlight w:val="none"/>
              </w:rPr>
            </w:pPr>
            <w:r>
              <w:rPr>
                <w:rFonts w:hint="eastAsia" w:ascii="宋体" w:hAnsi="宋体" w:eastAsia="宋体"/>
                <w:b/>
                <w:sz w:val="18"/>
                <w:szCs w:val="18"/>
                <w:highlight w:val="none"/>
                <w:lang w:eastAsia="zh-CN"/>
              </w:rPr>
              <w:t>施工</w:t>
            </w:r>
            <w:r>
              <w:rPr>
                <w:rFonts w:hint="eastAsia" w:ascii="宋体" w:hAnsi="宋体"/>
                <w:b/>
                <w:sz w:val="18"/>
                <w:szCs w:val="18"/>
                <w:highlight w:val="none"/>
              </w:rPr>
              <w:t>方案</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00B8622">
            <w:pPr>
              <w:spacing w:line="20" w:lineRule="atLeast"/>
              <w:ind w:firstLine="360"/>
              <w:jc w:val="left"/>
              <w:rPr>
                <w:rFonts w:hint="eastAsia" w:ascii="宋体" w:hAnsi="宋体"/>
                <w:sz w:val="18"/>
                <w:szCs w:val="18"/>
                <w:highlight w:val="none"/>
              </w:rPr>
            </w:pPr>
            <w:r>
              <w:rPr>
                <w:rFonts w:hint="eastAsia" w:ascii="宋体" w:hAnsi="宋体" w:eastAsia="宋体"/>
                <w:sz w:val="18"/>
                <w:szCs w:val="18"/>
                <w:highlight w:val="none"/>
                <w:lang w:val="en-US" w:eastAsia="zh-CN"/>
              </w:rPr>
              <w:t>投标人</w:t>
            </w:r>
            <w:r>
              <w:rPr>
                <w:rFonts w:hint="eastAsia" w:ascii="宋体" w:hAnsi="宋体"/>
                <w:sz w:val="18"/>
                <w:szCs w:val="18"/>
                <w:highlight w:val="none"/>
              </w:rPr>
              <w:t>提供的</w:t>
            </w:r>
            <w:r>
              <w:rPr>
                <w:rFonts w:hint="eastAsia" w:ascii="宋体" w:hAnsi="宋体" w:eastAsia="宋体"/>
                <w:sz w:val="18"/>
                <w:szCs w:val="18"/>
                <w:highlight w:val="none"/>
                <w:lang w:eastAsia="zh-CN"/>
              </w:rPr>
              <w:t>施工方案</w:t>
            </w:r>
            <w:r>
              <w:rPr>
                <w:rFonts w:hint="eastAsia" w:ascii="宋体" w:hAnsi="宋体" w:eastAsia="宋体"/>
                <w:sz w:val="18"/>
                <w:szCs w:val="18"/>
                <w:highlight w:val="none"/>
                <w:lang w:val="en-US" w:eastAsia="zh-CN"/>
              </w:rPr>
              <w:t>应</w:t>
            </w:r>
            <w:r>
              <w:rPr>
                <w:rFonts w:hint="eastAsia" w:ascii="宋体" w:hAnsi="宋体" w:eastAsia="宋体"/>
                <w:sz w:val="18"/>
                <w:szCs w:val="18"/>
                <w:highlight w:val="none"/>
                <w:lang w:eastAsia="zh-CN"/>
              </w:rPr>
              <w:t>包含项目概况、施工计划、施工重点及难点分析、施工合理化建议、</w:t>
            </w:r>
            <w:r>
              <w:rPr>
                <w:rFonts w:hint="eastAsia" w:ascii="宋体" w:hAnsi="宋体"/>
                <w:sz w:val="18"/>
                <w:szCs w:val="18"/>
                <w:highlight w:val="none"/>
              </w:rPr>
              <w:t>各分部分项施工方案与技术措施、工程进度管理体系与措施、工程质量管理体系与措施、安全生产文明施工管理体系与措施、环境保护管理体系与措施等</w:t>
            </w:r>
            <w:r>
              <w:rPr>
                <w:rFonts w:hint="eastAsia" w:ascii="宋体" w:hAnsi="宋体" w:eastAsia="宋体"/>
                <w:sz w:val="18"/>
                <w:szCs w:val="18"/>
                <w:highlight w:val="none"/>
                <w:lang w:eastAsia="zh-CN"/>
              </w:rPr>
              <w:t>。</w:t>
            </w:r>
            <w:r>
              <w:rPr>
                <w:rFonts w:hint="eastAsia" w:ascii="宋体" w:hAnsi="宋体"/>
                <w:sz w:val="18"/>
                <w:szCs w:val="18"/>
                <w:highlight w:val="none"/>
              </w:rPr>
              <w:t>评审人员</w:t>
            </w:r>
            <w:r>
              <w:rPr>
                <w:rFonts w:hint="eastAsia" w:ascii="宋体" w:hAnsi="宋体" w:eastAsia="宋体"/>
                <w:sz w:val="18"/>
                <w:szCs w:val="18"/>
                <w:highlight w:val="none"/>
                <w:lang w:val="en-US" w:eastAsia="zh-CN"/>
              </w:rPr>
              <w:t>应</w:t>
            </w:r>
            <w:r>
              <w:rPr>
                <w:rFonts w:hint="eastAsia" w:ascii="宋体" w:hAnsi="宋体"/>
                <w:sz w:val="18"/>
                <w:szCs w:val="18"/>
                <w:highlight w:val="none"/>
              </w:rPr>
              <w:t>横向比对</w:t>
            </w:r>
            <w:r>
              <w:rPr>
                <w:rFonts w:hint="eastAsia" w:ascii="宋体" w:hAnsi="宋体" w:eastAsia="宋体"/>
                <w:sz w:val="18"/>
                <w:szCs w:val="18"/>
                <w:highlight w:val="none"/>
                <w:lang w:val="en-US" w:eastAsia="zh-CN"/>
              </w:rPr>
              <w:t>方案的完整性、合理性、可行性</w:t>
            </w:r>
            <w:r>
              <w:rPr>
                <w:rFonts w:hint="eastAsia" w:ascii="宋体" w:hAnsi="宋体"/>
                <w:sz w:val="18"/>
                <w:szCs w:val="18"/>
                <w:highlight w:val="none"/>
              </w:rPr>
              <w:t>，酌情打分，具体标准为：</w:t>
            </w:r>
          </w:p>
          <w:p w14:paraId="1F3465B2">
            <w:pPr>
              <w:tabs>
                <w:tab w:val="left" w:pos="420"/>
                <w:tab w:val="left" w:pos="840"/>
                <w:tab w:val="left" w:pos="1260"/>
              </w:tabs>
              <w:spacing w:line="20" w:lineRule="atLeast"/>
              <w:ind w:firstLine="360"/>
              <w:jc w:val="left"/>
              <w:rPr>
                <w:rFonts w:hint="eastAsia" w:ascii="宋体" w:hAnsi="宋体"/>
                <w:sz w:val="18"/>
                <w:szCs w:val="18"/>
                <w:highlight w:val="none"/>
              </w:rPr>
            </w:pPr>
            <w:r>
              <w:rPr>
                <w:rFonts w:hint="eastAsia" w:ascii="宋体" w:hAnsi="宋体"/>
                <w:sz w:val="18"/>
                <w:szCs w:val="18"/>
                <w:highlight w:val="none"/>
              </w:rPr>
              <w:t>1、方案科学合理、针对性强、可操作性强，评审为优得</w:t>
            </w:r>
            <w:r>
              <w:rPr>
                <w:rFonts w:hint="eastAsia" w:ascii="宋体" w:hAnsi="宋体" w:eastAsia="宋体"/>
                <w:sz w:val="18"/>
                <w:szCs w:val="18"/>
                <w:highlight w:val="none"/>
                <w:lang w:val="en-US" w:eastAsia="zh-CN"/>
              </w:rPr>
              <w:t>20</w:t>
            </w:r>
            <w:r>
              <w:rPr>
                <w:rFonts w:hint="eastAsia" w:ascii="宋体" w:hAnsi="宋体"/>
                <w:sz w:val="18"/>
                <w:szCs w:val="18"/>
                <w:highlight w:val="none"/>
              </w:rPr>
              <w:t>分；</w:t>
            </w:r>
          </w:p>
          <w:p w14:paraId="080835D9">
            <w:pPr>
              <w:tabs>
                <w:tab w:val="left" w:pos="420"/>
                <w:tab w:val="left" w:pos="840"/>
                <w:tab w:val="left" w:pos="1260"/>
              </w:tabs>
              <w:spacing w:line="20" w:lineRule="atLeast"/>
              <w:ind w:firstLine="360"/>
              <w:jc w:val="left"/>
              <w:rPr>
                <w:rFonts w:hint="eastAsia" w:ascii="宋体" w:hAnsi="宋体"/>
                <w:sz w:val="18"/>
                <w:szCs w:val="18"/>
                <w:highlight w:val="none"/>
              </w:rPr>
            </w:pPr>
            <w:r>
              <w:rPr>
                <w:rFonts w:hint="eastAsia" w:ascii="宋体" w:hAnsi="宋体"/>
                <w:sz w:val="18"/>
                <w:szCs w:val="18"/>
                <w:highlight w:val="none"/>
              </w:rPr>
              <w:t>2、方案较合理、有一定针对性、一定可操作性，评审为良得</w:t>
            </w:r>
            <w:r>
              <w:rPr>
                <w:rFonts w:hint="eastAsia" w:ascii="宋体" w:hAnsi="宋体" w:eastAsia="宋体"/>
                <w:sz w:val="18"/>
                <w:szCs w:val="18"/>
                <w:highlight w:val="none"/>
                <w:lang w:val="en-US" w:eastAsia="zh-CN"/>
              </w:rPr>
              <w:t>15</w:t>
            </w:r>
            <w:r>
              <w:rPr>
                <w:rFonts w:hint="eastAsia" w:ascii="宋体" w:hAnsi="宋体"/>
                <w:sz w:val="18"/>
                <w:szCs w:val="18"/>
                <w:highlight w:val="none"/>
              </w:rPr>
              <w:t>分；</w:t>
            </w:r>
          </w:p>
          <w:p w14:paraId="53D18C05">
            <w:pPr>
              <w:tabs>
                <w:tab w:val="left" w:pos="420"/>
                <w:tab w:val="left" w:pos="840"/>
                <w:tab w:val="left" w:pos="1260"/>
              </w:tabs>
              <w:spacing w:line="20" w:lineRule="atLeast"/>
              <w:ind w:firstLine="360"/>
              <w:jc w:val="left"/>
              <w:rPr>
                <w:rFonts w:hint="eastAsia" w:ascii="宋体" w:hAnsi="宋体"/>
                <w:sz w:val="18"/>
                <w:szCs w:val="18"/>
                <w:highlight w:val="none"/>
              </w:rPr>
            </w:pPr>
            <w:r>
              <w:rPr>
                <w:rFonts w:hint="eastAsia" w:ascii="宋体" w:hAnsi="宋体"/>
                <w:sz w:val="18"/>
                <w:szCs w:val="18"/>
                <w:highlight w:val="none"/>
              </w:rPr>
              <w:t>3、方案不尽合理、针对性一般、可操作性一般，评审为中得</w:t>
            </w:r>
            <w:r>
              <w:rPr>
                <w:rFonts w:hint="eastAsia" w:ascii="宋体" w:hAnsi="宋体" w:eastAsia="宋体"/>
                <w:sz w:val="18"/>
                <w:szCs w:val="18"/>
                <w:highlight w:val="none"/>
                <w:lang w:val="en-US" w:eastAsia="zh-CN"/>
              </w:rPr>
              <w:t>10</w:t>
            </w:r>
            <w:r>
              <w:rPr>
                <w:rFonts w:hint="eastAsia" w:ascii="宋体" w:hAnsi="宋体"/>
                <w:sz w:val="18"/>
                <w:szCs w:val="18"/>
                <w:highlight w:val="none"/>
              </w:rPr>
              <w:t>分；</w:t>
            </w:r>
          </w:p>
          <w:p w14:paraId="3CA64BDF">
            <w:pPr>
              <w:tabs>
                <w:tab w:val="left" w:pos="420"/>
                <w:tab w:val="left" w:pos="840"/>
                <w:tab w:val="left" w:pos="1260"/>
              </w:tabs>
              <w:spacing w:line="20" w:lineRule="atLeast"/>
              <w:ind w:firstLine="360"/>
              <w:jc w:val="left"/>
              <w:rPr>
                <w:rFonts w:hint="eastAsia" w:ascii="宋体" w:hAnsi="宋体"/>
                <w:sz w:val="18"/>
                <w:szCs w:val="18"/>
                <w:highlight w:val="none"/>
              </w:rPr>
            </w:pPr>
            <w:r>
              <w:rPr>
                <w:rFonts w:hint="eastAsia" w:ascii="宋体" w:hAnsi="宋体"/>
                <w:sz w:val="18"/>
                <w:szCs w:val="18"/>
                <w:highlight w:val="none"/>
              </w:rPr>
              <w:t>4、方案不合理、无针对性、无可操作性，评审为差得</w:t>
            </w:r>
            <w:r>
              <w:rPr>
                <w:rFonts w:hint="eastAsia" w:ascii="宋体" w:hAnsi="宋体" w:eastAsia="宋体"/>
                <w:sz w:val="18"/>
                <w:szCs w:val="18"/>
                <w:highlight w:val="none"/>
                <w:lang w:val="en-US" w:eastAsia="zh-CN"/>
              </w:rPr>
              <w:t>5</w:t>
            </w:r>
            <w:r>
              <w:rPr>
                <w:rFonts w:hint="eastAsia" w:ascii="宋体" w:hAnsi="宋体"/>
                <w:sz w:val="18"/>
                <w:szCs w:val="18"/>
                <w:highlight w:val="none"/>
              </w:rPr>
              <w:t>分。</w:t>
            </w:r>
          </w:p>
          <w:p w14:paraId="5BCFB262">
            <w:pPr>
              <w:tabs>
                <w:tab w:val="left" w:pos="420"/>
                <w:tab w:val="left" w:pos="840"/>
                <w:tab w:val="left" w:pos="1260"/>
              </w:tabs>
              <w:spacing w:line="20" w:lineRule="atLeast"/>
              <w:ind w:firstLine="360"/>
              <w:jc w:val="left"/>
              <w:rPr>
                <w:highlight w:val="none"/>
              </w:rPr>
            </w:pPr>
            <w:r>
              <w:rPr>
                <w:rFonts w:hint="eastAsia" w:ascii="宋体" w:hAnsi="宋体"/>
                <w:sz w:val="18"/>
                <w:szCs w:val="18"/>
                <w:highlight w:val="none"/>
              </w:rPr>
              <w:t>5、未提供方案或方案内容与本次招标无关，不得分。</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C1297CE">
            <w:pPr>
              <w:adjustRightInd w:val="0"/>
              <w:snapToGrid w:val="0"/>
              <w:spacing w:line="20" w:lineRule="atLeast"/>
              <w:ind w:firstLine="0" w:firstLineChars="0"/>
              <w:jc w:val="left"/>
              <w:rPr>
                <w:rFonts w:ascii="仿宋_GB2312" w:hAnsi="宋体" w:eastAsia="仿宋_GB2312"/>
                <w:sz w:val="18"/>
                <w:szCs w:val="18"/>
                <w:highlight w:val="none"/>
              </w:rPr>
            </w:pPr>
            <w:r>
              <w:rPr>
                <w:rFonts w:hint="eastAsia" w:ascii="宋体" w:hAnsi="宋体"/>
                <w:sz w:val="18"/>
                <w:szCs w:val="18"/>
                <w:highlight w:val="none"/>
              </w:rPr>
              <w:t>提供</w:t>
            </w:r>
            <w:r>
              <w:rPr>
                <w:rFonts w:hint="eastAsia" w:ascii="宋体" w:hAnsi="宋体" w:eastAsia="宋体"/>
                <w:sz w:val="18"/>
                <w:szCs w:val="18"/>
                <w:highlight w:val="none"/>
                <w:lang w:eastAsia="zh-CN"/>
              </w:rPr>
              <w:t>施工</w:t>
            </w:r>
            <w:r>
              <w:rPr>
                <w:rFonts w:hint="eastAsia" w:ascii="宋体" w:hAnsi="宋体"/>
                <w:sz w:val="18"/>
                <w:szCs w:val="18"/>
                <w:highlight w:val="none"/>
              </w:rPr>
              <w:t>方案并加盖公章</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115457AC">
            <w:pPr>
              <w:spacing w:line="20" w:lineRule="atLeast"/>
              <w:ind w:firstLine="0" w:firstLineChars="0"/>
              <w:jc w:val="center"/>
              <w:rPr>
                <w:rFonts w:hint="eastAsia" w:ascii="宋体" w:hAnsi="宋体"/>
                <w:b/>
                <w:sz w:val="18"/>
                <w:szCs w:val="18"/>
                <w:highlight w:val="none"/>
              </w:rPr>
            </w:pPr>
            <w:r>
              <w:rPr>
                <w:rFonts w:hint="eastAsia" w:ascii="宋体" w:hAnsi="宋体" w:eastAsia="宋体"/>
                <w:b/>
                <w:sz w:val="18"/>
                <w:szCs w:val="18"/>
                <w:highlight w:val="none"/>
                <w:lang w:val="en-US" w:eastAsia="zh-CN"/>
              </w:rPr>
              <w:t>20</w:t>
            </w:r>
            <w:r>
              <w:rPr>
                <w:rFonts w:hint="eastAsia" w:ascii="宋体" w:hAnsi="宋体"/>
                <w:b/>
                <w:sz w:val="18"/>
                <w:szCs w:val="18"/>
                <w:highlight w:val="none"/>
              </w:rPr>
              <w:t>分</w:t>
            </w:r>
          </w:p>
        </w:tc>
      </w:tr>
      <w:tr w14:paraId="6272651B">
        <w:tblPrEx>
          <w:tblCellMar>
            <w:top w:w="0" w:type="dxa"/>
            <w:left w:w="108" w:type="dxa"/>
            <w:bottom w:w="0" w:type="dxa"/>
            <w:right w:w="108" w:type="dxa"/>
          </w:tblCellMar>
        </w:tblPrEx>
        <w:trPr>
          <w:trHeight w:val="223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14:paraId="5AC507A0">
            <w:pPr>
              <w:adjustRightInd w:val="0"/>
              <w:snapToGrid w:val="0"/>
              <w:spacing w:line="20" w:lineRule="atLeast"/>
              <w:ind w:firstLine="0" w:firstLineChars="0"/>
              <w:jc w:val="center"/>
              <w:rPr>
                <w:rFonts w:hint="eastAsia" w:ascii="宋体" w:hAnsi="宋体"/>
                <w:sz w:val="18"/>
                <w:szCs w:val="18"/>
              </w:rPr>
            </w:pPr>
            <w:r>
              <w:rPr>
                <w:rFonts w:hint="eastAsia" w:ascii="宋体" w:hAnsi="宋体"/>
                <w:sz w:val="18"/>
                <w:szCs w:val="18"/>
              </w:rPr>
              <w:t>5</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04001457">
            <w:pPr>
              <w:adjustRightInd w:val="0"/>
              <w:snapToGrid w:val="0"/>
              <w:spacing w:line="20" w:lineRule="atLeast"/>
              <w:ind w:firstLine="0" w:firstLineChars="0"/>
              <w:jc w:val="center"/>
              <w:rPr>
                <w:rFonts w:cs="Times New Roman"/>
                <w:b/>
                <w:sz w:val="18"/>
                <w:szCs w:val="18"/>
              </w:rPr>
            </w:pPr>
            <w:r>
              <w:rPr>
                <w:rFonts w:hint="eastAsia" w:cs="Times New Roman"/>
                <w:b/>
                <w:sz w:val="18"/>
                <w:szCs w:val="18"/>
              </w:rPr>
              <w:t>投标报价</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46F592E4">
            <w:pPr>
              <w:spacing w:line="20" w:lineRule="atLeast"/>
              <w:ind w:firstLine="360"/>
              <w:jc w:val="left"/>
              <w:rPr>
                <w:rFonts w:hint="eastAsia" w:ascii="宋体" w:hAnsi="宋体"/>
                <w:sz w:val="18"/>
                <w:szCs w:val="18"/>
              </w:rPr>
            </w:pPr>
            <w:r>
              <w:rPr>
                <w:rFonts w:hint="eastAsia" w:ascii="宋体" w:hAnsi="宋体"/>
                <w:sz w:val="18"/>
                <w:szCs w:val="18"/>
              </w:rPr>
              <w:t>取有效投标报价算术平均值为基准价Z；</w:t>
            </w:r>
            <w:r>
              <w:rPr>
                <w:rFonts w:hint="eastAsia" w:ascii="宋体" w:hAnsi="宋体"/>
                <w:sz w:val="18"/>
                <w:szCs w:val="18"/>
              </w:rPr>
              <w:br w:type="textWrapping"/>
            </w:r>
            <w:r>
              <w:rPr>
                <w:rFonts w:hint="eastAsia" w:ascii="宋体" w:hAnsi="宋体"/>
                <w:sz w:val="18"/>
                <w:szCs w:val="18"/>
              </w:rPr>
              <w:t>商务得分=（1-A×｜1-投标报价/Z｜）×M</w:t>
            </w:r>
          </w:p>
          <w:p w14:paraId="441755FA">
            <w:pPr>
              <w:spacing w:line="20" w:lineRule="atLeast"/>
              <w:ind w:firstLine="360"/>
              <w:jc w:val="left"/>
              <w:rPr>
                <w:rFonts w:hint="eastAsia" w:ascii="宋体" w:hAnsi="宋体"/>
                <w:sz w:val="18"/>
                <w:szCs w:val="18"/>
              </w:rPr>
            </w:pPr>
            <w:r>
              <w:rPr>
                <w:rFonts w:hint="eastAsia" w:ascii="宋体" w:hAnsi="宋体"/>
                <w:sz w:val="18"/>
                <w:szCs w:val="18"/>
              </w:rPr>
              <w:t>1、M=20（价格评价分项满分值），Z为本次招标最佳报价（即基准价）；</w:t>
            </w:r>
          </w:p>
          <w:p w14:paraId="4C9A1004">
            <w:pPr>
              <w:spacing w:line="20" w:lineRule="atLeast"/>
              <w:ind w:firstLine="360"/>
              <w:jc w:val="left"/>
              <w:rPr>
                <w:rFonts w:hint="eastAsia" w:ascii="宋体" w:hAnsi="宋体"/>
                <w:sz w:val="18"/>
                <w:szCs w:val="18"/>
              </w:rPr>
            </w:pPr>
            <w:r>
              <w:rPr>
                <w:rFonts w:hint="eastAsia" w:ascii="宋体" w:hAnsi="宋体"/>
                <w:sz w:val="18"/>
                <w:szCs w:val="18"/>
              </w:rPr>
              <w:t>2、A为价格调整系数，当投标报价低于本次招标最佳报价（即基准价）时，A=0.5；当投标报价高于本次招标最佳报价时，取A=1；</w:t>
            </w:r>
          </w:p>
          <w:p w14:paraId="1A5B66E3">
            <w:pPr>
              <w:spacing w:line="20" w:lineRule="atLeast"/>
              <w:ind w:firstLine="360"/>
              <w:jc w:val="left"/>
              <w:rPr>
                <w:rFonts w:cs="Times New Roman"/>
                <w:sz w:val="18"/>
                <w:szCs w:val="18"/>
              </w:rPr>
            </w:pPr>
            <w:r>
              <w:rPr>
                <w:rFonts w:hint="eastAsia" w:ascii="宋体" w:hAnsi="宋体"/>
                <w:sz w:val="18"/>
                <w:szCs w:val="18"/>
              </w:rPr>
              <w:t>3、计算分数时四舍五入取小数点后一位，当商务分＜0时，取0。</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580651C">
            <w:pPr>
              <w:adjustRightInd w:val="0"/>
              <w:snapToGrid w:val="0"/>
              <w:spacing w:line="20" w:lineRule="atLeast"/>
              <w:ind w:firstLine="0" w:firstLineChars="0"/>
              <w:jc w:val="left"/>
              <w:rPr>
                <w:rFonts w:ascii="仿宋_GB2312" w:hAnsi="宋体" w:eastAsia="仿宋_GB2312"/>
                <w:sz w:val="18"/>
                <w:szCs w:val="18"/>
              </w:rPr>
            </w:pPr>
            <w:r>
              <w:rPr>
                <w:rFonts w:hint="eastAsia" w:ascii="宋体" w:hAnsi="宋体"/>
                <w:sz w:val="18"/>
                <w:szCs w:val="18"/>
                <w:highlight w:val="none"/>
                <w:lang w:val="en-US" w:eastAsia="zh-CN"/>
              </w:rPr>
              <w:t>提供投标承诺函，加盖公章</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2C9F0CB3">
            <w:pPr>
              <w:spacing w:line="20" w:lineRule="atLeast"/>
              <w:ind w:firstLine="0" w:firstLineChars="0"/>
              <w:jc w:val="center"/>
              <w:rPr>
                <w:rFonts w:hint="eastAsia" w:ascii="宋体" w:hAnsi="宋体"/>
                <w:b/>
                <w:sz w:val="18"/>
                <w:szCs w:val="18"/>
              </w:rPr>
            </w:pPr>
            <w:r>
              <w:rPr>
                <w:rFonts w:hint="eastAsia" w:ascii="宋体" w:hAnsi="宋体"/>
                <w:b/>
                <w:sz w:val="18"/>
                <w:szCs w:val="18"/>
              </w:rPr>
              <w:t>20分</w:t>
            </w:r>
          </w:p>
        </w:tc>
      </w:tr>
    </w:tbl>
    <w:p w14:paraId="5CACEBA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highlight w:val="none"/>
        </w:rPr>
      </w:pPr>
      <w:r>
        <w:rPr>
          <w:rFonts w:ascii="黑体" w:hAnsi="黑体" w:eastAsia="黑体" w:cs="黑体"/>
          <w:kern w:val="2"/>
          <w:sz w:val="21"/>
          <w:szCs w:val="21"/>
          <w:highlight w:val="none"/>
        </w:rPr>
        <w:t>备注：</w:t>
      </w:r>
      <w:r>
        <w:rPr>
          <w:rFonts w:ascii="黑体" w:hAnsi="黑体" w:eastAsia="黑体" w:cs="黑体"/>
          <w:kern w:val="2"/>
          <w:sz w:val="21"/>
          <w:szCs w:val="21"/>
          <w:highlight w:val="none"/>
          <w:lang w:val="en-US"/>
        </w:rPr>
        <w:t>1.</w:t>
      </w:r>
      <w:r>
        <w:rPr>
          <w:rFonts w:ascii="黑体" w:hAnsi="黑体" w:eastAsia="黑体" w:cs="黑体"/>
          <w:kern w:val="2"/>
          <w:sz w:val="21"/>
          <w:szCs w:val="21"/>
          <w:highlight w:val="none"/>
        </w:rPr>
        <w:t>各项评审打分按照四舍五入，小数点后保留</w:t>
      </w:r>
      <w:r>
        <w:rPr>
          <w:rFonts w:ascii="黑体" w:hAnsi="黑体" w:eastAsia="黑体" w:cs="黑体"/>
          <w:kern w:val="2"/>
          <w:sz w:val="21"/>
          <w:szCs w:val="21"/>
          <w:highlight w:val="none"/>
          <w:lang w:val="en-US"/>
        </w:rPr>
        <w:t>2</w:t>
      </w:r>
      <w:r>
        <w:rPr>
          <w:rFonts w:ascii="黑体" w:hAnsi="黑体" w:eastAsia="黑体" w:cs="黑体"/>
          <w:kern w:val="2"/>
          <w:sz w:val="21"/>
          <w:szCs w:val="21"/>
          <w:highlight w:val="none"/>
        </w:rPr>
        <w:t>位进行计算；</w:t>
      </w:r>
    </w:p>
    <w:p w14:paraId="6557D7F6">
      <w:pPr>
        <w:ind w:left="1260" w:hanging="1260" w:hangingChars="600"/>
        <w:rPr>
          <w:rFonts w:hint="eastAsia" w:ascii="黑体" w:hAnsi="黑体" w:eastAsia="黑体" w:cs="黑体"/>
          <w:kern w:val="2"/>
          <w:sz w:val="21"/>
          <w:szCs w:val="21"/>
          <w:highlight w:val="none"/>
        </w:rPr>
      </w:pPr>
      <w:r>
        <w:rPr>
          <w:rFonts w:ascii="黑体" w:hAnsi="黑体" w:eastAsia="黑体" w:cs="黑体"/>
          <w:kern w:val="2"/>
          <w:sz w:val="21"/>
          <w:szCs w:val="21"/>
          <w:highlight w:val="none"/>
          <w:lang w:val="en-US"/>
        </w:rPr>
        <w:t xml:space="preserve">          2.</w:t>
      </w:r>
      <w:r>
        <w:rPr>
          <w:rFonts w:hint="eastAsia" w:ascii="黑体" w:hAnsi="黑体" w:eastAsia="黑体" w:cs="黑体"/>
          <w:kern w:val="2"/>
          <w:sz w:val="21"/>
          <w:szCs w:val="21"/>
          <w:highlight w:val="none"/>
          <w:lang w:val="en-US" w:eastAsia="zh-CN"/>
        </w:rPr>
        <w:t>原则推荐评审综合得分最高的单位，</w:t>
      </w:r>
      <w:r>
        <w:rPr>
          <w:rFonts w:hint="eastAsia" w:ascii="黑体" w:hAnsi="黑体" w:eastAsia="黑体" w:cs="黑体"/>
          <w:kern w:val="2"/>
          <w:sz w:val="21"/>
          <w:szCs w:val="21"/>
          <w:highlight w:val="none"/>
        </w:rPr>
        <w:t>若出现拟推荐成交候选供应商分数相同的情况，以报价低者作为最终选定依据。</w:t>
      </w:r>
    </w:p>
    <w:p w14:paraId="407D7D9C"/>
    <w:sectPr>
      <w:headerReference r:id="rId3" w:type="default"/>
      <w:footerReference r:id="rId4" w:type="default"/>
      <w:footerReference r:id="rId5" w:type="even"/>
      <w:pgSz w:w="11906" w:h="16838"/>
      <w:pgMar w:top="1134" w:right="1498" w:bottom="851"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3CE7F6-02E8-4023-A595-945DB05826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C98C3E6-633E-47D5-A793-EB0820764E2A}"/>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CB2A6BDD-F12A-4330-B1E3-894EC6017639}"/>
  </w:font>
  <w:font w:name="Consolas">
    <w:panose1 w:val="020B0609020204030204"/>
    <w:charset w:val="00"/>
    <w:family w:val="modern"/>
    <w:pitch w:val="default"/>
    <w:sig w:usb0="E00006FF" w:usb1="0000FCFF" w:usb2="00000001" w:usb3="00000000" w:csb0="6000019F" w:csb1="DFD7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CBC66">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7BC24">
    <w:pPr>
      <w:pStyle w:val="10"/>
      <w:framePr w:wrap="around" w:vAnchor="text" w:hAnchor="margin" w:xAlign="center" w:y="1"/>
      <w:rPr>
        <w:rStyle w:val="19"/>
      </w:rPr>
    </w:pPr>
    <w:r>
      <w:fldChar w:fldCharType="begin"/>
    </w:r>
    <w:r>
      <w:rPr>
        <w:rStyle w:val="19"/>
      </w:rPr>
      <w:instrText xml:space="preserve">PAGE  </w:instrText>
    </w:r>
    <w:r>
      <w:fldChar w:fldCharType="end"/>
    </w:r>
  </w:p>
  <w:p w14:paraId="7C9BACF3">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215E">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OTY0OWYwN2E0OGZhNTkwNjE3YmRhMjEzZGViNDYifQ=="/>
    <w:docVar w:name="KSO_WPS_MARK_KEY" w:val="4057717b-382e-4b1f-b19c-5217c75c07c7"/>
  </w:docVars>
  <w:rsids>
    <w:rsidRoot w:val="00230E42"/>
    <w:rsid w:val="00002217"/>
    <w:rsid w:val="00006354"/>
    <w:rsid w:val="000147C2"/>
    <w:rsid w:val="00022ED8"/>
    <w:rsid w:val="000238A3"/>
    <w:rsid w:val="00026C68"/>
    <w:rsid w:val="00031627"/>
    <w:rsid w:val="0006165E"/>
    <w:rsid w:val="00062534"/>
    <w:rsid w:val="00072590"/>
    <w:rsid w:val="00086C4B"/>
    <w:rsid w:val="00093CA9"/>
    <w:rsid w:val="0009639C"/>
    <w:rsid w:val="000A0BBA"/>
    <w:rsid w:val="000A2B77"/>
    <w:rsid w:val="000A57D1"/>
    <w:rsid w:val="000B3983"/>
    <w:rsid w:val="000B5F49"/>
    <w:rsid w:val="000C61D8"/>
    <w:rsid w:val="000F3194"/>
    <w:rsid w:val="000F350C"/>
    <w:rsid w:val="00105B82"/>
    <w:rsid w:val="00110FA0"/>
    <w:rsid w:val="0011612F"/>
    <w:rsid w:val="00117A67"/>
    <w:rsid w:val="001203C8"/>
    <w:rsid w:val="001205C2"/>
    <w:rsid w:val="001264F4"/>
    <w:rsid w:val="0013501E"/>
    <w:rsid w:val="0013512E"/>
    <w:rsid w:val="001504E2"/>
    <w:rsid w:val="00152575"/>
    <w:rsid w:val="001578F8"/>
    <w:rsid w:val="00160464"/>
    <w:rsid w:val="0017099B"/>
    <w:rsid w:val="001726EB"/>
    <w:rsid w:val="00177821"/>
    <w:rsid w:val="00180DCE"/>
    <w:rsid w:val="0019309B"/>
    <w:rsid w:val="00194299"/>
    <w:rsid w:val="001943B3"/>
    <w:rsid w:val="00194FF1"/>
    <w:rsid w:val="001B223A"/>
    <w:rsid w:val="001C479F"/>
    <w:rsid w:val="001D186C"/>
    <w:rsid w:val="001E2BC7"/>
    <w:rsid w:val="001E33A0"/>
    <w:rsid w:val="001E6EBF"/>
    <w:rsid w:val="001F265E"/>
    <w:rsid w:val="00205E49"/>
    <w:rsid w:val="002069AB"/>
    <w:rsid w:val="0022344C"/>
    <w:rsid w:val="00230E42"/>
    <w:rsid w:val="002333EC"/>
    <w:rsid w:val="002377AC"/>
    <w:rsid w:val="00250527"/>
    <w:rsid w:val="0026124B"/>
    <w:rsid w:val="00262456"/>
    <w:rsid w:val="002706D7"/>
    <w:rsid w:val="00275B6E"/>
    <w:rsid w:val="00276E84"/>
    <w:rsid w:val="00277EE8"/>
    <w:rsid w:val="00280B1B"/>
    <w:rsid w:val="00287AEA"/>
    <w:rsid w:val="002A053C"/>
    <w:rsid w:val="002A149E"/>
    <w:rsid w:val="002A7C1F"/>
    <w:rsid w:val="002B1965"/>
    <w:rsid w:val="002B29B5"/>
    <w:rsid w:val="002C2AE1"/>
    <w:rsid w:val="002C7D1F"/>
    <w:rsid w:val="002D4421"/>
    <w:rsid w:val="002F0008"/>
    <w:rsid w:val="002F2699"/>
    <w:rsid w:val="00301ACA"/>
    <w:rsid w:val="00305237"/>
    <w:rsid w:val="00305CB8"/>
    <w:rsid w:val="00322EE1"/>
    <w:rsid w:val="00334C26"/>
    <w:rsid w:val="00337621"/>
    <w:rsid w:val="003459B7"/>
    <w:rsid w:val="003532F6"/>
    <w:rsid w:val="003560AB"/>
    <w:rsid w:val="00357BD0"/>
    <w:rsid w:val="00371B85"/>
    <w:rsid w:val="003A2507"/>
    <w:rsid w:val="003A258B"/>
    <w:rsid w:val="003A469A"/>
    <w:rsid w:val="003C247F"/>
    <w:rsid w:val="003C271D"/>
    <w:rsid w:val="003D62CD"/>
    <w:rsid w:val="003D7AAD"/>
    <w:rsid w:val="003F1D37"/>
    <w:rsid w:val="003F583E"/>
    <w:rsid w:val="003F5A82"/>
    <w:rsid w:val="00404527"/>
    <w:rsid w:val="00417672"/>
    <w:rsid w:val="00423448"/>
    <w:rsid w:val="00440BC8"/>
    <w:rsid w:val="0044713B"/>
    <w:rsid w:val="00461314"/>
    <w:rsid w:val="004628AD"/>
    <w:rsid w:val="00465855"/>
    <w:rsid w:val="0047393B"/>
    <w:rsid w:val="00475CD1"/>
    <w:rsid w:val="004804BD"/>
    <w:rsid w:val="004923FD"/>
    <w:rsid w:val="00495483"/>
    <w:rsid w:val="00496402"/>
    <w:rsid w:val="004A018A"/>
    <w:rsid w:val="004A1A77"/>
    <w:rsid w:val="004A6778"/>
    <w:rsid w:val="004B5C69"/>
    <w:rsid w:val="004C3C32"/>
    <w:rsid w:val="004C3E0B"/>
    <w:rsid w:val="004C4C31"/>
    <w:rsid w:val="004E47AA"/>
    <w:rsid w:val="004F0478"/>
    <w:rsid w:val="004F6552"/>
    <w:rsid w:val="00512AD5"/>
    <w:rsid w:val="00512D7F"/>
    <w:rsid w:val="005310F9"/>
    <w:rsid w:val="00542E05"/>
    <w:rsid w:val="00546B80"/>
    <w:rsid w:val="005526EB"/>
    <w:rsid w:val="00556139"/>
    <w:rsid w:val="00557717"/>
    <w:rsid w:val="005617B4"/>
    <w:rsid w:val="0057367A"/>
    <w:rsid w:val="00591408"/>
    <w:rsid w:val="0059388B"/>
    <w:rsid w:val="00593F78"/>
    <w:rsid w:val="005A51D0"/>
    <w:rsid w:val="005A7E5E"/>
    <w:rsid w:val="005B66BC"/>
    <w:rsid w:val="005C1E3C"/>
    <w:rsid w:val="005C4C87"/>
    <w:rsid w:val="005C7A92"/>
    <w:rsid w:val="005D13E5"/>
    <w:rsid w:val="005D35BC"/>
    <w:rsid w:val="005D3985"/>
    <w:rsid w:val="005D40E5"/>
    <w:rsid w:val="005E0C66"/>
    <w:rsid w:val="005E12D2"/>
    <w:rsid w:val="005E1B4B"/>
    <w:rsid w:val="005F134E"/>
    <w:rsid w:val="005F3089"/>
    <w:rsid w:val="005F4F99"/>
    <w:rsid w:val="00602DF0"/>
    <w:rsid w:val="006043E0"/>
    <w:rsid w:val="006062D9"/>
    <w:rsid w:val="00610644"/>
    <w:rsid w:val="0062186A"/>
    <w:rsid w:val="0062370E"/>
    <w:rsid w:val="00632F76"/>
    <w:rsid w:val="00634B19"/>
    <w:rsid w:val="00634DD8"/>
    <w:rsid w:val="006356C7"/>
    <w:rsid w:val="00640983"/>
    <w:rsid w:val="0065286A"/>
    <w:rsid w:val="00661882"/>
    <w:rsid w:val="006700C3"/>
    <w:rsid w:val="00684C9B"/>
    <w:rsid w:val="00686C36"/>
    <w:rsid w:val="00686CD3"/>
    <w:rsid w:val="00686DB5"/>
    <w:rsid w:val="006A7A42"/>
    <w:rsid w:val="006B0306"/>
    <w:rsid w:val="006B0DFE"/>
    <w:rsid w:val="006C3082"/>
    <w:rsid w:val="006D58AD"/>
    <w:rsid w:val="006D6904"/>
    <w:rsid w:val="006E39B6"/>
    <w:rsid w:val="006F2729"/>
    <w:rsid w:val="006F6F13"/>
    <w:rsid w:val="00701201"/>
    <w:rsid w:val="00702D80"/>
    <w:rsid w:val="00703FA6"/>
    <w:rsid w:val="0070736A"/>
    <w:rsid w:val="007142EE"/>
    <w:rsid w:val="007159B5"/>
    <w:rsid w:val="00721C9C"/>
    <w:rsid w:val="0075154A"/>
    <w:rsid w:val="007651C7"/>
    <w:rsid w:val="007658C3"/>
    <w:rsid w:val="0077157D"/>
    <w:rsid w:val="00783898"/>
    <w:rsid w:val="00791D33"/>
    <w:rsid w:val="007925E9"/>
    <w:rsid w:val="007940DA"/>
    <w:rsid w:val="00795448"/>
    <w:rsid w:val="00795DD6"/>
    <w:rsid w:val="007A16A9"/>
    <w:rsid w:val="007A6DE1"/>
    <w:rsid w:val="007A752D"/>
    <w:rsid w:val="007B0FFD"/>
    <w:rsid w:val="007B382E"/>
    <w:rsid w:val="007B48AE"/>
    <w:rsid w:val="007D4613"/>
    <w:rsid w:val="007E3CD6"/>
    <w:rsid w:val="007F527A"/>
    <w:rsid w:val="007F56C0"/>
    <w:rsid w:val="008008B6"/>
    <w:rsid w:val="00800C2B"/>
    <w:rsid w:val="008067C1"/>
    <w:rsid w:val="00812C24"/>
    <w:rsid w:val="008140A9"/>
    <w:rsid w:val="0084625B"/>
    <w:rsid w:val="0086390C"/>
    <w:rsid w:val="008704F7"/>
    <w:rsid w:val="00872D3D"/>
    <w:rsid w:val="00873969"/>
    <w:rsid w:val="0087516F"/>
    <w:rsid w:val="00882BA3"/>
    <w:rsid w:val="00885DEA"/>
    <w:rsid w:val="00886AD4"/>
    <w:rsid w:val="008913FF"/>
    <w:rsid w:val="008A1EFC"/>
    <w:rsid w:val="008C67BC"/>
    <w:rsid w:val="008D223E"/>
    <w:rsid w:val="008D3EA3"/>
    <w:rsid w:val="008D41C9"/>
    <w:rsid w:val="008E2F95"/>
    <w:rsid w:val="008E5EEC"/>
    <w:rsid w:val="009018F7"/>
    <w:rsid w:val="009052AD"/>
    <w:rsid w:val="00910E8F"/>
    <w:rsid w:val="00915A93"/>
    <w:rsid w:val="00916AEA"/>
    <w:rsid w:val="00932B4C"/>
    <w:rsid w:val="00935537"/>
    <w:rsid w:val="00942B5E"/>
    <w:rsid w:val="00953988"/>
    <w:rsid w:val="00961AB8"/>
    <w:rsid w:val="00963C57"/>
    <w:rsid w:val="009669CE"/>
    <w:rsid w:val="00977277"/>
    <w:rsid w:val="009827B2"/>
    <w:rsid w:val="00991A95"/>
    <w:rsid w:val="009A5229"/>
    <w:rsid w:val="009B0260"/>
    <w:rsid w:val="009C521F"/>
    <w:rsid w:val="009C55E3"/>
    <w:rsid w:val="009E0390"/>
    <w:rsid w:val="009E6030"/>
    <w:rsid w:val="009F64D7"/>
    <w:rsid w:val="00A078EE"/>
    <w:rsid w:val="00A14C8E"/>
    <w:rsid w:val="00A33C0A"/>
    <w:rsid w:val="00A36E4B"/>
    <w:rsid w:val="00A5222E"/>
    <w:rsid w:val="00A62A85"/>
    <w:rsid w:val="00A63110"/>
    <w:rsid w:val="00A764DE"/>
    <w:rsid w:val="00A83057"/>
    <w:rsid w:val="00A83A95"/>
    <w:rsid w:val="00A86B49"/>
    <w:rsid w:val="00A91EBE"/>
    <w:rsid w:val="00A97DC5"/>
    <w:rsid w:val="00AA0BF6"/>
    <w:rsid w:val="00AA17A3"/>
    <w:rsid w:val="00AA4328"/>
    <w:rsid w:val="00AB05AE"/>
    <w:rsid w:val="00AB2CB5"/>
    <w:rsid w:val="00AD0D4E"/>
    <w:rsid w:val="00AD3CF3"/>
    <w:rsid w:val="00AE0A2C"/>
    <w:rsid w:val="00AE1D8D"/>
    <w:rsid w:val="00AE61B2"/>
    <w:rsid w:val="00AF0205"/>
    <w:rsid w:val="00AF2D19"/>
    <w:rsid w:val="00AF7BD7"/>
    <w:rsid w:val="00B0237D"/>
    <w:rsid w:val="00B04E57"/>
    <w:rsid w:val="00B06B49"/>
    <w:rsid w:val="00B20AAA"/>
    <w:rsid w:val="00B258B1"/>
    <w:rsid w:val="00B32708"/>
    <w:rsid w:val="00B33CD1"/>
    <w:rsid w:val="00B35E90"/>
    <w:rsid w:val="00B47D21"/>
    <w:rsid w:val="00B6053B"/>
    <w:rsid w:val="00B62D32"/>
    <w:rsid w:val="00B65A85"/>
    <w:rsid w:val="00B7249A"/>
    <w:rsid w:val="00B85DF9"/>
    <w:rsid w:val="00B910CE"/>
    <w:rsid w:val="00B96875"/>
    <w:rsid w:val="00BA1823"/>
    <w:rsid w:val="00BB29C9"/>
    <w:rsid w:val="00BB3E72"/>
    <w:rsid w:val="00BC1595"/>
    <w:rsid w:val="00BC1B4F"/>
    <w:rsid w:val="00BC3578"/>
    <w:rsid w:val="00BC3856"/>
    <w:rsid w:val="00BD0A53"/>
    <w:rsid w:val="00BD3A1B"/>
    <w:rsid w:val="00BD6A25"/>
    <w:rsid w:val="00BE14AA"/>
    <w:rsid w:val="00BE1BC0"/>
    <w:rsid w:val="00BF137F"/>
    <w:rsid w:val="00BF1A80"/>
    <w:rsid w:val="00BF1E79"/>
    <w:rsid w:val="00BF79B8"/>
    <w:rsid w:val="00C07F5D"/>
    <w:rsid w:val="00C15C0C"/>
    <w:rsid w:val="00C20506"/>
    <w:rsid w:val="00C20969"/>
    <w:rsid w:val="00C22169"/>
    <w:rsid w:val="00C25F6D"/>
    <w:rsid w:val="00C27AD0"/>
    <w:rsid w:val="00C33F55"/>
    <w:rsid w:val="00C41A5A"/>
    <w:rsid w:val="00C4388A"/>
    <w:rsid w:val="00C53DF2"/>
    <w:rsid w:val="00C6000A"/>
    <w:rsid w:val="00C6187B"/>
    <w:rsid w:val="00C73A0B"/>
    <w:rsid w:val="00C77661"/>
    <w:rsid w:val="00C85B70"/>
    <w:rsid w:val="00C912DD"/>
    <w:rsid w:val="00C97991"/>
    <w:rsid w:val="00CA324E"/>
    <w:rsid w:val="00CB3C22"/>
    <w:rsid w:val="00CB58D1"/>
    <w:rsid w:val="00CB5AEA"/>
    <w:rsid w:val="00CD2B0E"/>
    <w:rsid w:val="00CE420A"/>
    <w:rsid w:val="00CE6100"/>
    <w:rsid w:val="00CF2A6D"/>
    <w:rsid w:val="00D03B66"/>
    <w:rsid w:val="00D06EEB"/>
    <w:rsid w:val="00D21FC7"/>
    <w:rsid w:val="00D359C6"/>
    <w:rsid w:val="00D35FA1"/>
    <w:rsid w:val="00D460D5"/>
    <w:rsid w:val="00D464D1"/>
    <w:rsid w:val="00D53A43"/>
    <w:rsid w:val="00D56A9A"/>
    <w:rsid w:val="00D600E7"/>
    <w:rsid w:val="00D62797"/>
    <w:rsid w:val="00D66828"/>
    <w:rsid w:val="00D67A73"/>
    <w:rsid w:val="00D72610"/>
    <w:rsid w:val="00D72B93"/>
    <w:rsid w:val="00D73663"/>
    <w:rsid w:val="00D74915"/>
    <w:rsid w:val="00D80B48"/>
    <w:rsid w:val="00D822FD"/>
    <w:rsid w:val="00D9509A"/>
    <w:rsid w:val="00DA5BB4"/>
    <w:rsid w:val="00DB11FE"/>
    <w:rsid w:val="00DB1675"/>
    <w:rsid w:val="00DB254E"/>
    <w:rsid w:val="00DB7445"/>
    <w:rsid w:val="00DD0596"/>
    <w:rsid w:val="00DD1DB0"/>
    <w:rsid w:val="00DD36FF"/>
    <w:rsid w:val="00DD6487"/>
    <w:rsid w:val="00DF0D92"/>
    <w:rsid w:val="00DF343E"/>
    <w:rsid w:val="00E04075"/>
    <w:rsid w:val="00E06260"/>
    <w:rsid w:val="00E16F5B"/>
    <w:rsid w:val="00E25A23"/>
    <w:rsid w:val="00E37289"/>
    <w:rsid w:val="00E42AB0"/>
    <w:rsid w:val="00E47546"/>
    <w:rsid w:val="00E53CFF"/>
    <w:rsid w:val="00E553AB"/>
    <w:rsid w:val="00E60090"/>
    <w:rsid w:val="00E75458"/>
    <w:rsid w:val="00E80193"/>
    <w:rsid w:val="00E80B72"/>
    <w:rsid w:val="00E819CC"/>
    <w:rsid w:val="00E81D4A"/>
    <w:rsid w:val="00E87DA2"/>
    <w:rsid w:val="00E903AD"/>
    <w:rsid w:val="00E95D31"/>
    <w:rsid w:val="00EB0A46"/>
    <w:rsid w:val="00EB412B"/>
    <w:rsid w:val="00EC3154"/>
    <w:rsid w:val="00ED0109"/>
    <w:rsid w:val="00ED02B6"/>
    <w:rsid w:val="00ED3F62"/>
    <w:rsid w:val="00EE704B"/>
    <w:rsid w:val="00EF6777"/>
    <w:rsid w:val="00F023EA"/>
    <w:rsid w:val="00F04C10"/>
    <w:rsid w:val="00F07373"/>
    <w:rsid w:val="00F077CA"/>
    <w:rsid w:val="00F116EE"/>
    <w:rsid w:val="00F12CD3"/>
    <w:rsid w:val="00F145E9"/>
    <w:rsid w:val="00F317A8"/>
    <w:rsid w:val="00F372DE"/>
    <w:rsid w:val="00F43010"/>
    <w:rsid w:val="00F44028"/>
    <w:rsid w:val="00F90C51"/>
    <w:rsid w:val="00F92CF9"/>
    <w:rsid w:val="00FA150C"/>
    <w:rsid w:val="00FB34A7"/>
    <w:rsid w:val="00FC6F96"/>
    <w:rsid w:val="00FD15A4"/>
    <w:rsid w:val="00FD496D"/>
    <w:rsid w:val="00FD4EFD"/>
    <w:rsid w:val="00FE695B"/>
    <w:rsid w:val="010D4EB6"/>
    <w:rsid w:val="01180AD8"/>
    <w:rsid w:val="012313A8"/>
    <w:rsid w:val="013B53ED"/>
    <w:rsid w:val="014A6955"/>
    <w:rsid w:val="01627109"/>
    <w:rsid w:val="01634B25"/>
    <w:rsid w:val="0190661A"/>
    <w:rsid w:val="01DB6127"/>
    <w:rsid w:val="021B63CD"/>
    <w:rsid w:val="024010B3"/>
    <w:rsid w:val="024D0DDC"/>
    <w:rsid w:val="02644307"/>
    <w:rsid w:val="02791267"/>
    <w:rsid w:val="029C0F0A"/>
    <w:rsid w:val="029E6391"/>
    <w:rsid w:val="02B04806"/>
    <w:rsid w:val="02B84FF7"/>
    <w:rsid w:val="02DA5F33"/>
    <w:rsid w:val="02F76A16"/>
    <w:rsid w:val="02FF092C"/>
    <w:rsid w:val="031E5AAC"/>
    <w:rsid w:val="03252930"/>
    <w:rsid w:val="0344028A"/>
    <w:rsid w:val="03532FDB"/>
    <w:rsid w:val="037C792D"/>
    <w:rsid w:val="0389215F"/>
    <w:rsid w:val="03A05082"/>
    <w:rsid w:val="03B50FBF"/>
    <w:rsid w:val="03D418E1"/>
    <w:rsid w:val="03E1186C"/>
    <w:rsid w:val="04107F8A"/>
    <w:rsid w:val="041768F8"/>
    <w:rsid w:val="045D135D"/>
    <w:rsid w:val="045D7A74"/>
    <w:rsid w:val="047D301E"/>
    <w:rsid w:val="04936AC8"/>
    <w:rsid w:val="04D51E8C"/>
    <w:rsid w:val="04DB60EE"/>
    <w:rsid w:val="04E60407"/>
    <w:rsid w:val="050808C7"/>
    <w:rsid w:val="05694B0D"/>
    <w:rsid w:val="05C749BB"/>
    <w:rsid w:val="06027136"/>
    <w:rsid w:val="06145100"/>
    <w:rsid w:val="06660E4B"/>
    <w:rsid w:val="06724413"/>
    <w:rsid w:val="067F6058"/>
    <w:rsid w:val="068B2DE5"/>
    <w:rsid w:val="06C76B4C"/>
    <w:rsid w:val="06ED231A"/>
    <w:rsid w:val="06F247F0"/>
    <w:rsid w:val="06FA5E9C"/>
    <w:rsid w:val="071101EA"/>
    <w:rsid w:val="07623871"/>
    <w:rsid w:val="076A17CF"/>
    <w:rsid w:val="07767B78"/>
    <w:rsid w:val="07820372"/>
    <w:rsid w:val="0782138C"/>
    <w:rsid w:val="0785790E"/>
    <w:rsid w:val="078D1695"/>
    <w:rsid w:val="079A4104"/>
    <w:rsid w:val="07B41A92"/>
    <w:rsid w:val="07C8496D"/>
    <w:rsid w:val="07E477DA"/>
    <w:rsid w:val="081B0E9F"/>
    <w:rsid w:val="082A1955"/>
    <w:rsid w:val="0854105D"/>
    <w:rsid w:val="089B1FBE"/>
    <w:rsid w:val="08E720B6"/>
    <w:rsid w:val="08EB07D5"/>
    <w:rsid w:val="098B28CB"/>
    <w:rsid w:val="09D769F8"/>
    <w:rsid w:val="09D85047"/>
    <w:rsid w:val="0A754047"/>
    <w:rsid w:val="0A79107B"/>
    <w:rsid w:val="0A7D1F6C"/>
    <w:rsid w:val="0A9F0820"/>
    <w:rsid w:val="0ABA26FF"/>
    <w:rsid w:val="0B2D2B4F"/>
    <w:rsid w:val="0B2D6797"/>
    <w:rsid w:val="0B3E3E54"/>
    <w:rsid w:val="0B4D0F9D"/>
    <w:rsid w:val="0B4F28AF"/>
    <w:rsid w:val="0BF50D6B"/>
    <w:rsid w:val="0C321418"/>
    <w:rsid w:val="0C3C1952"/>
    <w:rsid w:val="0C464800"/>
    <w:rsid w:val="0C5115AC"/>
    <w:rsid w:val="0C61074C"/>
    <w:rsid w:val="0C68513A"/>
    <w:rsid w:val="0C6E4529"/>
    <w:rsid w:val="0C8E58E4"/>
    <w:rsid w:val="0CD627E0"/>
    <w:rsid w:val="0CDD2843"/>
    <w:rsid w:val="0D15638B"/>
    <w:rsid w:val="0D452ED8"/>
    <w:rsid w:val="0D7A4ED8"/>
    <w:rsid w:val="0DBB1B2A"/>
    <w:rsid w:val="0E0F2FA4"/>
    <w:rsid w:val="0E4B543D"/>
    <w:rsid w:val="0E5C2CD3"/>
    <w:rsid w:val="0E69758E"/>
    <w:rsid w:val="0E737721"/>
    <w:rsid w:val="0EA16191"/>
    <w:rsid w:val="0F2B5F14"/>
    <w:rsid w:val="0FCF596D"/>
    <w:rsid w:val="103A0750"/>
    <w:rsid w:val="103C3254"/>
    <w:rsid w:val="10C6109A"/>
    <w:rsid w:val="10C73AA6"/>
    <w:rsid w:val="10CA6A9A"/>
    <w:rsid w:val="10D1125F"/>
    <w:rsid w:val="10DC5BE7"/>
    <w:rsid w:val="1118656B"/>
    <w:rsid w:val="11290346"/>
    <w:rsid w:val="113A44F1"/>
    <w:rsid w:val="114B2DE1"/>
    <w:rsid w:val="115947D0"/>
    <w:rsid w:val="11743257"/>
    <w:rsid w:val="11A50B47"/>
    <w:rsid w:val="11D338CC"/>
    <w:rsid w:val="12313B03"/>
    <w:rsid w:val="128D45F3"/>
    <w:rsid w:val="12984503"/>
    <w:rsid w:val="12F83DBA"/>
    <w:rsid w:val="13123CD6"/>
    <w:rsid w:val="13770E95"/>
    <w:rsid w:val="137809C1"/>
    <w:rsid w:val="139F4B8D"/>
    <w:rsid w:val="13B922CF"/>
    <w:rsid w:val="13D1738A"/>
    <w:rsid w:val="13EE2BE5"/>
    <w:rsid w:val="13F5552A"/>
    <w:rsid w:val="141604E5"/>
    <w:rsid w:val="141F529A"/>
    <w:rsid w:val="14284838"/>
    <w:rsid w:val="14297EAD"/>
    <w:rsid w:val="145C5052"/>
    <w:rsid w:val="149B46F7"/>
    <w:rsid w:val="14B7038C"/>
    <w:rsid w:val="15024618"/>
    <w:rsid w:val="151728F8"/>
    <w:rsid w:val="151C36CC"/>
    <w:rsid w:val="153518F4"/>
    <w:rsid w:val="15785981"/>
    <w:rsid w:val="15981165"/>
    <w:rsid w:val="15B834DE"/>
    <w:rsid w:val="15BA59DE"/>
    <w:rsid w:val="15FF544F"/>
    <w:rsid w:val="16050AC9"/>
    <w:rsid w:val="1627780D"/>
    <w:rsid w:val="164212BA"/>
    <w:rsid w:val="16576522"/>
    <w:rsid w:val="165F3FE2"/>
    <w:rsid w:val="16BF0F1A"/>
    <w:rsid w:val="16D93AFE"/>
    <w:rsid w:val="16E25867"/>
    <w:rsid w:val="170C09A8"/>
    <w:rsid w:val="172F0D6E"/>
    <w:rsid w:val="17937FB7"/>
    <w:rsid w:val="17A16EF2"/>
    <w:rsid w:val="17AE61F5"/>
    <w:rsid w:val="17D3310B"/>
    <w:rsid w:val="17D93A62"/>
    <w:rsid w:val="17EE08CD"/>
    <w:rsid w:val="17F4693B"/>
    <w:rsid w:val="17F57BF5"/>
    <w:rsid w:val="180C0515"/>
    <w:rsid w:val="183B032C"/>
    <w:rsid w:val="18424086"/>
    <w:rsid w:val="18B51FAC"/>
    <w:rsid w:val="18BF0FF8"/>
    <w:rsid w:val="18E0553F"/>
    <w:rsid w:val="18E57159"/>
    <w:rsid w:val="18EE6B70"/>
    <w:rsid w:val="1909781D"/>
    <w:rsid w:val="192177DB"/>
    <w:rsid w:val="19316279"/>
    <w:rsid w:val="195A764C"/>
    <w:rsid w:val="19603605"/>
    <w:rsid w:val="198030E6"/>
    <w:rsid w:val="19A9014E"/>
    <w:rsid w:val="19C879F3"/>
    <w:rsid w:val="19EC5656"/>
    <w:rsid w:val="19F925F9"/>
    <w:rsid w:val="1A2C4BDD"/>
    <w:rsid w:val="1A39249C"/>
    <w:rsid w:val="1A940129"/>
    <w:rsid w:val="1A9936A0"/>
    <w:rsid w:val="1A9D7873"/>
    <w:rsid w:val="1AB21934"/>
    <w:rsid w:val="1ACC3001"/>
    <w:rsid w:val="1AEC5E9F"/>
    <w:rsid w:val="1B0732E6"/>
    <w:rsid w:val="1B340DA7"/>
    <w:rsid w:val="1B363970"/>
    <w:rsid w:val="1B3C3BAF"/>
    <w:rsid w:val="1B730827"/>
    <w:rsid w:val="1BF618AB"/>
    <w:rsid w:val="1C1E3F17"/>
    <w:rsid w:val="1C2C5CB5"/>
    <w:rsid w:val="1C500FCD"/>
    <w:rsid w:val="1C8153CE"/>
    <w:rsid w:val="1CD27646"/>
    <w:rsid w:val="1D2173EB"/>
    <w:rsid w:val="1D60509D"/>
    <w:rsid w:val="1DD07158"/>
    <w:rsid w:val="1E7D415D"/>
    <w:rsid w:val="1E7F5334"/>
    <w:rsid w:val="1E886763"/>
    <w:rsid w:val="1EB500D6"/>
    <w:rsid w:val="1EC94E1A"/>
    <w:rsid w:val="1ED22A5B"/>
    <w:rsid w:val="1F36467B"/>
    <w:rsid w:val="1F5910B5"/>
    <w:rsid w:val="1F6554E0"/>
    <w:rsid w:val="1F6F7E04"/>
    <w:rsid w:val="1FD60C07"/>
    <w:rsid w:val="1FDC65BB"/>
    <w:rsid w:val="200D7362"/>
    <w:rsid w:val="201C53B0"/>
    <w:rsid w:val="20DA3E52"/>
    <w:rsid w:val="20EC3976"/>
    <w:rsid w:val="2103343A"/>
    <w:rsid w:val="21086EAA"/>
    <w:rsid w:val="211B1D6A"/>
    <w:rsid w:val="21484DCB"/>
    <w:rsid w:val="21717A70"/>
    <w:rsid w:val="21A562E0"/>
    <w:rsid w:val="21A8335E"/>
    <w:rsid w:val="21D70810"/>
    <w:rsid w:val="21EB4676"/>
    <w:rsid w:val="223438AD"/>
    <w:rsid w:val="227D7A4A"/>
    <w:rsid w:val="228D7D15"/>
    <w:rsid w:val="22AB2C03"/>
    <w:rsid w:val="22D44BAD"/>
    <w:rsid w:val="22D64E58"/>
    <w:rsid w:val="22E22AF9"/>
    <w:rsid w:val="22E9163B"/>
    <w:rsid w:val="234C24B2"/>
    <w:rsid w:val="235E3D43"/>
    <w:rsid w:val="237D64ED"/>
    <w:rsid w:val="24006AF7"/>
    <w:rsid w:val="244F3F43"/>
    <w:rsid w:val="24572B68"/>
    <w:rsid w:val="249939CD"/>
    <w:rsid w:val="24E948C2"/>
    <w:rsid w:val="24F758CB"/>
    <w:rsid w:val="24FC7171"/>
    <w:rsid w:val="253A65C3"/>
    <w:rsid w:val="253F2DD0"/>
    <w:rsid w:val="257C7289"/>
    <w:rsid w:val="25AA3E21"/>
    <w:rsid w:val="25DA4145"/>
    <w:rsid w:val="25E573B4"/>
    <w:rsid w:val="25FE059D"/>
    <w:rsid w:val="2648398E"/>
    <w:rsid w:val="265149DB"/>
    <w:rsid w:val="2661070E"/>
    <w:rsid w:val="26771248"/>
    <w:rsid w:val="268604FB"/>
    <w:rsid w:val="26E7593D"/>
    <w:rsid w:val="270F43AA"/>
    <w:rsid w:val="2764047F"/>
    <w:rsid w:val="279C39F3"/>
    <w:rsid w:val="27A42FB2"/>
    <w:rsid w:val="27A76A1F"/>
    <w:rsid w:val="27B36197"/>
    <w:rsid w:val="27C06011"/>
    <w:rsid w:val="27C46A0A"/>
    <w:rsid w:val="27EA3CC9"/>
    <w:rsid w:val="28134BFF"/>
    <w:rsid w:val="28894275"/>
    <w:rsid w:val="28C64DCA"/>
    <w:rsid w:val="29080E41"/>
    <w:rsid w:val="295909C1"/>
    <w:rsid w:val="296F110B"/>
    <w:rsid w:val="298B3EC8"/>
    <w:rsid w:val="29955FC6"/>
    <w:rsid w:val="29DC0563"/>
    <w:rsid w:val="2A111AE9"/>
    <w:rsid w:val="2A3224D8"/>
    <w:rsid w:val="2A8305D3"/>
    <w:rsid w:val="2A891BC8"/>
    <w:rsid w:val="2AA94831"/>
    <w:rsid w:val="2AF25516"/>
    <w:rsid w:val="2AF54586"/>
    <w:rsid w:val="2B3D18F7"/>
    <w:rsid w:val="2BA71C65"/>
    <w:rsid w:val="2BE255AE"/>
    <w:rsid w:val="2C5B7DA6"/>
    <w:rsid w:val="2C7A06DE"/>
    <w:rsid w:val="2CE34218"/>
    <w:rsid w:val="2CF62DB4"/>
    <w:rsid w:val="2D1307BE"/>
    <w:rsid w:val="2D5D3896"/>
    <w:rsid w:val="2D841A4C"/>
    <w:rsid w:val="2DDD7F7A"/>
    <w:rsid w:val="2DE41D3C"/>
    <w:rsid w:val="2DED5893"/>
    <w:rsid w:val="2DF61A59"/>
    <w:rsid w:val="2E263CAE"/>
    <w:rsid w:val="2EB86232"/>
    <w:rsid w:val="2EE56EA6"/>
    <w:rsid w:val="2F31169E"/>
    <w:rsid w:val="2F8371C9"/>
    <w:rsid w:val="2FA3097D"/>
    <w:rsid w:val="2FB22269"/>
    <w:rsid w:val="30100A9B"/>
    <w:rsid w:val="303E6CAE"/>
    <w:rsid w:val="3056169D"/>
    <w:rsid w:val="305B0FFD"/>
    <w:rsid w:val="310E0BF7"/>
    <w:rsid w:val="317D6F45"/>
    <w:rsid w:val="31EF07D2"/>
    <w:rsid w:val="32043C9B"/>
    <w:rsid w:val="328E5880"/>
    <w:rsid w:val="3290678D"/>
    <w:rsid w:val="32AD6B33"/>
    <w:rsid w:val="32E26823"/>
    <w:rsid w:val="32F0726D"/>
    <w:rsid w:val="3309716C"/>
    <w:rsid w:val="33247945"/>
    <w:rsid w:val="33332391"/>
    <w:rsid w:val="338C4453"/>
    <w:rsid w:val="33950F8E"/>
    <w:rsid w:val="33B52D4C"/>
    <w:rsid w:val="340215EC"/>
    <w:rsid w:val="34066075"/>
    <w:rsid w:val="340A0685"/>
    <w:rsid w:val="343323BE"/>
    <w:rsid w:val="347F016A"/>
    <w:rsid w:val="34A21E7C"/>
    <w:rsid w:val="34B578BC"/>
    <w:rsid w:val="34D17A6F"/>
    <w:rsid w:val="35384F84"/>
    <w:rsid w:val="35864F16"/>
    <w:rsid w:val="359058E0"/>
    <w:rsid w:val="35C5396F"/>
    <w:rsid w:val="35D91295"/>
    <w:rsid w:val="35F16FBE"/>
    <w:rsid w:val="35FC621F"/>
    <w:rsid w:val="366B5B4A"/>
    <w:rsid w:val="36A01D6E"/>
    <w:rsid w:val="36AF465D"/>
    <w:rsid w:val="36CF3875"/>
    <w:rsid w:val="36E83080"/>
    <w:rsid w:val="372A0A67"/>
    <w:rsid w:val="373D2A2F"/>
    <w:rsid w:val="374356E1"/>
    <w:rsid w:val="37A6765D"/>
    <w:rsid w:val="37D05521"/>
    <w:rsid w:val="381F3BB2"/>
    <w:rsid w:val="38894680"/>
    <w:rsid w:val="38AE220E"/>
    <w:rsid w:val="38AF23B4"/>
    <w:rsid w:val="38B40E62"/>
    <w:rsid w:val="38D46E50"/>
    <w:rsid w:val="38DC36EF"/>
    <w:rsid w:val="38F7201D"/>
    <w:rsid w:val="390560C3"/>
    <w:rsid w:val="39137ED1"/>
    <w:rsid w:val="39355B41"/>
    <w:rsid w:val="39734D91"/>
    <w:rsid w:val="39A43D44"/>
    <w:rsid w:val="3A367109"/>
    <w:rsid w:val="3A902906"/>
    <w:rsid w:val="3AA177B2"/>
    <w:rsid w:val="3ABF5435"/>
    <w:rsid w:val="3AE14C97"/>
    <w:rsid w:val="3AEC3AE0"/>
    <w:rsid w:val="3AEC7BFA"/>
    <w:rsid w:val="3AEE1B25"/>
    <w:rsid w:val="3B162A2B"/>
    <w:rsid w:val="3B2700BF"/>
    <w:rsid w:val="3B6457AA"/>
    <w:rsid w:val="3BC01F68"/>
    <w:rsid w:val="3BCE325F"/>
    <w:rsid w:val="3BE9076F"/>
    <w:rsid w:val="3C5D5760"/>
    <w:rsid w:val="3C6A7832"/>
    <w:rsid w:val="3CA05983"/>
    <w:rsid w:val="3CC604AF"/>
    <w:rsid w:val="3D11549D"/>
    <w:rsid w:val="3D367CA2"/>
    <w:rsid w:val="3D3D2137"/>
    <w:rsid w:val="3D4E5674"/>
    <w:rsid w:val="3D635216"/>
    <w:rsid w:val="3DD92361"/>
    <w:rsid w:val="3DF04B43"/>
    <w:rsid w:val="3E2F427E"/>
    <w:rsid w:val="3E526EA2"/>
    <w:rsid w:val="3E99116C"/>
    <w:rsid w:val="3EA85C41"/>
    <w:rsid w:val="3EB20E88"/>
    <w:rsid w:val="3F5A5883"/>
    <w:rsid w:val="3F670CA5"/>
    <w:rsid w:val="3F6C08C6"/>
    <w:rsid w:val="3F8072B1"/>
    <w:rsid w:val="3FC04402"/>
    <w:rsid w:val="40002382"/>
    <w:rsid w:val="40045AD2"/>
    <w:rsid w:val="40222AC4"/>
    <w:rsid w:val="4035750B"/>
    <w:rsid w:val="405E7651"/>
    <w:rsid w:val="40981E49"/>
    <w:rsid w:val="40A9515E"/>
    <w:rsid w:val="41171840"/>
    <w:rsid w:val="411B0CAE"/>
    <w:rsid w:val="412751E6"/>
    <w:rsid w:val="412A1D04"/>
    <w:rsid w:val="414E2784"/>
    <w:rsid w:val="41534252"/>
    <w:rsid w:val="41700A17"/>
    <w:rsid w:val="41804EC1"/>
    <w:rsid w:val="418C0514"/>
    <w:rsid w:val="41C418B6"/>
    <w:rsid w:val="41C52418"/>
    <w:rsid w:val="41E00C53"/>
    <w:rsid w:val="42132182"/>
    <w:rsid w:val="421F142B"/>
    <w:rsid w:val="42567217"/>
    <w:rsid w:val="425C6502"/>
    <w:rsid w:val="427D40A0"/>
    <w:rsid w:val="42A15A4F"/>
    <w:rsid w:val="42B26712"/>
    <w:rsid w:val="42E0022B"/>
    <w:rsid w:val="42EF1183"/>
    <w:rsid w:val="43581F93"/>
    <w:rsid w:val="435B2F28"/>
    <w:rsid w:val="43652982"/>
    <w:rsid w:val="436919C4"/>
    <w:rsid w:val="438657FE"/>
    <w:rsid w:val="43B15C33"/>
    <w:rsid w:val="43B654DE"/>
    <w:rsid w:val="43BA15DF"/>
    <w:rsid w:val="43F52C13"/>
    <w:rsid w:val="440C4C8D"/>
    <w:rsid w:val="444A13A7"/>
    <w:rsid w:val="444D628D"/>
    <w:rsid w:val="449B481B"/>
    <w:rsid w:val="44C32F1B"/>
    <w:rsid w:val="44DB7F88"/>
    <w:rsid w:val="44E470C8"/>
    <w:rsid w:val="45A2032C"/>
    <w:rsid w:val="45D322F6"/>
    <w:rsid w:val="45EF7504"/>
    <w:rsid w:val="4623534F"/>
    <w:rsid w:val="46F62459"/>
    <w:rsid w:val="4720510A"/>
    <w:rsid w:val="47287A38"/>
    <w:rsid w:val="47386423"/>
    <w:rsid w:val="47653310"/>
    <w:rsid w:val="477E7383"/>
    <w:rsid w:val="47B728B6"/>
    <w:rsid w:val="47EE18C9"/>
    <w:rsid w:val="47F6489E"/>
    <w:rsid w:val="48AE7894"/>
    <w:rsid w:val="48BA1C4A"/>
    <w:rsid w:val="48CB2848"/>
    <w:rsid w:val="48D30FC2"/>
    <w:rsid w:val="49021B15"/>
    <w:rsid w:val="49044498"/>
    <w:rsid w:val="490658E2"/>
    <w:rsid w:val="49201179"/>
    <w:rsid w:val="494C53B9"/>
    <w:rsid w:val="49925DBB"/>
    <w:rsid w:val="4994188D"/>
    <w:rsid w:val="49BC42FD"/>
    <w:rsid w:val="49BD11E4"/>
    <w:rsid w:val="49C73AC1"/>
    <w:rsid w:val="49E202F5"/>
    <w:rsid w:val="4A0D3F00"/>
    <w:rsid w:val="4A415FE2"/>
    <w:rsid w:val="4A995E83"/>
    <w:rsid w:val="4A9E61B8"/>
    <w:rsid w:val="4AEC41CA"/>
    <w:rsid w:val="4B9A7AC5"/>
    <w:rsid w:val="4BCE399B"/>
    <w:rsid w:val="4BEB6C7A"/>
    <w:rsid w:val="4BED5E07"/>
    <w:rsid w:val="4C044183"/>
    <w:rsid w:val="4C2E7649"/>
    <w:rsid w:val="4C886C58"/>
    <w:rsid w:val="4CC87F95"/>
    <w:rsid w:val="4CFB4511"/>
    <w:rsid w:val="4D2E7321"/>
    <w:rsid w:val="4D512673"/>
    <w:rsid w:val="4D5B1535"/>
    <w:rsid w:val="4D8921CB"/>
    <w:rsid w:val="4DB25AAA"/>
    <w:rsid w:val="4DB473A2"/>
    <w:rsid w:val="4DD02C95"/>
    <w:rsid w:val="4DFA01C8"/>
    <w:rsid w:val="4E0608AA"/>
    <w:rsid w:val="4E0C372D"/>
    <w:rsid w:val="4E1371BF"/>
    <w:rsid w:val="4E1C64BE"/>
    <w:rsid w:val="4E327036"/>
    <w:rsid w:val="4E3C3C03"/>
    <w:rsid w:val="4E6F308E"/>
    <w:rsid w:val="4E956878"/>
    <w:rsid w:val="4EEB53A2"/>
    <w:rsid w:val="4F652622"/>
    <w:rsid w:val="4F88061B"/>
    <w:rsid w:val="4FC12F2F"/>
    <w:rsid w:val="50203A79"/>
    <w:rsid w:val="50480CFD"/>
    <w:rsid w:val="506C7EB1"/>
    <w:rsid w:val="507858C3"/>
    <w:rsid w:val="507C5C06"/>
    <w:rsid w:val="50B44509"/>
    <w:rsid w:val="50FD58B0"/>
    <w:rsid w:val="512C4259"/>
    <w:rsid w:val="51851C8F"/>
    <w:rsid w:val="51A3453E"/>
    <w:rsid w:val="51A429CA"/>
    <w:rsid w:val="51BD28F4"/>
    <w:rsid w:val="51EC35E7"/>
    <w:rsid w:val="51FD6B1C"/>
    <w:rsid w:val="52544E26"/>
    <w:rsid w:val="527971D8"/>
    <w:rsid w:val="527A567E"/>
    <w:rsid w:val="52A20FBB"/>
    <w:rsid w:val="52AA5023"/>
    <w:rsid w:val="52AF1165"/>
    <w:rsid w:val="52B56063"/>
    <w:rsid w:val="52E64249"/>
    <w:rsid w:val="52FD6B43"/>
    <w:rsid w:val="53443FAF"/>
    <w:rsid w:val="5355231E"/>
    <w:rsid w:val="53576C2E"/>
    <w:rsid w:val="535D491E"/>
    <w:rsid w:val="53730BD6"/>
    <w:rsid w:val="53870391"/>
    <w:rsid w:val="539D1652"/>
    <w:rsid w:val="53D42DA7"/>
    <w:rsid w:val="545E1ADC"/>
    <w:rsid w:val="545F085D"/>
    <w:rsid w:val="55C66C67"/>
    <w:rsid w:val="55C834CC"/>
    <w:rsid w:val="55D672DD"/>
    <w:rsid w:val="55FE692B"/>
    <w:rsid w:val="568B2B77"/>
    <w:rsid w:val="56A15DD6"/>
    <w:rsid w:val="56B46277"/>
    <w:rsid w:val="56C27C4C"/>
    <w:rsid w:val="57234DD3"/>
    <w:rsid w:val="578A77D2"/>
    <w:rsid w:val="58104157"/>
    <w:rsid w:val="58176CC3"/>
    <w:rsid w:val="581E753F"/>
    <w:rsid w:val="589D2D48"/>
    <w:rsid w:val="58D830EC"/>
    <w:rsid w:val="58EE7B41"/>
    <w:rsid w:val="593F2D3F"/>
    <w:rsid w:val="59484074"/>
    <w:rsid w:val="59541F95"/>
    <w:rsid w:val="59927DAA"/>
    <w:rsid w:val="59A638DC"/>
    <w:rsid w:val="59BD4CE1"/>
    <w:rsid w:val="5A2C1719"/>
    <w:rsid w:val="5A592D19"/>
    <w:rsid w:val="5A646767"/>
    <w:rsid w:val="5A792C9F"/>
    <w:rsid w:val="5A7C06C8"/>
    <w:rsid w:val="5AC13046"/>
    <w:rsid w:val="5ACC4871"/>
    <w:rsid w:val="5AE269FD"/>
    <w:rsid w:val="5B0513F5"/>
    <w:rsid w:val="5B3405E3"/>
    <w:rsid w:val="5B766F3C"/>
    <w:rsid w:val="5B7F5FFF"/>
    <w:rsid w:val="5B8021A3"/>
    <w:rsid w:val="5B911FBF"/>
    <w:rsid w:val="5BE84391"/>
    <w:rsid w:val="5BF90CDB"/>
    <w:rsid w:val="5C36031D"/>
    <w:rsid w:val="5C382365"/>
    <w:rsid w:val="5C731544"/>
    <w:rsid w:val="5C8C6FA5"/>
    <w:rsid w:val="5CBC785A"/>
    <w:rsid w:val="5CF050C4"/>
    <w:rsid w:val="5D6C5E82"/>
    <w:rsid w:val="5DCC5BAE"/>
    <w:rsid w:val="5DE0633A"/>
    <w:rsid w:val="5E16557A"/>
    <w:rsid w:val="5E33220B"/>
    <w:rsid w:val="5E611D18"/>
    <w:rsid w:val="5E896080"/>
    <w:rsid w:val="5EC57499"/>
    <w:rsid w:val="5EF5281C"/>
    <w:rsid w:val="5F182C65"/>
    <w:rsid w:val="5F201F70"/>
    <w:rsid w:val="5F3828FC"/>
    <w:rsid w:val="5F3A1A4C"/>
    <w:rsid w:val="5F4B6A1C"/>
    <w:rsid w:val="5F70151E"/>
    <w:rsid w:val="5F753BF6"/>
    <w:rsid w:val="5F7549EC"/>
    <w:rsid w:val="5FA43D1B"/>
    <w:rsid w:val="5FCD6E39"/>
    <w:rsid w:val="5FEC7C09"/>
    <w:rsid w:val="60081E5B"/>
    <w:rsid w:val="603D702F"/>
    <w:rsid w:val="603F2D29"/>
    <w:rsid w:val="608715F4"/>
    <w:rsid w:val="609C321B"/>
    <w:rsid w:val="60A55F95"/>
    <w:rsid w:val="60B751F1"/>
    <w:rsid w:val="60FD73F4"/>
    <w:rsid w:val="61223D9B"/>
    <w:rsid w:val="61264EAA"/>
    <w:rsid w:val="612C1EBF"/>
    <w:rsid w:val="612E0963"/>
    <w:rsid w:val="618A46A0"/>
    <w:rsid w:val="61A46F6D"/>
    <w:rsid w:val="61A87DD8"/>
    <w:rsid w:val="61B806E5"/>
    <w:rsid w:val="61F3355E"/>
    <w:rsid w:val="61F769E2"/>
    <w:rsid w:val="62477C29"/>
    <w:rsid w:val="625C18C6"/>
    <w:rsid w:val="626F0E8E"/>
    <w:rsid w:val="62D653F0"/>
    <w:rsid w:val="62DF78E4"/>
    <w:rsid w:val="62FE66BC"/>
    <w:rsid w:val="63086818"/>
    <w:rsid w:val="63307A1D"/>
    <w:rsid w:val="6373359C"/>
    <w:rsid w:val="63853318"/>
    <w:rsid w:val="63861B81"/>
    <w:rsid w:val="6387700A"/>
    <w:rsid w:val="63B8737E"/>
    <w:rsid w:val="63BA5E74"/>
    <w:rsid w:val="63E74360"/>
    <w:rsid w:val="640A44BA"/>
    <w:rsid w:val="64166030"/>
    <w:rsid w:val="64274B7B"/>
    <w:rsid w:val="644877BB"/>
    <w:rsid w:val="64554ADF"/>
    <w:rsid w:val="64956A35"/>
    <w:rsid w:val="64F91FFD"/>
    <w:rsid w:val="65003416"/>
    <w:rsid w:val="65150984"/>
    <w:rsid w:val="653E10D9"/>
    <w:rsid w:val="655D764D"/>
    <w:rsid w:val="65A20B3F"/>
    <w:rsid w:val="65FD7520"/>
    <w:rsid w:val="66330301"/>
    <w:rsid w:val="6636128E"/>
    <w:rsid w:val="665A5422"/>
    <w:rsid w:val="665D254D"/>
    <w:rsid w:val="667C430B"/>
    <w:rsid w:val="66991F91"/>
    <w:rsid w:val="669A6DA2"/>
    <w:rsid w:val="66B02F39"/>
    <w:rsid w:val="66B95819"/>
    <w:rsid w:val="670B2F61"/>
    <w:rsid w:val="676B6DCF"/>
    <w:rsid w:val="677154D4"/>
    <w:rsid w:val="67E85613"/>
    <w:rsid w:val="67EB7D4C"/>
    <w:rsid w:val="67F419CD"/>
    <w:rsid w:val="68231FBF"/>
    <w:rsid w:val="68641DD5"/>
    <w:rsid w:val="691212A6"/>
    <w:rsid w:val="691D6746"/>
    <w:rsid w:val="692B3BC6"/>
    <w:rsid w:val="698E6101"/>
    <w:rsid w:val="69F402B7"/>
    <w:rsid w:val="6A4438B9"/>
    <w:rsid w:val="6A5431B8"/>
    <w:rsid w:val="6A751F3D"/>
    <w:rsid w:val="6A9F5C18"/>
    <w:rsid w:val="6AA01712"/>
    <w:rsid w:val="6ADD5F79"/>
    <w:rsid w:val="6B1132D7"/>
    <w:rsid w:val="6B280324"/>
    <w:rsid w:val="6B7322A9"/>
    <w:rsid w:val="6B7B0C12"/>
    <w:rsid w:val="6BA4037C"/>
    <w:rsid w:val="6BAC13AC"/>
    <w:rsid w:val="6BC134C6"/>
    <w:rsid w:val="6BC8789F"/>
    <w:rsid w:val="6BF040F2"/>
    <w:rsid w:val="6C131A1B"/>
    <w:rsid w:val="6C3328CC"/>
    <w:rsid w:val="6C5F53D7"/>
    <w:rsid w:val="6C8935E5"/>
    <w:rsid w:val="6CAB5A14"/>
    <w:rsid w:val="6CFF11F2"/>
    <w:rsid w:val="6D2F1F98"/>
    <w:rsid w:val="6DB32770"/>
    <w:rsid w:val="6DDB4E57"/>
    <w:rsid w:val="6DE43F3E"/>
    <w:rsid w:val="6E045557"/>
    <w:rsid w:val="6E852F9D"/>
    <w:rsid w:val="6EDB6828"/>
    <w:rsid w:val="6EFC6328"/>
    <w:rsid w:val="6F2A2565"/>
    <w:rsid w:val="6F3167F9"/>
    <w:rsid w:val="6F374C6D"/>
    <w:rsid w:val="6FEB1B85"/>
    <w:rsid w:val="70414CA9"/>
    <w:rsid w:val="705C71BB"/>
    <w:rsid w:val="70641325"/>
    <w:rsid w:val="707B351A"/>
    <w:rsid w:val="70A66B35"/>
    <w:rsid w:val="71420757"/>
    <w:rsid w:val="7147507D"/>
    <w:rsid w:val="716239D2"/>
    <w:rsid w:val="716B4653"/>
    <w:rsid w:val="717809BE"/>
    <w:rsid w:val="71C11648"/>
    <w:rsid w:val="71CB630D"/>
    <w:rsid w:val="721C4392"/>
    <w:rsid w:val="723821B6"/>
    <w:rsid w:val="726D23A3"/>
    <w:rsid w:val="72C153DE"/>
    <w:rsid w:val="73641CAA"/>
    <w:rsid w:val="738B3E64"/>
    <w:rsid w:val="73BA32D0"/>
    <w:rsid w:val="73E13BF4"/>
    <w:rsid w:val="73E40903"/>
    <w:rsid w:val="73E55903"/>
    <w:rsid w:val="74293216"/>
    <w:rsid w:val="74330B9E"/>
    <w:rsid w:val="74451CFB"/>
    <w:rsid w:val="746B7D8C"/>
    <w:rsid w:val="747F4EC6"/>
    <w:rsid w:val="74932814"/>
    <w:rsid w:val="749A63B8"/>
    <w:rsid w:val="74BA1345"/>
    <w:rsid w:val="750F7188"/>
    <w:rsid w:val="75405440"/>
    <w:rsid w:val="756468D1"/>
    <w:rsid w:val="75750A5A"/>
    <w:rsid w:val="75921CDB"/>
    <w:rsid w:val="75930DAF"/>
    <w:rsid w:val="760078EC"/>
    <w:rsid w:val="76970014"/>
    <w:rsid w:val="76C84BF7"/>
    <w:rsid w:val="76ED72D9"/>
    <w:rsid w:val="770E5771"/>
    <w:rsid w:val="771E7CF6"/>
    <w:rsid w:val="775E23FA"/>
    <w:rsid w:val="77673D77"/>
    <w:rsid w:val="777520E9"/>
    <w:rsid w:val="77992035"/>
    <w:rsid w:val="77B70517"/>
    <w:rsid w:val="78025FCF"/>
    <w:rsid w:val="78095B4A"/>
    <w:rsid w:val="781758AC"/>
    <w:rsid w:val="781B40F1"/>
    <w:rsid w:val="78626E76"/>
    <w:rsid w:val="78660CE1"/>
    <w:rsid w:val="7931687D"/>
    <w:rsid w:val="7951101A"/>
    <w:rsid w:val="79562FA4"/>
    <w:rsid w:val="79675F8B"/>
    <w:rsid w:val="798D1A77"/>
    <w:rsid w:val="79915D8F"/>
    <w:rsid w:val="79963303"/>
    <w:rsid w:val="79DC0FCF"/>
    <w:rsid w:val="79E007C7"/>
    <w:rsid w:val="7A0537F0"/>
    <w:rsid w:val="7A0641E2"/>
    <w:rsid w:val="7A277C1E"/>
    <w:rsid w:val="7A400CEF"/>
    <w:rsid w:val="7A604C7C"/>
    <w:rsid w:val="7A806096"/>
    <w:rsid w:val="7A842D5D"/>
    <w:rsid w:val="7A9A7361"/>
    <w:rsid w:val="7AD77F1F"/>
    <w:rsid w:val="7B0B239D"/>
    <w:rsid w:val="7BAB581E"/>
    <w:rsid w:val="7BCB171B"/>
    <w:rsid w:val="7BEE789C"/>
    <w:rsid w:val="7C1E6E17"/>
    <w:rsid w:val="7C204A3D"/>
    <w:rsid w:val="7C3342C9"/>
    <w:rsid w:val="7C375FCD"/>
    <w:rsid w:val="7C9342BA"/>
    <w:rsid w:val="7CA43B4E"/>
    <w:rsid w:val="7CCD73AF"/>
    <w:rsid w:val="7CFA1364"/>
    <w:rsid w:val="7D1C7E6C"/>
    <w:rsid w:val="7D3537DE"/>
    <w:rsid w:val="7D3D4773"/>
    <w:rsid w:val="7D534026"/>
    <w:rsid w:val="7D5C750A"/>
    <w:rsid w:val="7D6C4B93"/>
    <w:rsid w:val="7D6E5367"/>
    <w:rsid w:val="7D70487E"/>
    <w:rsid w:val="7D841E65"/>
    <w:rsid w:val="7DA57587"/>
    <w:rsid w:val="7DEC6A9C"/>
    <w:rsid w:val="7E576FD5"/>
    <w:rsid w:val="7E757ED0"/>
    <w:rsid w:val="7E8923B0"/>
    <w:rsid w:val="7E996D48"/>
    <w:rsid w:val="7ED8051A"/>
    <w:rsid w:val="7EF70B82"/>
    <w:rsid w:val="7F20786C"/>
    <w:rsid w:val="7F4E516E"/>
    <w:rsid w:val="7F6F5FFE"/>
    <w:rsid w:val="7F713FFC"/>
    <w:rsid w:val="7FD12639"/>
    <w:rsid w:val="7FE866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Plain Text"/>
    <w:basedOn w:val="1"/>
    <w:next w:val="3"/>
    <w:link w:val="26"/>
    <w:qFormat/>
    <w:uiPriority w:val="0"/>
    <w:rPr>
      <w:rFonts w:ascii="宋体" w:hAnsi="Courier New"/>
      <w:szCs w:val="21"/>
    </w:rPr>
  </w:style>
  <w:style w:type="paragraph" w:styleId="3">
    <w:name w:val="index 8"/>
    <w:basedOn w:val="1"/>
    <w:next w:val="1"/>
    <w:qFormat/>
    <w:uiPriority w:val="0"/>
    <w:pPr>
      <w:ind w:left="1400" w:leftChars="1400"/>
    </w:pPr>
  </w:style>
  <w:style w:type="paragraph" w:styleId="4">
    <w:name w:val="List 3"/>
    <w:basedOn w:val="1"/>
    <w:qFormat/>
    <w:uiPriority w:val="0"/>
    <w:pPr>
      <w:ind w:left="1260" w:hanging="420"/>
    </w:pPr>
    <w:rPr>
      <w:sz w:val="20"/>
      <w:szCs w:val="20"/>
    </w:rPr>
  </w:style>
  <w:style w:type="paragraph" w:styleId="5">
    <w:name w:val="Normal Indent"/>
    <w:basedOn w:val="1"/>
    <w:unhideWhenUsed/>
    <w:qFormat/>
    <w:uiPriority w:val="99"/>
    <w:pPr>
      <w:ind w:firstLine="420"/>
    </w:pPr>
  </w:style>
  <w:style w:type="paragraph" w:styleId="6">
    <w:name w:val="Body Text"/>
    <w:basedOn w:val="1"/>
    <w:next w:val="1"/>
    <w:qFormat/>
    <w:uiPriority w:val="0"/>
    <w:rPr>
      <w:sz w:val="84"/>
      <w:szCs w:val="20"/>
    </w:rPr>
  </w:style>
  <w:style w:type="paragraph" w:styleId="7">
    <w:name w:val="Body Text Indent"/>
    <w:basedOn w:val="1"/>
    <w:qFormat/>
    <w:uiPriority w:val="0"/>
    <w:pPr>
      <w:ind w:firstLine="600" w:firstLineChars="200"/>
    </w:pPr>
    <w:rPr>
      <w:sz w:val="3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0"/>
    <w:pPr>
      <w:spacing w:line="600" w:lineRule="exact"/>
      <w:ind w:firstLine="880" w:firstLineChars="200"/>
    </w:pPr>
    <w:rPr>
      <w:rFonts w:eastAsia="仿宋_GB2312"/>
      <w:sz w:val="32"/>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Body Text First Indent 2"/>
    <w:basedOn w:val="7"/>
    <w:qFormat/>
    <w:uiPriority w:val="0"/>
    <w:pPr>
      <w:widowControl w:val="0"/>
      <w:tabs>
        <w:tab w:val="left" w:pos="-1440"/>
      </w:tabs>
      <w:spacing w:after="0" w:line="360" w:lineRule="auto"/>
      <w:ind w:left="176" w:leftChars="0" w:firstLine="420" w:firstLineChars="200"/>
    </w:pPr>
    <w:rPr>
      <w:rFonts w:ascii="仿宋" w:hAnsi="Times New Roman" w:eastAsia="仿宋" w:cs="Times New Roman"/>
      <w:kern w:val="2"/>
      <w:sz w:val="24"/>
      <w:szCs w:val="24"/>
      <w:shd w:val="clear" w:color="auto" w:fill="auto"/>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basedOn w:val="17"/>
    <w:qFormat/>
    <w:uiPriority w:val="0"/>
  </w:style>
  <w:style w:type="character" w:styleId="20">
    <w:name w:val="FollowedHyperlink"/>
    <w:qFormat/>
    <w:uiPriority w:val="0"/>
    <w:rPr>
      <w:color w:val="337AB7"/>
      <w:u w:val="none"/>
    </w:rPr>
  </w:style>
  <w:style w:type="character" w:styleId="21">
    <w:name w:val="HTML Definition"/>
    <w:qFormat/>
    <w:uiPriority w:val="0"/>
    <w:rPr>
      <w:i/>
    </w:rPr>
  </w:style>
  <w:style w:type="character" w:styleId="22">
    <w:name w:val="Hyperlink"/>
    <w:qFormat/>
    <w:uiPriority w:val="0"/>
    <w:rPr>
      <w:color w:val="337AB7"/>
      <w:u w:val="none"/>
    </w:rPr>
  </w:style>
  <w:style w:type="character" w:styleId="23">
    <w:name w:val="HTML Code"/>
    <w:qFormat/>
    <w:uiPriority w:val="0"/>
    <w:rPr>
      <w:rFonts w:hint="default" w:ascii="Consolas" w:hAnsi="Consolas" w:eastAsia="Consolas" w:cs="Consolas"/>
      <w:color w:val="CA4440"/>
      <w:sz w:val="21"/>
      <w:szCs w:val="21"/>
      <w:shd w:val="clear" w:color="auto" w:fill="F9F2F4"/>
    </w:rPr>
  </w:style>
  <w:style w:type="character" w:styleId="24">
    <w:name w:val="HTML Keyboard"/>
    <w:qFormat/>
    <w:uiPriority w:val="0"/>
    <w:rPr>
      <w:rFonts w:ascii="Consolas" w:hAnsi="Consolas" w:eastAsia="Consolas" w:cs="Consolas"/>
      <w:color w:val="FFFFFF"/>
      <w:sz w:val="21"/>
      <w:szCs w:val="21"/>
      <w:shd w:val="clear" w:color="auto" w:fill="333333"/>
    </w:rPr>
  </w:style>
  <w:style w:type="character" w:styleId="25">
    <w:name w:val="HTML Sample"/>
    <w:qFormat/>
    <w:uiPriority w:val="0"/>
    <w:rPr>
      <w:rFonts w:hint="default" w:ascii="Consolas" w:hAnsi="Consolas" w:eastAsia="Consolas" w:cs="Consolas"/>
      <w:sz w:val="21"/>
      <w:szCs w:val="21"/>
    </w:rPr>
  </w:style>
  <w:style w:type="character" w:customStyle="1" w:styleId="26">
    <w:name w:val="纯文本 字符"/>
    <w:link w:val="2"/>
    <w:qFormat/>
    <w:uiPriority w:val="0"/>
    <w:rPr>
      <w:rFonts w:ascii="宋体" w:hAnsi="Courier New"/>
      <w:kern w:val="2"/>
      <w:sz w:val="21"/>
      <w:szCs w:val="21"/>
    </w:rPr>
  </w:style>
  <w:style w:type="character" w:customStyle="1" w:styleId="27">
    <w:name w:val="font41"/>
    <w:qFormat/>
    <w:uiPriority w:val="0"/>
    <w:rPr>
      <w:rFonts w:hint="eastAsia" w:ascii="宋体" w:hAnsi="宋体" w:eastAsia="宋体" w:cs="宋体"/>
      <w:color w:val="000000"/>
      <w:sz w:val="21"/>
      <w:szCs w:val="21"/>
      <w:u w:val="none"/>
    </w:rPr>
  </w:style>
  <w:style w:type="character" w:customStyle="1" w:styleId="28">
    <w:name w:val="label"/>
    <w:basedOn w:val="17"/>
    <w:qFormat/>
    <w:uiPriority w:val="0"/>
  </w:style>
  <w:style w:type="character" w:customStyle="1" w:styleId="29">
    <w:name w:val="label2"/>
    <w:qFormat/>
    <w:uiPriority w:val="0"/>
    <w:rPr>
      <w:color w:val="23B7E5"/>
      <w:shd w:val="clear" w:color="auto" w:fill="FFFFFF"/>
    </w:rPr>
  </w:style>
  <w:style w:type="character" w:customStyle="1" w:styleId="30">
    <w:name w:val="hover"/>
    <w:qFormat/>
    <w:uiPriority w:val="0"/>
    <w:rPr>
      <w:shd w:val="clear" w:color="auto" w:fill="EEEEEE"/>
    </w:rPr>
  </w:style>
  <w:style w:type="character" w:customStyle="1" w:styleId="31">
    <w:name w:val="label3"/>
    <w:qFormat/>
    <w:uiPriority w:val="0"/>
    <w:rPr>
      <w:color w:val="1CC09F"/>
      <w:shd w:val="clear" w:color="auto" w:fill="FFFFFF"/>
    </w:rPr>
  </w:style>
  <w:style w:type="character" w:customStyle="1" w:styleId="32">
    <w:name w:val="new"/>
    <w:qFormat/>
    <w:uiPriority w:val="0"/>
    <w:rPr>
      <w:color w:val="999999"/>
    </w:rPr>
  </w:style>
  <w:style w:type="character" w:customStyle="1" w:styleId="33">
    <w:name w:val="hover6"/>
    <w:qFormat/>
    <w:uiPriority w:val="0"/>
    <w:rPr>
      <w:shd w:val="clear" w:color="auto" w:fill="EEEEEE"/>
    </w:rPr>
  </w:style>
  <w:style w:type="character" w:customStyle="1" w:styleId="34">
    <w:name w:val="label1"/>
    <w:basedOn w:val="17"/>
    <w:qFormat/>
    <w:uiPriority w:val="0"/>
  </w:style>
  <w:style w:type="character" w:customStyle="1" w:styleId="35">
    <w:name w:val="old"/>
    <w:qFormat/>
    <w:uiPriority w:val="0"/>
    <w:rPr>
      <w:color w:val="999999"/>
    </w:rPr>
  </w:style>
  <w:style w:type="paragraph" w:styleId="36">
    <w:name w:val="List Paragraph"/>
    <w:basedOn w:val="1"/>
    <w:qFormat/>
    <w:uiPriority w:val="34"/>
    <w:pPr>
      <w:ind w:firstLine="420" w:firstLineChars="200"/>
    </w:pPr>
  </w:style>
  <w:style w:type="paragraph" w:customStyle="1" w:styleId="37">
    <w:name w:val="List Paragraph1"/>
    <w:basedOn w:val="1"/>
    <w:qFormat/>
    <w:uiPriority w:val="0"/>
    <w:pPr>
      <w:ind w:firstLine="420" w:firstLineChars="200"/>
    </w:pPr>
  </w:style>
  <w:style w:type="paragraph" w:customStyle="1" w:styleId="38">
    <w:name w:val="p3"/>
    <w:basedOn w:val="1"/>
    <w:qFormat/>
    <w:uiPriority w:val="0"/>
    <w:pPr>
      <w:spacing w:line="30" w:lineRule="atLeast"/>
      <w:jc w:val="center"/>
    </w:pPr>
    <w:rPr>
      <w:rFonts w:hint="eastAsia" w:ascii="宋体" w:hAnsi="宋体" w:cs="宋体"/>
      <w:kern w:val="0"/>
      <w:sz w:val="36"/>
      <w:szCs w:val="36"/>
    </w:rPr>
  </w:style>
  <w:style w:type="paragraph" w:customStyle="1" w:styleId="39">
    <w:name w:val="正文文本 (3)"/>
    <w:basedOn w:val="1"/>
    <w:qFormat/>
    <w:uiPriority w:val="0"/>
    <w:pPr>
      <w:widowControl w:val="0"/>
      <w:shd w:val="clear" w:color="auto" w:fill="FFFFFF"/>
      <w:spacing w:line="263" w:lineRule="exact"/>
    </w:pPr>
    <w:rPr>
      <w:rFonts w:ascii="MingLiU" w:hAnsi="MingLiU" w:eastAsia="MingLiU" w:cs="MingLiU"/>
      <w:spacing w:val="10"/>
      <w:sz w:val="15"/>
      <w:szCs w:val="15"/>
      <w:u w:val="none"/>
    </w:rPr>
  </w:style>
  <w:style w:type="table" w:customStyle="1" w:styleId="40">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园区</Company>
  <Pages>1</Pages>
  <Words>1177</Words>
  <Characters>1212</Characters>
  <Lines>24</Lines>
  <Paragraphs>6</Paragraphs>
  <TotalTime>1</TotalTime>
  <ScaleCrop>false</ScaleCrop>
  <LinksUpToDate>false</LinksUpToDate>
  <CharactersWithSpaces>1222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2017-04-05T02:26:00Z</dcterms:created>
  <dc:creator>彭忠</dc:creator>
  <cp:lastModifiedBy>WPS_1492085494</cp:lastModifiedBy>
  <cp:lastPrinted>2024-05-15T01:24:00Z</cp:lastPrinted>
  <dcterms:modified xsi:type="dcterms:W3CDTF">2025-07-01T02:52:58Z</dcterms:modified>
  <dc:title>关于聘用物管公司管理南澳物业的请示</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957454AA31DE4D069079BF62109D6C55_13</vt:lpwstr>
  </property>
  <property fmtid="{D5CDD505-2E9C-101B-9397-08002B2CF9AE}" pid="4" name="KSOTemplateDocerSaveRecord">
    <vt:lpwstr>eyJoZGlkIjoiNjI4YTFmNDgwMjhlYmE1OWE0NGQyNmJlZTAyZWY0ZjEiLCJ1c2VySWQiOiIyNzQ2NjQzNDkifQ==</vt:lpwstr>
  </property>
</Properties>
</file>