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D66F">
      <w:pPr>
        <w:rPr>
          <w:highlight w:val="none"/>
        </w:rPr>
      </w:pPr>
    </w:p>
    <w:p w14:paraId="174232D6">
      <w:pPr>
        <w:spacing w:line="360" w:lineRule="auto"/>
        <w:jc w:val="center"/>
        <w:rPr>
          <w:rFonts w:ascii="宋体" w:hAnsi="宋体"/>
          <w:b/>
          <w:sz w:val="48"/>
          <w:szCs w:val="48"/>
          <w:highlight w:val="none"/>
        </w:rPr>
      </w:pPr>
    </w:p>
    <w:p w14:paraId="56C50BA2">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深圳市龙岗区人民医院“光储充”项目设计</w:t>
      </w:r>
    </w:p>
    <w:p w14:paraId="66B92580">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76264B86">
      <w:pPr>
        <w:spacing w:line="360" w:lineRule="auto"/>
        <w:jc w:val="center"/>
        <w:rPr>
          <w:rFonts w:ascii="宋体" w:hAnsi="宋体"/>
          <w:b/>
          <w:sz w:val="32"/>
          <w:szCs w:val="32"/>
          <w:highlight w:val="none"/>
        </w:rPr>
      </w:pPr>
    </w:p>
    <w:p w14:paraId="7A54214A">
      <w:pPr>
        <w:spacing w:line="360" w:lineRule="auto"/>
        <w:jc w:val="center"/>
        <w:rPr>
          <w:rFonts w:ascii="宋体" w:hAnsi="宋体"/>
          <w:b/>
          <w:sz w:val="32"/>
          <w:szCs w:val="32"/>
          <w:highlight w:val="none"/>
        </w:rPr>
      </w:pPr>
    </w:p>
    <w:p w14:paraId="59688DCD">
      <w:pPr>
        <w:spacing w:line="360" w:lineRule="auto"/>
        <w:jc w:val="center"/>
        <w:rPr>
          <w:rFonts w:ascii="宋体" w:hAnsi="宋体"/>
          <w:b/>
          <w:sz w:val="32"/>
          <w:szCs w:val="32"/>
          <w:highlight w:val="none"/>
        </w:rPr>
      </w:pPr>
    </w:p>
    <w:p w14:paraId="68DF3BC6">
      <w:pPr>
        <w:spacing w:line="360" w:lineRule="auto"/>
        <w:jc w:val="center"/>
        <w:rPr>
          <w:rFonts w:ascii="宋体" w:hAnsi="宋体"/>
          <w:b/>
          <w:sz w:val="32"/>
          <w:szCs w:val="32"/>
          <w:highlight w:val="none"/>
        </w:rPr>
      </w:pPr>
    </w:p>
    <w:p w14:paraId="5FB0CA77">
      <w:pPr>
        <w:spacing w:line="360" w:lineRule="auto"/>
        <w:jc w:val="center"/>
        <w:rPr>
          <w:rFonts w:ascii="宋体" w:hAnsi="宋体"/>
          <w:b/>
          <w:sz w:val="32"/>
          <w:szCs w:val="32"/>
          <w:highlight w:val="none"/>
        </w:rPr>
      </w:pPr>
    </w:p>
    <w:p w14:paraId="5037AF7A">
      <w:pPr>
        <w:spacing w:line="360" w:lineRule="auto"/>
        <w:jc w:val="center"/>
        <w:rPr>
          <w:rFonts w:ascii="宋体" w:hAnsi="宋体"/>
          <w:b/>
          <w:sz w:val="32"/>
          <w:szCs w:val="32"/>
          <w:highlight w:val="none"/>
        </w:rPr>
      </w:pPr>
    </w:p>
    <w:p w14:paraId="7729D21E">
      <w:pPr>
        <w:spacing w:line="360" w:lineRule="auto"/>
        <w:jc w:val="center"/>
        <w:rPr>
          <w:rFonts w:ascii="宋体" w:hAnsi="宋体"/>
          <w:b/>
          <w:sz w:val="32"/>
          <w:szCs w:val="32"/>
          <w:highlight w:val="none"/>
        </w:rPr>
      </w:pPr>
    </w:p>
    <w:p w14:paraId="4A413150">
      <w:pPr>
        <w:adjustRightInd w:val="0"/>
        <w:snapToGrid w:val="0"/>
        <w:spacing w:line="560" w:lineRule="atLeast"/>
        <w:ind w:firstLine="602" w:firstLineChars="200"/>
        <w:jc w:val="center"/>
        <w:rPr>
          <w:rFonts w:hint="eastAsia" w:ascii="宋体" w:hAnsi="宋体" w:eastAsia="仿宋_GB2312" w:cs="宋体"/>
          <w:sz w:val="28"/>
          <w:szCs w:val="28"/>
          <w:highlight w:val="none"/>
          <w:lang w:eastAsia="zh-CN"/>
        </w:rPr>
      </w:pPr>
      <w:r>
        <w:rPr>
          <w:rFonts w:hint="eastAsia" w:ascii="仿宋_GB2312" w:hAnsi="宋体" w:eastAsia="仿宋_GB2312"/>
          <w:b/>
          <w:sz w:val="30"/>
          <w:szCs w:val="30"/>
          <w:highlight w:val="none"/>
        </w:rPr>
        <w:t>招标人：</w:t>
      </w:r>
      <w:r>
        <w:rPr>
          <w:rFonts w:hint="eastAsia" w:ascii="宋体" w:hAnsi="宋体" w:cs="宋体"/>
          <w:sz w:val="28"/>
          <w:szCs w:val="28"/>
          <w:highlight w:val="none"/>
          <w:lang w:eastAsia="zh-CN"/>
        </w:rPr>
        <w:t>深圳市龙岗区城投新基础设施建设管理有限公司</w:t>
      </w:r>
    </w:p>
    <w:p w14:paraId="7F49FE13">
      <w:pPr>
        <w:spacing w:line="540" w:lineRule="exact"/>
        <w:jc w:val="right"/>
        <w:rPr>
          <w:rFonts w:ascii="仿宋_GB2312" w:hAnsi="仿宋_GB2312" w:eastAsia="仿宋_GB2312" w:cs="仿宋_GB2312"/>
          <w:b/>
          <w:color w:val="000000"/>
          <w:sz w:val="30"/>
          <w:szCs w:val="30"/>
          <w:highlight w:val="none"/>
        </w:rPr>
      </w:pPr>
    </w:p>
    <w:p w14:paraId="7AF069C7">
      <w:pPr>
        <w:spacing w:line="360" w:lineRule="auto"/>
        <w:jc w:val="center"/>
        <w:rPr>
          <w:rFonts w:ascii="仿宋_GB2312" w:hAnsi="宋体" w:eastAsia="仿宋_GB2312"/>
          <w:b/>
          <w:sz w:val="30"/>
          <w:szCs w:val="30"/>
          <w:highlight w:val="none"/>
        </w:rPr>
      </w:pPr>
    </w:p>
    <w:p w14:paraId="7324E188">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eastAsia="zh-CN"/>
        </w:rPr>
        <w:t>六</w:t>
      </w:r>
      <w:r>
        <w:rPr>
          <w:rFonts w:hint="eastAsia" w:ascii="宋体" w:hAnsi="宋体"/>
          <w:sz w:val="30"/>
          <w:szCs w:val="30"/>
          <w:highlight w:val="none"/>
        </w:rPr>
        <w:t>月</w:t>
      </w:r>
    </w:p>
    <w:p w14:paraId="7516704F">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3" w:bottom="1440" w:left="1803" w:header="1247" w:footer="737" w:gutter="0"/>
          <w:pgBorders>
            <w:top w:val="none" w:sz="0" w:space="0"/>
            <w:left w:val="none" w:sz="0" w:space="0"/>
            <w:bottom w:val="none" w:sz="0" w:space="0"/>
            <w:right w:val="none" w:sz="0" w:space="0"/>
          </w:pgBorders>
          <w:pgNumType w:fmt="decimal" w:start="1"/>
          <w:cols w:space="0" w:num="1"/>
          <w:rtlGutter w:val="0"/>
          <w:docGrid w:linePitch="380" w:charSpace="0"/>
        </w:sectPr>
      </w:pPr>
    </w:p>
    <w:p w14:paraId="7B973745">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4BFA145D">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000A1EE1">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4575977A">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4CBD78A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5E514FA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6D4E882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CCC5D75">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22F331B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70AAE56">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479A987E">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4</w:t>
      </w:r>
    </w:p>
    <w:p w14:paraId="734CC24C">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35</w:t>
      </w:r>
    </w:p>
    <w:p w14:paraId="2F3A7E69">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2135E143">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7BB5979D">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693971C2">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sz w:val="28"/>
          <w:szCs w:val="28"/>
          <w:highlight w:val="none"/>
          <w:lang w:val="en-US" w:eastAsia="zh-CN"/>
        </w:rPr>
        <w:t>设计。</w:t>
      </w:r>
    </w:p>
    <w:p w14:paraId="55B94BE5">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sz w:val="28"/>
          <w:szCs w:val="28"/>
          <w:highlight w:val="none"/>
        </w:rPr>
        <w:t>深圳市龙岗区人民医院“光储充”项目建设内容由屋顶光伏、分布式储能、地面快充和地下慢充四个部分组成。</w:t>
      </w:r>
    </w:p>
    <w:p w14:paraId="732EF119">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eastAsia="仿宋_GB2312" w:cs="Times New Roman"/>
          <w:sz w:val="28"/>
          <w:szCs w:val="28"/>
          <w:highlight w:val="none"/>
          <w:lang w:eastAsia="zh-CN"/>
        </w:rPr>
        <w:t>（1）</w:t>
      </w:r>
      <w:r>
        <w:rPr>
          <w:rFonts w:hint="eastAsia" w:ascii="仿宋_GB2312" w:hAnsi="仿宋_GB2312" w:eastAsia="仿宋_GB2312" w:cs="仿宋_GB2312"/>
          <w:b w:val="0"/>
          <w:bCs w:val="0"/>
          <w:sz w:val="28"/>
          <w:szCs w:val="28"/>
          <w:highlight w:val="none"/>
        </w:rPr>
        <w:t>地面快充：项目在卫健局右侧出入口附近占用11个车位，配置一套600KW充电堆</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（1拖11枪，其中1个液冷超充枪）及一座800KVA箱变；</w:t>
      </w:r>
    </w:p>
    <w:p w14:paraId="62D34DE4">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地下慢充：将健康大楼负二层的125台现有的慢充设施更换成带4G无线功能的新设备，并改造线路接入新建800KVA箱变；</w:t>
      </w:r>
    </w:p>
    <w:p w14:paraId="1173AE89">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分布式储能：在卫健局右侧车库出入口附近配置5套100kW/215kwh的户外储能电池柜，总装机容量500kW/1075kWh；</w:t>
      </w:r>
    </w:p>
    <w:p w14:paraId="078792A6">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屋顶光伏：在门诊楼和住院楼的空余屋顶安装分布式太阳能光伏板，光伏装机容量315kWp。</w:t>
      </w:r>
    </w:p>
    <w:p w14:paraId="58C9E9C5">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项目总投资约379万元。</w:t>
      </w:r>
    </w:p>
    <w:p w14:paraId="09A75CEE">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b w:val="0"/>
          <w:bCs w:val="0"/>
          <w:sz w:val="28"/>
          <w:szCs w:val="28"/>
          <w:highlight w:val="none"/>
          <w:lang w:val="en-US" w:eastAsia="zh-CN"/>
        </w:rPr>
        <w:t>设计内容包括</w:t>
      </w:r>
      <w:r>
        <w:rPr>
          <w:rFonts w:hint="eastAsia" w:ascii="仿宋_GB2312" w:hAnsi="仿宋_GB2312" w:eastAsia="仿宋_GB2312" w:cs="仿宋_GB2312"/>
          <w:b w:val="0"/>
          <w:bCs w:val="0"/>
          <w:sz w:val="28"/>
          <w:szCs w:val="28"/>
          <w:highlight w:val="none"/>
        </w:rPr>
        <w:t>方案设计、</w:t>
      </w:r>
      <w:r>
        <w:rPr>
          <w:rFonts w:hint="eastAsia" w:ascii="仿宋_GB2312" w:hAnsi="仿宋_GB2312" w:eastAsia="仿宋_GB2312" w:cs="仿宋_GB2312"/>
          <w:b w:val="0"/>
          <w:bCs w:val="0"/>
          <w:sz w:val="28"/>
          <w:szCs w:val="28"/>
          <w:highlight w:val="none"/>
          <w:lang w:eastAsia="zh-CN"/>
        </w:rPr>
        <w:t>初步设计、</w:t>
      </w:r>
      <w:r>
        <w:rPr>
          <w:rFonts w:hint="eastAsia" w:ascii="仿宋_GB2312" w:hAnsi="仿宋_GB2312" w:eastAsia="仿宋_GB2312" w:cs="仿宋_GB2312"/>
          <w:b w:val="0"/>
          <w:bCs w:val="0"/>
          <w:sz w:val="28"/>
          <w:szCs w:val="28"/>
          <w:highlight w:val="none"/>
        </w:rPr>
        <w:t>施工图设计、施工配合及竣工图确认工作</w:t>
      </w:r>
      <w:r>
        <w:rPr>
          <w:rFonts w:hint="eastAsia" w:ascii="仿宋_GB2312" w:hAnsi="仿宋_GB2312" w:eastAsia="仿宋_GB2312" w:cs="仿宋_GB2312"/>
          <w:b w:val="0"/>
          <w:bCs w:val="0"/>
          <w:sz w:val="28"/>
          <w:szCs w:val="28"/>
          <w:highlight w:val="none"/>
          <w:lang w:val="en-US" w:eastAsia="zh-CN"/>
        </w:rPr>
        <w:t>。</w:t>
      </w:r>
    </w:p>
    <w:p w14:paraId="0BFE0482">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w:t>
      </w:r>
      <w:r>
        <w:rPr>
          <w:rFonts w:hint="eastAsia" w:ascii="仿宋_GB2312" w:hAnsi="仿宋_GB2312" w:eastAsia="仿宋_GB2312" w:cs="仿宋_GB2312"/>
          <w:b w:val="0"/>
          <w:bCs w:val="0"/>
          <w:sz w:val="28"/>
          <w:szCs w:val="28"/>
          <w:highlight w:val="none"/>
          <w:lang w:val="en-US" w:eastAsia="zh-CN"/>
        </w:rPr>
        <w:t>标上限价14.6826万元。</w:t>
      </w:r>
    </w:p>
    <w:p w14:paraId="1774F99D">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五、报价要求：</w:t>
      </w:r>
      <w:r>
        <w:rPr>
          <w:rFonts w:hint="eastAsia" w:ascii="仿宋_GB2312" w:hAnsi="仿宋_GB2312" w:eastAsia="仿宋_GB2312" w:cs="仿宋_GB2312"/>
          <w:b w:val="0"/>
          <w:bCs w:val="0"/>
          <w:sz w:val="28"/>
          <w:szCs w:val="28"/>
          <w:highlight w:val="none"/>
          <w:lang w:val="en-US" w:eastAsia="zh-CN"/>
        </w:rPr>
        <w:t>投标人在限价范围内，自主报价。本次响应报价以下浮率填报为准，报价含所需所有税金和费用。</w:t>
      </w:r>
    </w:p>
    <w:p w14:paraId="7614A18F">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r>
        <w:rPr>
          <w:rFonts w:hint="eastAsia" w:ascii="仿宋_GB2312" w:hAnsi="仿宋_GB2312" w:eastAsia="仿宋_GB2312" w:cs="仿宋_GB2312"/>
          <w:b w:val="0"/>
          <w:bCs w:val="0"/>
          <w:sz w:val="28"/>
          <w:szCs w:val="28"/>
          <w:highlight w:val="none"/>
          <w:lang w:val="en-US" w:eastAsia="zh-CN"/>
        </w:rPr>
        <w:t>响应单位具有工程设计综合资质或者工程设计资质电力行业新能源发电乙级以上资质。</w:t>
      </w:r>
    </w:p>
    <w:p w14:paraId="3FC78237">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23995163">
      <w:pPr>
        <w:pStyle w:val="116"/>
        <w:numPr>
          <w:ilvl w:val="255"/>
          <w:numId w:val="0"/>
        </w:numPr>
        <w:spacing w:before="0" w:line="540" w:lineRule="exact"/>
        <w:rPr>
          <w:rFonts w:hint="eastAsia" w:ascii="仿宋_GB2312" w:hAnsi="Calibri" w:eastAsia="仿宋_GB2312"/>
          <w:sz w:val="28"/>
          <w:szCs w:val="28"/>
          <w:highlight w:val="yellow"/>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7D3FB66A">
      <w:pPr>
        <w:pStyle w:val="116"/>
        <w:numPr>
          <w:ilvl w:val="255"/>
          <w:numId w:val="0"/>
        </w:numPr>
        <w:spacing w:before="0" w:line="540" w:lineRule="exact"/>
        <w:rPr>
          <w:rFonts w:hint="eastAsia" w:ascii="仿宋_GB2312" w:hAnsi="Calibri" w:eastAsia="仿宋_GB2312"/>
          <w:b/>
          <w:bCs/>
          <w:sz w:val="28"/>
          <w:szCs w:val="28"/>
          <w:highlight w:val="none"/>
          <w:lang w:val="en-US" w:eastAsia="zh-CN"/>
        </w:rPr>
      </w:pPr>
      <w:r>
        <w:rPr>
          <w:rFonts w:hint="eastAsia" w:ascii="仿宋_GB2312" w:hAnsi="Calibri" w:eastAsia="仿宋_GB2312"/>
          <w:b/>
          <w:bCs/>
          <w:sz w:val="28"/>
          <w:szCs w:val="28"/>
          <w:highlight w:val="none"/>
          <w:lang w:val="en-US" w:eastAsia="zh-CN"/>
        </w:rPr>
        <w:t>九、工期要求：</w:t>
      </w:r>
    </w:p>
    <w:p w14:paraId="0C547314">
      <w:pPr>
        <w:pStyle w:val="116"/>
        <w:numPr>
          <w:ilvl w:val="255"/>
          <w:numId w:val="0"/>
        </w:numPr>
        <w:spacing w:before="0" w:line="560" w:lineRule="exact"/>
        <w:ind w:firstLine="560"/>
        <w:rPr>
          <w:rFonts w:hint="eastAsia" w:ascii="仿宋_GB2312" w:hAnsi="Calibri" w:eastAsia="仿宋_GB2312"/>
          <w:b w:val="0"/>
          <w:bCs w:val="0"/>
          <w:sz w:val="28"/>
          <w:szCs w:val="28"/>
          <w:highlight w:val="none"/>
          <w:lang w:val="en-US" w:eastAsia="zh-CN"/>
        </w:rPr>
      </w:pPr>
      <w:r>
        <w:rPr>
          <w:rFonts w:hint="eastAsia" w:ascii="仿宋_GB2312" w:hAnsi="Calibri" w:eastAsia="仿宋_GB2312"/>
          <w:b w:val="0"/>
          <w:bCs w:val="0"/>
          <w:sz w:val="28"/>
          <w:szCs w:val="28"/>
          <w:highlight w:val="none"/>
          <w:lang w:val="en-US" w:eastAsia="zh-CN"/>
        </w:rPr>
        <w:t>计划工期：合同签订后4日内提交方案设计文件；合同签订后6日内提交方案初步设计文件；合同签订后10日内提交全套施工图设计送审稿。</w:t>
      </w:r>
    </w:p>
    <w:p w14:paraId="4EE8CDA0">
      <w:pPr>
        <w:numPr>
          <w:ilvl w:val="0"/>
          <w:numId w:val="3"/>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sz w:val="28"/>
          <w:szCs w:val="28"/>
          <w:highlight w:val="none"/>
        </w:rPr>
        <w:t>支付方式：</w:t>
      </w:r>
    </w:p>
    <w:p w14:paraId="1652AAEB">
      <w:pPr>
        <w:numPr>
          <w:ilvl w:val="0"/>
          <w:numId w:val="0"/>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（1）付款方式：设计人完成施工图设计，经发包人审核通过支付设计费暂定金额60%；剩余款项待本项目竣工验收合格且设计合同结算审核完成后支付。</w:t>
      </w:r>
    </w:p>
    <w:p w14:paraId="11A3BCC5">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（2）结算原则：以施工标段招标控制价为取费基数，依据计价格[2002]10号收费标准及成交承包商所报下浮率结算。</w:t>
      </w:r>
    </w:p>
    <w:p w14:paraId="661D5B34">
      <w:pPr>
        <w:spacing w:line="540" w:lineRule="exac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十一、履约评价：</w:t>
      </w:r>
    </w:p>
    <w:p w14:paraId="65E30733">
      <w:pPr>
        <w:spacing w:line="540" w:lineRule="exact"/>
        <w:rPr>
          <w:rFonts w:hint="eastAsia"/>
          <w:lang w:val="en-US" w:eastAsia="zh-CN"/>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5BD2ABCA">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十二</w:t>
      </w:r>
      <w:r>
        <w:rPr>
          <w:rFonts w:hint="eastAsia" w:ascii="仿宋_GB2312" w:hAnsi="仿宋_GB2312" w:eastAsia="仿宋_GB2312" w:cs="仿宋_GB2312"/>
          <w:b/>
          <w:bCs/>
          <w:sz w:val="28"/>
          <w:szCs w:val="28"/>
          <w:highlight w:val="none"/>
        </w:rPr>
        <w:t>、响应文件要求：</w:t>
      </w:r>
    </w:p>
    <w:p w14:paraId="32960AE2">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30</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lang w:eastAsia="zh-CN"/>
        </w:rPr>
        <w:t>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新能源事业部</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工，0755-28507950），逾期送达或未按要求密封将予以拒收或原封退回给报价人。</w:t>
      </w:r>
    </w:p>
    <w:p w14:paraId="3217E0A6">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7F06CF81">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562CCC22">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0DC8418C">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13F5072B">
      <w:pPr>
        <w:spacing w:line="540" w:lineRule="exact"/>
        <w:ind w:left="1687" w:hanging="1687" w:hangingChars="600"/>
        <w:rPr>
          <w:rFonts w:ascii="仿宋_GB2312" w:hAnsi="仿宋_GB2312" w:eastAsia="仿宋_GB2312" w:cs="仿宋_GB2312"/>
          <w:b/>
          <w:bCs/>
          <w:sz w:val="28"/>
          <w:szCs w:val="28"/>
          <w:highlight w:val="none"/>
        </w:rPr>
      </w:pPr>
    </w:p>
    <w:p w14:paraId="5261EA72">
      <w:pPr>
        <w:spacing w:line="540" w:lineRule="exact"/>
        <w:ind w:left="1687" w:hanging="1687" w:hangingChars="600"/>
        <w:rPr>
          <w:rFonts w:ascii="仿宋_GB2312" w:hAnsi="仿宋_GB2312" w:eastAsia="仿宋_GB2312" w:cs="仿宋_GB2312"/>
          <w:b/>
          <w:bCs/>
          <w:sz w:val="28"/>
          <w:szCs w:val="28"/>
          <w:highlight w:val="none"/>
        </w:rPr>
      </w:pPr>
    </w:p>
    <w:p w14:paraId="7D2B4A98">
      <w:pPr>
        <w:rPr>
          <w:highlight w:val="none"/>
        </w:rPr>
      </w:pPr>
    </w:p>
    <w:p w14:paraId="433467B6">
      <w:pPr>
        <w:spacing w:line="540" w:lineRule="exact"/>
        <w:ind w:left="1687" w:hanging="1687" w:hangingChars="600"/>
        <w:rPr>
          <w:rFonts w:hint="eastAsia" w:ascii="仿宋_GB2312" w:hAnsi="仿宋_GB2312" w:eastAsia="仿宋_GB2312" w:cs="仿宋_GB2312"/>
          <w:b/>
          <w:bCs/>
          <w:sz w:val="28"/>
          <w:szCs w:val="28"/>
          <w:highlight w:val="none"/>
        </w:rPr>
      </w:pPr>
    </w:p>
    <w:p w14:paraId="7B1D4520">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3B4CE6B3">
      <w:pPr>
        <w:numPr>
          <w:ilvl w:val="0"/>
          <w:numId w:val="0"/>
        </w:numPr>
        <w:spacing w:line="540" w:lineRule="exact"/>
        <w:ind w:left="1396" w:leftChars="665"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3F2F3424">
      <w:pPr>
        <w:numPr>
          <w:ilvl w:val="0"/>
          <w:numId w:val="0"/>
        </w:numPr>
        <w:spacing w:line="540" w:lineRule="exact"/>
        <w:ind w:left="1396" w:leftChars="665"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0373C915">
      <w:pPr>
        <w:pStyle w:val="2"/>
        <w:spacing w:line="540" w:lineRule="exact"/>
        <w:rPr>
          <w:sz w:val="28"/>
          <w:szCs w:val="28"/>
          <w:highlight w:val="none"/>
        </w:rPr>
      </w:pPr>
    </w:p>
    <w:p w14:paraId="28F38D46">
      <w:pPr>
        <w:adjustRightInd w:val="0"/>
        <w:snapToGrid w:val="0"/>
        <w:spacing w:line="560" w:lineRule="atLeast"/>
        <w:ind w:firstLine="560" w:firstLineChars="20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15B43D12">
      <w:pPr>
        <w:spacing w:line="540" w:lineRule="exact"/>
        <w:rPr>
          <w:rFonts w:ascii="仿宋_GB2312" w:hAnsi="仿宋_GB2312" w:eastAsia="仿宋_GB2312" w:cs="仿宋_GB2312"/>
          <w:sz w:val="28"/>
          <w:szCs w:val="28"/>
          <w:highlight w:val="none"/>
        </w:rPr>
      </w:pPr>
    </w:p>
    <w:p w14:paraId="10CA02CF">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6</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30</w:t>
      </w:r>
      <w:r>
        <w:rPr>
          <w:rFonts w:hint="eastAsia" w:ascii="仿宋_GB2312" w:hAnsi="仿宋_GB2312" w:eastAsia="仿宋_GB2312" w:cs="仿宋_GB2312"/>
          <w:b/>
          <w:bCs/>
          <w:sz w:val="28"/>
          <w:szCs w:val="28"/>
          <w:highlight w:val="none"/>
        </w:rPr>
        <w:t>日</w:t>
      </w:r>
    </w:p>
    <w:p w14:paraId="495075A3">
      <w:pPr>
        <w:rPr>
          <w:highlight w:val="none"/>
        </w:rPr>
      </w:pPr>
      <w:r>
        <w:rPr>
          <w:highlight w:val="none"/>
        </w:rPr>
        <w:br w:type="page"/>
      </w:r>
    </w:p>
    <w:p w14:paraId="6E634E03">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2000773F">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220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23A1261">
            <w:pPr>
              <w:pStyle w:val="2"/>
              <w:rPr>
                <w:rFonts w:hint="eastAsia" w:hAnsi="宋体"/>
                <w:highlight w:val="none"/>
              </w:rPr>
            </w:pPr>
            <w:r>
              <w:rPr>
                <w:rFonts w:hint="eastAsia" w:hAnsi="宋体"/>
                <w:highlight w:val="none"/>
              </w:rPr>
              <w:t>序号</w:t>
            </w:r>
          </w:p>
        </w:tc>
        <w:tc>
          <w:tcPr>
            <w:tcW w:w="1534" w:type="dxa"/>
            <w:vAlign w:val="center"/>
          </w:tcPr>
          <w:p w14:paraId="6D30B791">
            <w:pPr>
              <w:pStyle w:val="2"/>
              <w:rPr>
                <w:rFonts w:hint="eastAsia" w:hAnsi="宋体"/>
                <w:highlight w:val="none"/>
              </w:rPr>
            </w:pPr>
            <w:r>
              <w:rPr>
                <w:rFonts w:hint="eastAsia" w:hAnsi="宋体"/>
                <w:highlight w:val="none"/>
              </w:rPr>
              <w:t>项目明细内容</w:t>
            </w:r>
          </w:p>
        </w:tc>
        <w:tc>
          <w:tcPr>
            <w:tcW w:w="3151" w:type="dxa"/>
            <w:vAlign w:val="center"/>
          </w:tcPr>
          <w:p w14:paraId="3528FDBF">
            <w:pPr>
              <w:pStyle w:val="2"/>
              <w:rPr>
                <w:rFonts w:hint="eastAsia" w:hAnsi="宋体"/>
                <w:highlight w:val="none"/>
              </w:rPr>
            </w:pPr>
            <w:r>
              <w:rPr>
                <w:rFonts w:hint="eastAsia" w:hAnsi="宋体"/>
                <w:highlight w:val="none"/>
              </w:rPr>
              <w:t>要求</w:t>
            </w:r>
          </w:p>
        </w:tc>
        <w:tc>
          <w:tcPr>
            <w:tcW w:w="3108" w:type="dxa"/>
            <w:vAlign w:val="center"/>
          </w:tcPr>
          <w:p w14:paraId="2D1AC586">
            <w:pPr>
              <w:pStyle w:val="2"/>
              <w:rPr>
                <w:rFonts w:hint="eastAsia" w:hAnsi="宋体"/>
                <w:highlight w:val="none"/>
              </w:rPr>
            </w:pPr>
            <w:r>
              <w:rPr>
                <w:rFonts w:hint="eastAsia" w:hAnsi="宋体"/>
                <w:highlight w:val="none"/>
              </w:rPr>
              <w:t>备注</w:t>
            </w:r>
          </w:p>
        </w:tc>
      </w:tr>
      <w:tr w14:paraId="450A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68DD54EF">
            <w:pPr>
              <w:pStyle w:val="2"/>
              <w:rPr>
                <w:rFonts w:hint="eastAsia" w:hAnsi="宋体"/>
                <w:highlight w:val="none"/>
              </w:rPr>
            </w:pPr>
            <w:r>
              <w:rPr>
                <w:rFonts w:hint="eastAsia" w:hAnsi="宋体"/>
                <w:highlight w:val="none"/>
              </w:rPr>
              <w:t>1</w:t>
            </w:r>
          </w:p>
        </w:tc>
        <w:tc>
          <w:tcPr>
            <w:tcW w:w="1534" w:type="dxa"/>
            <w:vAlign w:val="center"/>
          </w:tcPr>
          <w:p w14:paraId="40A1BA8A">
            <w:pPr>
              <w:pStyle w:val="2"/>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7453A82F">
            <w:pPr>
              <w:pStyle w:val="2"/>
              <w:rPr>
                <w:rFonts w:hint="eastAsia" w:hAnsi="宋体"/>
                <w:highlight w:val="none"/>
              </w:rPr>
            </w:pPr>
            <w:r>
              <w:rPr>
                <w:rFonts w:hint="eastAsia" w:hAnsi="宋体"/>
                <w:highlight w:val="yellow"/>
                <w:lang w:eastAsia="zh-CN"/>
              </w:rPr>
              <w:t>公告时间从</w:t>
            </w:r>
            <w:r>
              <w:rPr>
                <w:rFonts w:hint="eastAsia" w:hAnsi="宋体"/>
                <w:highlight w:val="yellow"/>
              </w:rPr>
              <w:t>2025年6月30日—7月4日止</w:t>
            </w:r>
          </w:p>
        </w:tc>
        <w:tc>
          <w:tcPr>
            <w:tcW w:w="3108" w:type="dxa"/>
            <w:vAlign w:val="center"/>
          </w:tcPr>
          <w:p w14:paraId="0760434D">
            <w:pPr>
              <w:pStyle w:val="2"/>
              <w:rPr>
                <w:rFonts w:hint="eastAsia" w:hAnsi="宋体"/>
                <w:highlight w:val="none"/>
              </w:rPr>
            </w:pPr>
            <w:r>
              <w:rPr>
                <w:rFonts w:hint="eastAsia" w:hAnsi="宋体"/>
                <w:highlight w:val="none"/>
              </w:rPr>
              <w:t>龙岗区城投集团官方网站</w:t>
            </w:r>
          </w:p>
        </w:tc>
      </w:tr>
      <w:tr w14:paraId="5813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5A7A2ACA">
            <w:pPr>
              <w:pStyle w:val="2"/>
              <w:rPr>
                <w:rFonts w:hint="eastAsia" w:hAnsi="宋体"/>
                <w:highlight w:val="none"/>
              </w:rPr>
            </w:pPr>
            <w:r>
              <w:rPr>
                <w:rFonts w:hint="eastAsia" w:hAnsi="宋体"/>
                <w:highlight w:val="none"/>
              </w:rPr>
              <w:t>2</w:t>
            </w:r>
          </w:p>
        </w:tc>
        <w:tc>
          <w:tcPr>
            <w:tcW w:w="1534" w:type="dxa"/>
            <w:vAlign w:val="center"/>
          </w:tcPr>
          <w:p w14:paraId="34C8EF58">
            <w:pPr>
              <w:pStyle w:val="2"/>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31C7AD7B">
            <w:pPr>
              <w:pStyle w:val="2"/>
              <w:rPr>
                <w:rFonts w:hint="eastAsia" w:hAnsi="宋体"/>
                <w:highlight w:val="yellow"/>
              </w:rPr>
            </w:pPr>
            <w:r>
              <w:rPr>
                <w:rFonts w:hint="eastAsia" w:hAnsi="宋体"/>
                <w:highlight w:val="yellow"/>
              </w:rPr>
              <w:t>14.6826万元</w:t>
            </w:r>
          </w:p>
        </w:tc>
        <w:tc>
          <w:tcPr>
            <w:tcW w:w="3108" w:type="dxa"/>
            <w:vMerge w:val="restart"/>
            <w:vAlign w:val="center"/>
          </w:tcPr>
          <w:p w14:paraId="3B49F183">
            <w:pPr>
              <w:pStyle w:val="2"/>
              <w:rPr>
                <w:rFonts w:hint="eastAsia" w:hAnsi="宋体"/>
                <w:highlight w:val="none"/>
                <w:lang w:val="en-US" w:eastAsia="zh-CN"/>
              </w:rPr>
            </w:pPr>
          </w:p>
        </w:tc>
      </w:tr>
      <w:tr w14:paraId="7B8F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308D86F0">
            <w:pPr>
              <w:pStyle w:val="2"/>
              <w:rPr>
                <w:rFonts w:hint="eastAsia" w:hAnsi="宋体"/>
                <w:highlight w:val="none"/>
              </w:rPr>
            </w:pPr>
            <w:r>
              <w:rPr>
                <w:rFonts w:hint="eastAsia" w:hAnsi="宋体"/>
                <w:highlight w:val="none"/>
              </w:rPr>
              <w:t>3</w:t>
            </w:r>
          </w:p>
        </w:tc>
        <w:tc>
          <w:tcPr>
            <w:tcW w:w="1534" w:type="dxa"/>
            <w:vAlign w:val="center"/>
          </w:tcPr>
          <w:p w14:paraId="739262BD">
            <w:pPr>
              <w:pStyle w:val="2"/>
              <w:rPr>
                <w:rFonts w:hint="eastAsia" w:hAnsi="宋体"/>
                <w:highlight w:val="none"/>
              </w:rPr>
            </w:pPr>
            <w:r>
              <w:rPr>
                <w:rFonts w:hint="eastAsia" w:hAnsi="宋体"/>
                <w:highlight w:val="none"/>
              </w:rPr>
              <w:t>投标报价要求</w:t>
            </w:r>
          </w:p>
        </w:tc>
        <w:tc>
          <w:tcPr>
            <w:tcW w:w="3151" w:type="dxa"/>
            <w:vAlign w:val="center"/>
          </w:tcPr>
          <w:p w14:paraId="4DA7585F">
            <w:pPr>
              <w:pStyle w:val="2"/>
              <w:rPr>
                <w:rFonts w:hint="eastAsia" w:hAnsi="宋体"/>
                <w:highlight w:val="none"/>
              </w:rPr>
            </w:pPr>
            <w:r>
              <w:rPr>
                <w:rFonts w:hint="eastAsia" w:hAnsi="宋体"/>
                <w:highlight w:val="none"/>
                <w:lang w:val="en-US" w:eastAsia="zh-CN"/>
              </w:rPr>
              <w:t>自主报价，以下浮率填报为准。</w:t>
            </w:r>
          </w:p>
        </w:tc>
        <w:tc>
          <w:tcPr>
            <w:tcW w:w="3108" w:type="dxa"/>
            <w:vMerge w:val="continue"/>
            <w:vAlign w:val="center"/>
          </w:tcPr>
          <w:p w14:paraId="3B72975A">
            <w:pPr>
              <w:pStyle w:val="2"/>
              <w:rPr>
                <w:rFonts w:hint="eastAsia" w:hAnsi="宋体"/>
                <w:highlight w:val="none"/>
              </w:rPr>
            </w:pPr>
          </w:p>
        </w:tc>
      </w:tr>
      <w:tr w14:paraId="2E62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383AD0AC">
            <w:pPr>
              <w:pStyle w:val="2"/>
              <w:rPr>
                <w:rFonts w:hint="eastAsia" w:hAnsi="宋体"/>
                <w:highlight w:val="none"/>
              </w:rPr>
            </w:pPr>
            <w:r>
              <w:rPr>
                <w:rFonts w:hint="eastAsia" w:hAnsi="宋体"/>
                <w:highlight w:val="none"/>
              </w:rPr>
              <w:t>4</w:t>
            </w:r>
          </w:p>
        </w:tc>
        <w:tc>
          <w:tcPr>
            <w:tcW w:w="1534" w:type="dxa"/>
            <w:vAlign w:val="center"/>
          </w:tcPr>
          <w:p w14:paraId="4A926695">
            <w:pPr>
              <w:pStyle w:val="2"/>
              <w:rPr>
                <w:rFonts w:hint="eastAsia" w:hAnsi="宋体"/>
                <w:highlight w:val="none"/>
              </w:rPr>
            </w:pPr>
            <w:r>
              <w:rPr>
                <w:rFonts w:hint="eastAsia" w:hAnsi="宋体"/>
                <w:highlight w:val="none"/>
              </w:rPr>
              <w:t>工期要求</w:t>
            </w:r>
          </w:p>
        </w:tc>
        <w:tc>
          <w:tcPr>
            <w:tcW w:w="3151" w:type="dxa"/>
            <w:vAlign w:val="center"/>
          </w:tcPr>
          <w:p w14:paraId="5393B7F3">
            <w:pPr>
              <w:numPr>
                <w:ilvl w:val="0"/>
                <w:numId w:val="0"/>
              </w:numPr>
              <w:adjustRightInd w:val="0"/>
              <w:snapToGrid w:val="0"/>
              <w:spacing w:line="240" w:lineRule="auto"/>
              <w:rPr>
                <w:rFonts w:hint="default" w:hAnsi="宋体"/>
                <w:highlight w:val="none"/>
              </w:rPr>
            </w:pPr>
            <w:r>
              <w:rPr>
                <w:rFonts w:hint="eastAsia" w:ascii="宋体" w:hAnsi="宋体" w:eastAsia="宋体" w:cs="Times New Roman"/>
                <w:kern w:val="2"/>
                <w:sz w:val="21"/>
                <w:szCs w:val="21"/>
                <w:highlight w:val="none"/>
                <w:lang w:val="en-US" w:eastAsia="zh-CN" w:bidi="ar-SA"/>
              </w:rPr>
              <w:t>合同签订后4日内提交方案设计文件；合同签订后6日内提交方案初步设计文件；合同签订后10日内提交全套施工图设计送审稿。</w:t>
            </w:r>
          </w:p>
        </w:tc>
        <w:tc>
          <w:tcPr>
            <w:tcW w:w="3108" w:type="dxa"/>
            <w:vAlign w:val="center"/>
          </w:tcPr>
          <w:p w14:paraId="62A6BB7D">
            <w:pPr>
              <w:pStyle w:val="2"/>
              <w:rPr>
                <w:rFonts w:hint="default" w:hAnsi="宋体"/>
                <w:highlight w:val="none"/>
                <w:lang w:val="en-US"/>
              </w:rPr>
            </w:pPr>
          </w:p>
        </w:tc>
      </w:tr>
      <w:tr w14:paraId="0368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5FEC4BE2">
            <w:pPr>
              <w:pStyle w:val="2"/>
              <w:rPr>
                <w:rFonts w:hint="eastAsia" w:hAnsi="宋体"/>
                <w:highlight w:val="none"/>
              </w:rPr>
            </w:pPr>
            <w:r>
              <w:rPr>
                <w:rFonts w:hint="eastAsia" w:hAnsi="宋体"/>
                <w:highlight w:val="none"/>
              </w:rPr>
              <w:t>5</w:t>
            </w:r>
          </w:p>
        </w:tc>
        <w:tc>
          <w:tcPr>
            <w:tcW w:w="1534" w:type="dxa"/>
            <w:vAlign w:val="center"/>
          </w:tcPr>
          <w:p w14:paraId="2329297E">
            <w:pPr>
              <w:pStyle w:val="2"/>
              <w:rPr>
                <w:rFonts w:hint="eastAsia" w:hAnsi="宋体"/>
                <w:highlight w:val="none"/>
              </w:rPr>
            </w:pPr>
            <w:r>
              <w:rPr>
                <w:rFonts w:hint="eastAsia" w:hAnsi="宋体"/>
                <w:highlight w:val="none"/>
              </w:rPr>
              <w:t>递交投标文件截止时间</w:t>
            </w:r>
          </w:p>
        </w:tc>
        <w:tc>
          <w:tcPr>
            <w:tcW w:w="3151" w:type="dxa"/>
            <w:vAlign w:val="center"/>
          </w:tcPr>
          <w:p w14:paraId="45730E5F">
            <w:pPr>
              <w:pStyle w:val="2"/>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年7月4日15:00</w:t>
            </w:r>
          </w:p>
        </w:tc>
        <w:tc>
          <w:tcPr>
            <w:tcW w:w="3108" w:type="dxa"/>
            <w:vAlign w:val="center"/>
          </w:tcPr>
          <w:p w14:paraId="27215D27">
            <w:pPr>
              <w:pStyle w:val="2"/>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w:t>
            </w:r>
            <w:r>
              <w:rPr>
                <w:rFonts w:hint="eastAsia" w:hAnsi="宋体"/>
                <w:highlight w:val="none"/>
                <w:lang w:val="en-US" w:eastAsia="zh-CN"/>
              </w:rPr>
              <w:t>09</w:t>
            </w:r>
            <w:r>
              <w:rPr>
                <w:rFonts w:hint="eastAsia" w:hAnsi="宋体"/>
                <w:highlight w:val="none"/>
                <w:lang w:eastAsia="zh-CN"/>
              </w:rPr>
              <w:t>室</w:t>
            </w:r>
          </w:p>
        </w:tc>
      </w:tr>
      <w:tr w14:paraId="5B0E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BEF80CF">
            <w:pPr>
              <w:pStyle w:val="2"/>
              <w:rPr>
                <w:rFonts w:hint="eastAsia" w:hAnsi="宋体"/>
                <w:highlight w:val="none"/>
              </w:rPr>
            </w:pPr>
            <w:r>
              <w:rPr>
                <w:rFonts w:hint="eastAsia" w:hAnsi="宋体"/>
                <w:highlight w:val="none"/>
              </w:rPr>
              <w:t>6</w:t>
            </w:r>
          </w:p>
        </w:tc>
        <w:tc>
          <w:tcPr>
            <w:tcW w:w="1534" w:type="dxa"/>
            <w:vAlign w:val="center"/>
          </w:tcPr>
          <w:p w14:paraId="6850481F">
            <w:pPr>
              <w:pStyle w:val="2"/>
              <w:rPr>
                <w:rFonts w:hint="eastAsia" w:hAnsi="宋体"/>
                <w:highlight w:val="none"/>
              </w:rPr>
            </w:pPr>
            <w:r>
              <w:rPr>
                <w:rFonts w:hint="eastAsia" w:hAnsi="宋体"/>
                <w:highlight w:val="none"/>
              </w:rPr>
              <w:t>开标时间</w:t>
            </w:r>
          </w:p>
        </w:tc>
        <w:tc>
          <w:tcPr>
            <w:tcW w:w="3151" w:type="dxa"/>
            <w:vAlign w:val="center"/>
          </w:tcPr>
          <w:p w14:paraId="17CEC175">
            <w:pPr>
              <w:pStyle w:val="2"/>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年7月4日15：00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54DBF24D">
            <w:pPr>
              <w:pStyle w:val="2"/>
              <w:rPr>
                <w:rFonts w:hint="eastAsia" w:hAnsi="宋体"/>
                <w:highlight w:val="none"/>
              </w:rPr>
            </w:pPr>
            <w:r>
              <w:rPr>
                <w:rFonts w:hint="eastAsia" w:hAnsi="宋体"/>
                <w:highlight w:val="none"/>
              </w:rPr>
              <w:t>地点：深圳市龙岗区城市建设投资集团有限公司会议室</w:t>
            </w:r>
          </w:p>
        </w:tc>
      </w:tr>
      <w:tr w14:paraId="3CB2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4A846CBE">
            <w:pPr>
              <w:pStyle w:val="2"/>
              <w:rPr>
                <w:rFonts w:hint="eastAsia" w:hAnsi="宋体"/>
                <w:highlight w:val="none"/>
              </w:rPr>
            </w:pPr>
            <w:r>
              <w:rPr>
                <w:rFonts w:hint="eastAsia" w:hAnsi="宋体"/>
                <w:highlight w:val="none"/>
              </w:rPr>
              <w:t>7</w:t>
            </w:r>
          </w:p>
        </w:tc>
        <w:tc>
          <w:tcPr>
            <w:tcW w:w="1534" w:type="dxa"/>
            <w:vAlign w:val="center"/>
          </w:tcPr>
          <w:p w14:paraId="1A179943">
            <w:pPr>
              <w:pStyle w:val="2"/>
              <w:rPr>
                <w:rFonts w:hint="eastAsia" w:hAnsi="宋体"/>
                <w:highlight w:val="none"/>
              </w:rPr>
            </w:pPr>
            <w:r>
              <w:rPr>
                <w:rFonts w:hint="eastAsia" w:hAnsi="宋体"/>
                <w:highlight w:val="none"/>
              </w:rPr>
              <w:t>投标文件</w:t>
            </w:r>
          </w:p>
        </w:tc>
        <w:tc>
          <w:tcPr>
            <w:tcW w:w="3151" w:type="dxa"/>
            <w:vAlign w:val="center"/>
          </w:tcPr>
          <w:p w14:paraId="5A58A196">
            <w:pPr>
              <w:pStyle w:val="2"/>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082439C5">
            <w:pPr>
              <w:pStyle w:val="2"/>
              <w:rPr>
                <w:rFonts w:hint="eastAsia" w:hAnsi="宋体"/>
                <w:highlight w:val="none"/>
              </w:rPr>
            </w:pPr>
          </w:p>
        </w:tc>
      </w:tr>
      <w:tr w14:paraId="60EF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0E1C4A4A">
            <w:pPr>
              <w:pStyle w:val="2"/>
              <w:rPr>
                <w:rFonts w:hint="eastAsia" w:hAnsi="宋体"/>
                <w:highlight w:val="none"/>
              </w:rPr>
            </w:pPr>
            <w:r>
              <w:rPr>
                <w:rFonts w:hint="eastAsia" w:hAnsi="宋体"/>
                <w:highlight w:val="none"/>
              </w:rPr>
              <w:t>8</w:t>
            </w:r>
          </w:p>
        </w:tc>
        <w:tc>
          <w:tcPr>
            <w:tcW w:w="1534" w:type="dxa"/>
            <w:vAlign w:val="center"/>
          </w:tcPr>
          <w:p w14:paraId="6F0620DD">
            <w:pPr>
              <w:pStyle w:val="2"/>
              <w:rPr>
                <w:rFonts w:hint="eastAsia" w:hAnsi="宋体"/>
                <w:highlight w:val="none"/>
              </w:rPr>
            </w:pPr>
            <w:r>
              <w:rPr>
                <w:rFonts w:hint="eastAsia" w:hAnsi="宋体"/>
                <w:highlight w:val="none"/>
              </w:rPr>
              <w:t>投标担保</w:t>
            </w:r>
          </w:p>
        </w:tc>
        <w:tc>
          <w:tcPr>
            <w:tcW w:w="3151" w:type="dxa"/>
            <w:vAlign w:val="center"/>
          </w:tcPr>
          <w:p w14:paraId="56774D83">
            <w:pPr>
              <w:pStyle w:val="2"/>
              <w:rPr>
                <w:rFonts w:hint="eastAsia" w:hAnsi="宋体"/>
                <w:highlight w:val="none"/>
              </w:rPr>
            </w:pPr>
            <w:r>
              <w:rPr>
                <w:rFonts w:hint="eastAsia" w:hAnsi="宋体"/>
                <w:highlight w:val="none"/>
              </w:rPr>
              <w:t>不提供</w:t>
            </w:r>
          </w:p>
        </w:tc>
        <w:tc>
          <w:tcPr>
            <w:tcW w:w="3108" w:type="dxa"/>
            <w:vAlign w:val="center"/>
          </w:tcPr>
          <w:p w14:paraId="370F9162">
            <w:pPr>
              <w:pStyle w:val="2"/>
              <w:rPr>
                <w:rFonts w:hint="eastAsia" w:hAnsi="宋体"/>
                <w:highlight w:val="none"/>
              </w:rPr>
            </w:pPr>
          </w:p>
        </w:tc>
      </w:tr>
      <w:tr w14:paraId="7A6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2F5C8812">
            <w:pPr>
              <w:pStyle w:val="2"/>
              <w:rPr>
                <w:rFonts w:hint="eastAsia" w:hAnsi="宋体"/>
                <w:highlight w:val="none"/>
              </w:rPr>
            </w:pPr>
            <w:r>
              <w:rPr>
                <w:rFonts w:hint="eastAsia" w:hAnsi="宋体"/>
                <w:highlight w:val="none"/>
              </w:rPr>
              <w:t>9</w:t>
            </w:r>
          </w:p>
        </w:tc>
        <w:tc>
          <w:tcPr>
            <w:tcW w:w="1534" w:type="dxa"/>
            <w:vAlign w:val="center"/>
          </w:tcPr>
          <w:p w14:paraId="08EB92EC">
            <w:pPr>
              <w:pStyle w:val="2"/>
              <w:rPr>
                <w:rFonts w:hint="eastAsia" w:hAnsi="宋体"/>
                <w:highlight w:val="none"/>
              </w:rPr>
            </w:pPr>
            <w:r>
              <w:rPr>
                <w:rFonts w:hint="eastAsia" w:hAnsi="宋体"/>
                <w:highlight w:val="none"/>
              </w:rPr>
              <w:t>投标有效期</w:t>
            </w:r>
          </w:p>
        </w:tc>
        <w:tc>
          <w:tcPr>
            <w:tcW w:w="3151" w:type="dxa"/>
            <w:vAlign w:val="center"/>
          </w:tcPr>
          <w:p w14:paraId="1904337E">
            <w:pPr>
              <w:pStyle w:val="2"/>
              <w:rPr>
                <w:rFonts w:hint="eastAsia" w:hAnsi="宋体"/>
                <w:highlight w:val="none"/>
              </w:rPr>
            </w:pPr>
            <w:r>
              <w:rPr>
                <w:rFonts w:hint="eastAsia" w:hAnsi="宋体"/>
                <w:highlight w:val="none"/>
              </w:rPr>
              <w:t>60天</w:t>
            </w:r>
          </w:p>
        </w:tc>
        <w:tc>
          <w:tcPr>
            <w:tcW w:w="3108" w:type="dxa"/>
            <w:vAlign w:val="center"/>
          </w:tcPr>
          <w:p w14:paraId="13CBD91C">
            <w:pPr>
              <w:pStyle w:val="2"/>
              <w:rPr>
                <w:rFonts w:hint="eastAsia" w:hAnsi="宋体"/>
                <w:highlight w:val="none"/>
              </w:rPr>
            </w:pPr>
          </w:p>
        </w:tc>
      </w:tr>
      <w:tr w14:paraId="1EAA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11A35F6D">
            <w:pPr>
              <w:pStyle w:val="2"/>
              <w:rPr>
                <w:rFonts w:hint="eastAsia" w:hAnsi="宋体"/>
                <w:highlight w:val="none"/>
              </w:rPr>
            </w:pPr>
            <w:r>
              <w:rPr>
                <w:rFonts w:hint="eastAsia" w:hAnsi="宋体"/>
                <w:highlight w:val="none"/>
              </w:rPr>
              <w:t>10</w:t>
            </w:r>
          </w:p>
        </w:tc>
        <w:tc>
          <w:tcPr>
            <w:tcW w:w="1534" w:type="dxa"/>
            <w:vAlign w:val="center"/>
          </w:tcPr>
          <w:p w14:paraId="6E92FCE5">
            <w:pPr>
              <w:pStyle w:val="2"/>
              <w:rPr>
                <w:rFonts w:hint="eastAsia" w:hAnsi="宋体" w:eastAsia="宋体"/>
                <w:highlight w:val="none"/>
                <w:lang w:val="en-US" w:eastAsia="zh-CN"/>
              </w:rPr>
            </w:pPr>
            <w:r>
              <w:rPr>
                <w:rFonts w:hint="eastAsia" w:hAnsi="宋体"/>
                <w:highlight w:val="none"/>
              </w:rPr>
              <w:t>招标人</w:t>
            </w:r>
            <w:r>
              <w:rPr>
                <w:rFonts w:hint="eastAsia" w:hAnsi="宋体"/>
                <w:highlight w:val="none"/>
                <w:lang w:val="en-US" w:eastAsia="zh-CN"/>
              </w:rPr>
              <w:t xml:space="preserve"> </w:t>
            </w:r>
          </w:p>
          <w:p w14:paraId="7AD22266">
            <w:pPr>
              <w:pStyle w:val="2"/>
              <w:rPr>
                <w:rFonts w:hint="eastAsia" w:hAnsi="宋体"/>
                <w:highlight w:val="none"/>
              </w:rPr>
            </w:pPr>
          </w:p>
        </w:tc>
        <w:tc>
          <w:tcPr>
            <w:tcW w:w="3151" w:type="dxa"/>
            <w:vAlign w:val="center"/>
          </w:tcPr>
          <w:p w14:paraId="708EC0EF">
            <w:pPr>
              <w:pStyle w:val="2"/>
              <w:rPr>
                <w:rFonts w:hint="eastAsia" w:hAnsi="宋体" w:eastAsia="宋体"/>
                <w:highlight w:val="none"/>
                <w:lang w:eastAsia="zh-CN"/>
              </w:rPr>
            </w:pPr>
            <w:r>
              <w:rPr>
                <w:rFonts w:hint="eastAsia" w:hAnsi="宋体"/>
                <w:highlight w:val="none"/>
              </w:rPr>
              <w:t>联系单位：深圳市龙岗区城投新基础设施建设管理有限公司</w:t>
            </w:r>
          </w:p>
          <w:p w14:paraId="5E2FCB2B">
            <w:pPr>
              <w:pStyle w:val="2"/>
              <w:rPr>
                <w:rFonts w:hint="eastAsia" w:hAnsi="宋体"/>
                <w:highlight w:val="none"/>
              </w:rPr>
            </w:pPr>
            <w:r>
              <w:rPr>
                <w:rFonts w:hint="eastAsia" w:hAnsi="宋体"/>
                <w:highlight w:val="none"/>
              </w:rPr>
              <w:t>联系地址：龙岗区中心城腾飞路创投大厦2209室</w:t>
            </w:r>
          </w:p>
          <w:p w14:paraId="34AB6CC6">
            <w:pPr>
              <w:pStyle w:val="2"/>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4B525BBA">
            <w:pPr>
              <w:pStyle w:val="2"/>
              <w:rPr>
                <w:rFonts w:hint="default" w:hAnsi="宋体" w:eastAsia="宋体"/>
                <w:highlight w:val="none"/>
                <w:lang w:val="en-US" w:eastAsia="zh-CN"/>
              </w:rPr>
            </w:pPr>
            <w:r>
              <w:rPr>
                <w:rFonts w:hint="eastAsia" w:hAnsi="宋体"/>
                <w:highlight w:val="none"/>
              </w:rPr>
              <w:t>联系电话：0755-28507950</w:t>
            </w:r>
          </w:p>
        </w:tc>
        <w:tc>
          <w:tcPr>
            <w:tcW w:w="3108" w:type="dxa"/>
            <w:vAlign w:val="center"/>
          </w:tcPr>
          <w:p w14:paraId="038CBF79">
            <w:pPr>
              <w:pStyle w:val="2"/>
              <w:rPr>
                <w:rFonts w:hint="eastAsia" w:hAnsi="宋体"/>
                <w:highlight w:val="none"/>
              </w:rPr>
            </w:pPr>
          </w:p>
        </w:tc>
      </w:tr>
    </w:tbl>
    <w:p w14:paraId="04206B86">
      <w:pPr>
        <w:rPr>
          <w:highlight w:val="none"/>
        </w:rPr>
      </w:pPr>
      <w:r>
        <w:rPr>
          <w:highlight w:val="none"/>
        </w:rPr>
        <w:br w:type="page"/>
      </w:r>
    </w:p>
    <w:p w14:paraId="17724DCD">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0026D3E8">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5A78E0E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75ED111C">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hAnsi="宋体"/>
          <w:highlight w:val="none"/>
        </w:rPr>
        <w:t>深圳市龙岗区城投新基础设施建设管理有限公司</w:t>
      </w:r>
      <w:r>
        <w:rPr>
          <w:rFonts w:hint="eastAsia" w:ascii="宋体" w:hAnsi="宋体" w:eastAsia="宋体" w:cs="Times New Roman"/>
          <w:snapToGrid w:val="0"/>
          <w:kern w:val="0"/>
          <w:sz w:val="21"/>
          <w:szCs w:val="21"/>
          <w:highlight w:val="none"/>
        </w:rPr>
        <w:t>。</w:t>
      </w:r>
    </w:p>
    <w:p w14:paraId="424E20E7">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深圳市龙岗区人民医院“光储充”项目设计</w:t>
      </w:r>
      <w:r>
        <w:rPr>
          <w:rFonts w:hint="eastAsia" w:ascii="宋体" w:hAnsi="宋体" w:eastAsia="宋体" w:cs="Times New Roman"/>
          <w:snapToGrid w:val="0"/>
          <w:kern w:val="0"/>
          <w:sz w:val="21"/>
          <w:szCs w:val="21"/>
          <w:highlight w:val="none"/>
          <w:lang w:val="en-US" w:eastAsia="zh-CN"/>
        </w:rPr>
        <w:t>。</w:t>
      </w:r>
    </w:p>
    <w:p w14:paraId="39F625FC">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深圳市龙岗区</w:t>
      </w:r>
      <w:r>
        <w:rPr>
          <w:rFonts w:hint="eastAsia" w:ascii="宋体" w:hAnsi="宋体" w:cs="Times New Roman"/>
          <w:snapToGrid w:val="0"/>
          <w:kern w:val="0"/>
          <w:sz w:val="21"/>
          <w:szCs w:val="21"/>
          <w:highlight w:val="none"/>
          <w:lang w:eastAsia="zh-CN"/>
        </w:rPr>
        <w:t>人民医院</w:t>
      </w:r>
      <w:r>
        <w:rPr>
          <w:rFonts w:hint="eastAsia" w:ascii="宋体" w:hAnsi="宋体" w:eastAsia="宋体" w:cs="Times New Roman"/>
          <w:snapToGrid w:val="0"/>
          <w:kern w:val="0"/>
          <w:sz w:val="21"/>
          <w:szCs w:val="21"/>
          <w:highlight w:val="none"/>
        </w:rPr>
        <w:t>。</w:t>
      </w:r>
    </w:p>
    <w:p w14:paraId="5AE5116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深圳市龙岗区人民医院“光储充”项目建设内容由屋顶光伏、分布式储能、地面快充和地下慢充四个部分组成。项目在卫健局右侧出入口附近占用11个车位，配置一套600KW充电堆14（1拖11枪，其中1个液冷超充枪）及一座800KVA箱变；将健康大楼负二层的125台现有的慢充设施更换成带4G无线功能的新设备，并改造线路接入新建800KVA箱变；在卫健局右侧车库出入口附近配置5套100kW/215kwh的户外储能电池柜，总装机容量500kW/1075kWh；在门诊楼和住院楼的空余屋顶安装分布式太阳能光伏板，光伏装机容量315kWp。</w:t>
      </w:r>
    </w:p>
    <w:p w14:paraId="56AE1744">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项目总投资约379万元。</w:t>
      </w:r>
    </w:p>
    <w:p w14:paraId="1D6EC5C0">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1.5</w:t>
      </w:r>
      <w:r>
        <w:rPr>
          <w:rFonts w:hint="eastAsia" w:ascii="宋体" w:hAnsi="宋体" w:eastAsia="宋体" w:cs="Times New Roman"/>
          <w:snapToGrid w:val="0"/>
          <w:color w:val="FF0000"/>
          <w:kern w:val="0"/>
          <w:sz w:val="21"/>
          <w:szCs w:val="21"/>
          <w:highlight w:val="none"/>
        </w:rPr>
        <w:t>工作范围：</w:t>
      </w:r>
      <w:r>
        <w:rPr>
          <w:rFonts w:hint="eastAsia" w:ascii="宋体" w:hAnsi="宋体" w:eastAsia="宋体" w:cs="Times New Roman"/>
          <w:snapToGrid w:val="0"/>
          <w:kern w:val="0"/>
          <w:sz w:val="21"/>
          <w:szCs w:val="21"/>
          <w:highlight w:val="none"/>
        </w:rPr>
        <w:t>深圳市龙岗区人民医院“光储充”项目设计内容包括方案设计、初步设计、施工图设计、施工配合及竣工图确认工作。</w:t>
      </w:r>
    </w:p>
    <w:p w14:paraId="176BB67B">
      <w:pPr>
        <w:spacing w:line="360" w:lineRule="auto"/>
        <w:ind w:firstLine="420" w:firstLineChars="200"/>
        <w:jc w:val="left"/>
        <w:rPr>
          <w:rFonts w:hint="default" w:ascii="宋体" w:hAnsi="宋体" w:eastAsia="宋体" w:cs="Times New Roman"/>
          <w:snapToGrid w:val="0"/>
          <w:color w:val="FF0000"/>
          <w:kern w:val="0"/>
          <w:sz w:val="21"/>
          <w:szCs w:val="21"/>
          <w:highlight w:val="none"/>
          <w:lang w:val="en-US" w:eastAsia="zh-CN"/>
        </w:rPr>
      </w:pPr>
      <w:r>
        <w:rPr>
          <w:rFonts w:hint="eastAsia" w:ascii="宋体" w:hAnsi="宋体" w:eastAsia="宋体" w:cs="Times New Roman"/>
          <w:snapToGrid w:val="0"/>
          <w:kern w:val="0"/>
          <w:sz w:val="21"/>
          <w:szCs w:val="21"/>
          <w:highlight w:val="none"/>
          <w:lang w:val="en-US" w:eastAsia="zh-CN"/>
        </w:rPr>
        <w:t>2.</w:t>
      </w:r>
      <w:r>
        <w:rPr>
          <w:rFonts w:hint="eastAsia" w:ascii="宋体" w:hAnsi="宋体" w:eastAsia="宋体" w:cs="Times New Roman"/>
          <w:b/>
          <w:bCs/>
          <w:snapToGrid w:val="0"/>
          <w:color w:val="FF0000"/>
          <w:kern w:val="0"/>
          <w:sz w:val="21"/>
          <w:szCs w:val="21"/>
          <w:highlight w:val="none"/>
        </w:rPr>
        <w:t>投标人资格要求</w:t>
      </w:r>
      <w:r>
        <w:rPr>
          <w:rFonts w:hint="eastAsia" w:ascii="宋体" w:hAnsi="宋体" w:eastAsia="宋体" w:cs="Times New Roman"/>
          <w:b/>
          <w:bCs/>
          <w:snapToGrid w:val="0"/>
          <w:color w:val="FF0000"/>
          <w:kern w:val="0"/>
          <w:sz w:val="21"/>
          <w:szCs w:val="21"/>
          <w:highlight w:val="none"/>
          <w:lang w:eastAsia="zh-CN"/>
        </w:rPr>
        <w:t>：</w:t>
      </w:r>
      <w:r>
        <w:rPr>
          <w:rFonts w:hint="default" w:ascii="宋体" w:hAnsi="宋体" w:eastAsia="宋体" w:cs="Times New Roman"/>
          <w:snapToGrid w:val="0"/>
          <w:kern w:val="0"/>
          <w:sz w:val="21"/>
          <w:szCs w:val="21"/>
          <w:highlight w:val="none"/>
          <w:lang w:val="en-US" w:eastAsia="zh-CN"/>
        </w:rPr>
        <w:t>响应单位具有工程设计综合资质或者工程设计资质电力行业新能源发电乙级以上资质。</w:t>
      </w:r>
    </w:p>
    <w:p w14:paraId="7C768BED">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3.投标费用</w:t>
      </w:r>
    </w:p>
    <w:p w14:paraId="5FF37C2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投标人应自行承担所有准备及参加投标相关的费用。不论投标的结果如何，招标人均</w:t>
      </w:r>
      <w:r>
        <w:rPr>
          <w:rFonts w:hint="eastAsia" w:ascii="宋体" w:hAnsi="宋体" w:eastAsia="宋体" w:cs="Times New Roman"/>
          <w:snapToGrid w:val="0"/>
          <w:kern w:val="0"/>
          <w:sz w:val="21"/>
          <w:szCs w:val="21"/>
          <w:highlight w:val="none"/>
          <w:lang w:val="en-US" w:eastAsia="zh-CN"/>
        </w:rPr>
        <w:t>无</w:t>
      </w:r>
      <w:r>
        <w:rPr>
          <w:rFonts w:hint="eastAsia" w:ascii="宋体" w:hAnsi="宋体" w:eastAsia="宋体" w:cs="Times New Roman"/>
          <w:snapToGrid w:val="0"/>
          <w:kern w:val="0"/>
          <w:sz w:val="21"/>
          <w:szCs w:val="21"/>
          <w:highlight w:val="none"/>
        </w:rPr>
        <w:t>承担</w:t>
      </w:r>
      <w:r>
        <w:rPr>
          <w:rFonts w:hint="eastAsia" w:ascii="宋体" w:hAnsi="宋体" w:eastAsia="宋体" w:cs="Times New Roman"/>
          <w:snapToGrid w:val="0"/>
          <w:kern w:val="0"/>
          <w:sz w:val="21"/>
          <w:szCs w:val="21"/>
          <w:highlight w:val="none"/>
          <w:lang w:val="en-US" w:eastAsia="zh-CN"/>
        </w:rPr>
        <w:t>相应</w:t>
      </w:r>
      <w:r>
        <w:rPr>
          <w:rFonts w:hint="eastAsia" w:ascii="宋体" w:hAnsi="宋体" w:eastAsia="宋体" w:cs="Times New Roman"/>
          <w:snapToGrid w:val="0"/>
          <w:kern w:val="0"/>
          <w:sz w:val="21"/>
          <w:szCs w:val="21"/>
          <w:highlight w:val="none"/>
        </w:rPr>
        <w:t>的义务和责任。</w:t>
      </w:r>
    </w:p>
    <w:p w14:paraId="756E20B2">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5BD19407">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r>
        <w:rPr>
          <w:rFonts w:hint="eastAsia" w:ascii="宋体" w:hAnsi="宋体"/>
          <w:snapToGrid w:val="0"/>
          <w:kern w:val="0"/>
          <w:szCs w:val="21"/>
          <w:highlight w:val="none"/>
        </w:rPr>
        <w:br w:type="page"/>
      </w:r>
    </w:p>
    <w:p w14:paraId="375A88BD">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0162303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3A1C73B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0BF1ED7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1816A0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76B6980B">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226E9B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7B9A1D67">
      <w:pPr>
        <w:spacing w:line="360" w:lineRule="auto"/>
        <w:ind w:firstLine="420" w:firstLineChars="200"/>
        <w:jc w:val="left"/>
        <w:rPr>
          <w:rFonts w:ascii="宋体" w:hAnsi="宋体"/>
          <w:snapToGrid w:val="0"/>
          <w:kern w:val="0"/>
          <w:szCs w:val="21"/>
          <w:highlight w:val="none"/>
        </w:rPr>
      </w:pPr>
    </w:p>
    <w:p w14:paraId="2BE22CEE">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24ED1247">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0B3E2B6A">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w:t>
      </w:r>
      <w:r>
        <w:rPr>
          <w:rFonts w:hint="eastAsia" w:ascii="宋体" w:hAnsi="宋体" w:cs="Times New Roman"/>
          <w:snapToGrid w:val="0"/>
          <w:kern w:val="0"/>
          <w:szCs w:val="21"/>
          <w:highlight w:val="none"/>
          <w:lang w:val="en-US" w:eastAsia="zh-CN"/>
        </w:rPr>
        <w:t>09</w:t>
      </w:r>
      <w:r>
        <w:rPr>
          <w:rFonts w:hint="eastAsia" w:ascii="宋体" w:hAnsi="宋体" w:cs="Times New Roman"/>
          <w:snapToGrid w:val="0"/>
          <w:kern w:val="0"/>
          <w:szCs w:val="21"/>
          <w:highlight w:val="none"/>
          <w:lang w:eastAsia="zh-CN"/>
        </w:rPr>
        <w:t>室</w:t>
      </w:r>
      <w:r>
        <w:rPr>
          <w:rFonts w:hint="eastAsia" w:ascii="宋体" w:hAnsi="宋体"/>
          <w:b w:val="0"/>
          <w:snapToGrid w:val="0"/>
          <w:kern w:val="0"/>
          <w:szCs w:val="21"/>
          <w:highlight w:val="none"/>
        </w:rPr>
        <w:t>。</w:t>
      </w:r>
    </w:p>
    <w:p w14:paraId="15A210A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71BD409F">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373F0EE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6A8B6DB8">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0C99F521">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7439589F">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59E6502">
      <w:pPr>
        <w:spacing w:line="360" w:lineRule="auto"/>
        <w:jc w:val="center"/>
        <w:outlineLvl w:val="2"/>
        <w:rPr>
          <w:rFonts w:hint="eastAsia" w:ascii="宋体" w:hAnsi="宋体"/>
          <w:b/>
          <w:snapToGrid w:val="0"/>
          <w:kern w:val="0"/>
          <w:sz w:val="32"/>
          <w:szCs w:val="32"/>
          <w:highlight w:val="none"/>
        </w:rPr>
      </w:pPr>
      <w:bookmarkStart w:id="6" w:name="_Toc509669689"/>
    </w:p>
    <w:p w14:paraId="063FB9F9">
      <w:pPr>
        <w:spacing w:line="360" w:lineRule="auto"/>
        <w:jc w:val="center"/>
        <w:outlineLvl w:val="2"/>
        <w:rPr>
          <w:rFonts w:hint="eastAsia" w:ascii="宋体" w:hAnsi="宋体"/>
          <w:b/>
          <w:snapToGrid w:val="0"/>
          <w:kern w:val="0"/>
          <w:sz w:val="32"/>
          <w:szCs w:val="32"/>
          <w:highlight w:val="none"/>
        </w:rPr>
      </w:pPr>
    </w:p>
    <w:p w14:paraId="411A93D3">
      <w:pPr>
        <w:spacing w:line="360" w:lineRule="auto"/>
        <w:jc w:val="center"/>
        <w:outlineLvl w:val="2"/>
        <w:rPr>
          <w:rFonts w:hint="eastAsia" w:ascii="宋体" w:hAnsi="宋体"/>
          <w:b/>
          <w:snapToGrid w:val="0"/>
          <w:kern w:val="0"/>
          <w:sz w:val="32"/>
          <w:szCs w:val="32"/>
          <w:highlight w:val="none"/>
        </w:rPr>
      </w:pPr>
    </w:p>
    <w:p w14:paraId="1954DEB4">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48911F5D">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48DF088F">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6549C54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529ACF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70FF0810">
      <w:pPr>
        <w:spacing w:line="360" w:lineRule="auto"/>
        <w:jc w:val="center"/>
        <w:outlineLvl w:val="2"/>
        <w:rPr>
          <w:rFonts w:hint="eastAsia" w:ascii="宋体" w:hAnsi="宋体"/>
          <w:b/>
          <w:snapToGrid w:val="0"/>
          <w:kern w:val="0"/>
          <w:sz w:val="32"/>
          <w:szCs w:val="32"/>
          <w:highlight w:val="none"/>
        </w:rPr>
      </w:pPr>
      <w:bookmarkStart w:id="7" w:name="_Toc509669690"/>
    </w:p>
    <w:p w14:paraId="2565B1F4">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49D4509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793F05F0">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0A32E2E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0A94F10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43A5BBF1">
      <w:pPr>
        <w:spacing w:line="360" w:lineRule="auto"/>
        <w:jc w:val="center"/>
        <w:outlineLvl w:val="2"/>
        <w:rPr>
          <w:rFonts w:hint="eastAsia" w:ascii="宋体" w:hAnsi="宋体"/>
          <w:b/>
          <w:snapToGrid w:val="0"/>
          <w:kern w:val="0"/>
          <w:sz w:val="32"/>
          <w:szCs w:val="32"/>
          <w:highlight w:val="none"/>
        </w:rPr>
      </w:pPr>
      <w:bookmarkStart w:id="8" w:name="_Toc509669691"/>
    </w:p>
    <w:p w14:paraId="0F286AFD">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7638C1BB">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05C224C7">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029B11E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4F4058D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7D5591C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49100FB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0F13B6D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1D7C38D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704F58E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2E7F83A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602459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22ED69D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DC720A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4213EC7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731EDD2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3300FE3D">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0DD407B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43E463C5">
      <w:pPr>
        <w:spacing w:line="360" w:lineRule="auto"/>
        <w:jc w:val="center"/>
        <w:outlineLvl w:val="2"/>
        <w:rPr>
          <w:rFonts w:hint="eastAsia" w:ascii="宋体" w:hAnsi="宋体"/>
          <w:b/>
          <w:snapToGrid w:val="0"/>
          <w:kern w:val="0"/>
          <w:sz w:val="32"/>
          <w:szCs w:val="32"/>
          <w:highlight w:val="none"/>
        </w:rPr>
      </w:pPr>
      <w:bookmarkStart w:id="9" w:name="_Toc509669692"/>
    </w:p>
    <w:p w14:paraId="62ECD14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28591A7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61ABDC1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6DC301E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0396430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15D20904">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59436CB1">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69D6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7D62FAD">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17CC67A7">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26C4A962">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442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3504107B">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29CFE60E">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5DD46854">
            <w:pPr>
              <w:pStyle w:val="2"/>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37D3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CCF5A3E">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2CB1E2E">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1A87B3B2">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07D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61800768">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1B49A02A">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1DA3A9C9">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040B13D3">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7F66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718DD33">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16191ED5">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688B3D1F">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4C83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002B0BD">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2CC04B48">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44ADCE30">
            <w:pPr>
              <w:pStyle w:val="2"/>
              <w:rPr>
                <w:rFonts w:hAnsi="宋体"/>
                <w:sz w:val="24"/>
                <w:szCs w:val="24"/>
                <w:highlight w:val="none"/>
              </w:rPr>
            </w:pPr>
            <w:r>
              <w:rPr>
                <w:rFonts w:hint="eastAsia" w:hAnsi="宋体"/>
                <w:sz w:val="24"/>
                <w:szCs w:val="24"/>
                <w:highlight w:val="none"/>
              </w:rPr>
              <w:t>如有</w:t>
            </w:r>
          </w:p>
        </w:tc>
      </w:tr>
    </w:tbl>
    <w:p w14:paraId="1E2DB780">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0E549E30">
      <w:pPr>
        <w:widowControl/>
        <w:spacing w:beforeLines="-2147483648" w:afterLines="-2147483648"/>
        <w:jc w:val="left"/>
        <w:rPr>
          <w:rFonts w:hint="eastAsia" w:ascii="黑体" w:eastAsia="黑体"/>
          <w:snapToGrid w:val="0"/>
          <w:kern w:val="0"/>
          <w:sz w:val="32"/>
          <w:szCs w:val="32"/>
          <w:highlight w:val="none"/>
        </w:rPr>
      </w:pPr>
    </w:p>
    <w:p w14:paraId="609C22B6">
      <w:pPr>
        <w:pStyle w:val="101"/>
        <w:widowControl/>
        <w:spacing w:line="560" w:lineRule="exact"/>
        <w:rPr>
          <w:rFonts w:ascii="仿宋" w:hAnsi="仿宋" w:eastAsia="仿宋"/>
          <w:b/>
          <w:sz w:val="30"/>
          <w:szCs w:val="30"/>
          <w:highlight w:val="none"/>
        </w:rPr>
      </w:pPr>
    </w:p>
    <w:p w14:paraId="75533E9C">
      <w:pPr>
        <w:rPr>
          <w:rFonts w:ascii="仿宋" w:hAnsi="仿宋" w:eastAsia="仿宋"/>
          <w:b/>
          <w:sz w:val="30"/>
          <w:szCs w:val="30"/>
          <w:highlight w:val="none"/>
        </w:rPr>
      </w:pPr>
      <w:r>
        <w:rPr>
          <w:rFonts w:ascii="仿宋" w:hAnsi="仿宋" w:eastAsia="仿宋"/>
          <w:b/>
          <w:sz w:val="30"/>
          <w:szCs w:val="30"/>
          <w:highlight w:val="none"/>
        </w:rPr>
        <w:br w:type="page"/>
      </w:r>
    </w:p>
    <w:p w14:paraId="4AF77CA4">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151020524"/>
      <w:bookmarkStart w:id="11" w:name="_Toc509669694"/>
      <w:bookmarkStart w:id="12"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29F2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44B38BE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7A2B38D">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28FD38A2">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7776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3E61501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3D36FA7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0EB33F3A">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D526639">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0E79D789">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704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1BC1099C">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2E06748E">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6578C881">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371B37FC">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6F1D8133">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14C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4" w:type="dxa"/>
            <w:vAlign w:val="center"/>
          </w:tcPr>
          <w:p w14:paraId="33B62D9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0AFC5505">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2CCF161A">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486C3741">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291391F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1917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43688FC6">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7C3F722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5F3211E6">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016C2E1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16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3177D81D">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3AEC060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64A23468">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设计</w:t>
            </w:r>
            <w:r>
              <w:rPr>
                <w:rFonts w:hint="eastAsia" w:ascii="仿宋_GB2312" w:hAnsi="仿宋_GB2312" w:eastAsia="仿宋_GB2312" w:cs="仿宋_GB2312"/>
                <w:color w:val="auto"/>
                <w:kern w:val="0"/>
                <w:sz w:val="28"/>
                <w:szCs w:val="28"/>
                <w:highlight w:val="none"/>
              </w:rPr>
              <w:t>实施方案。</w:t>
            </w:r>
            <w:r>
              <w:rPr>
                <w:rFonts w:hint="eastAsia" w:ascii="仿宋_GB2312" w:hAnsi="仿宋_GB2312" w:eastAsia="仿宋_GB2312" w:cs="仿宋_GB2312"/>
                <w:color w:val="auto"/>
                <w:kern w:val="0"/>
                <w:sz w:val="28"/>
                <w:szCs w:val="28"/>
                <w:highlight w:val="none"/>
                <w:lang w:val="en-US" w:eastAsia="zh-CN"/>
              </w:rPr>
              <w:t>包括</w:t>
            </w:r>
            <w:r>
              <w:rPr>
                <w:rFonts w:hint="eastAsia" w:ascii="仿宋_GB2312" w:hAnsi="仿宋_GB2312" w:eastAsia="仿宋_GB2312" w:cs="仿宋_GB2312"/>
                <w:color w:val="auto"/>
                <w:kern w:val="0"/>
                <w:sz w:val="28"/>
                <w:szCs w:val="28"/>
                <w:highlight w:val="none"/>
              </w:rPr>
              <w:t>设计工期、设计人员配置、设计成本控制、设计思路等方面</w:t>
            </w:r>
            <w:r>
              <w:rPr>
                <w:rFonts w:hint="eastAsia" w:ascii="仿宋_GB2312" w:hAnsi="仿宋_GB2312" w:eastAsia="仿宋_GB2312" w:cs="仿宋_GB2312"/>
                <w:color w:val="auto"/>
                <w:kern w:val="0"/>
                <w:sz w:val="28"/>
                <w:szCs w:val="28"/>
                <w:highlight w:val="none"/>
                <w:lang w:eastAsia="zh-CN"/>
              </w:rPr>
              <w:t>。</w:t>
            </w:r>
          </w:p>
        </w:tc>
      </w:tr>
    </w:tbl>
    <w:p w14:paraId="1F7FD30B">
      <w:pPr>
        <w:pStyle w:val="25"/>
        <w:jc w:val="center"/>
        <w:rPr>
          <w:rFonts w:hint="eastAsia"/>
          <w:b/>
          <w:sz w:val="36"/>
          <w:szCs w:val="36"/>
          <w:highlight w:val="none"/>
        </w:rPr>
      </w:pPr>
    </w:p>
    <w:p w14:paraId="5A0E712E">
      <w:pPr>
        <w:rPr>
          <w:rFonts w:hint="eastAsia"/>
          <w:b/>
          <w:sz w:val="36"/>
          <w:szCs w:val="36"/>
          <w:highlight w:val="none"/>
        </w:rPr>
      </w:pPr>
      <w:r>
        <w:rPr>
          <w:rFonts w:hint="eastAsia"/>
          <w:b/>
          <w:sz w:val="36"/>
          <w:szCs w:val="36"/>
          <w:highlight w:val="none"/>
        </w:rPr>
        <w:br w:type="page"/>
      </w:r>
    </w:p>
    <w:bookmarkEnd w:id="10"/>
    <w:bookmarkEnd w:id="11"/>
    <w:bookmarkEnd w:id="12"/>
    <w:p w14:paraId="03D84276">
      <w:pPr>
        <w:wordWrap w:val="0"/>
        <w:spacing w:line="400" w:lineRule="exact"/>
        <w:ind w:left="0" w:leftChars="0"/>
        <w:jc w:val="right"/>
        <w:rPr>
          <w:rFonts w:hint="default" w:ascii="宋体" w:hAnsi="宋体" w:eastAsia="宋体" w:cs="宋体"/>
          <w:b/>
          <w:bCs/>
          <w:color w:val="auto"/>
          <w:sz w:val="28"/>
          <w:szCs w:val="28"/>
          <w:highlight w:val="none"/>
          <w:u w:val="single"/>
          <w:lang w:val="en-US" w:eastAsia="zh-CN"/>
        </w:rPr>
      </w:pPr>
      <w:bookmarkStart w:id="13" w:name="测试"/>
      <w:r>
        <w:rPr>
          <w:rFonts w:hint="eastAsia" w:ascii="宋体" w:hAnsi="宋体" w:eastAsia="宋体" w:cs="宋体"/>
          <w:b w:val="0"/>
          <w:bCs w:val="0"/>
          <w:color w:val="auto"/>
          <w:sz w:val="28"/>
          <w:szCs w:val="28"/>
          <w:highlight w:val="none"/>
        </w:rPr>
        <w:t>合同编号：</w:t>
      </w:r>
      <w:r>
        <w:rPr>
          <w:rFonts w:hint="eastAsia" w:ascii="宋体" w:hAnsi="宋体" w:cs="宋体"/>
          <w:b w:val="0"/>
          <w:bCs w:val="0"/>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p>
    <w:p w14:paraId="4F8DA208">
      <w:pPr>
        <w:widowControl/>
        <w:snapToGrid w:val="0"/>
        <w:spacing w:line="360" w:lineRule="auto"/>
        <w:jc w:val="center"/>
        <w:outlineLvl w:val="0"/>
        <w:rPr>
          <w:rFonts w:hint="eastAsia" w:ascii="宋体" w:hAnsi="宋体" w:eastAsia="宋体" w:cs="宋体"/>
          <w:b/>
          <w:color w:val="auto"/>
          <w:sz w:val="44"/>
          <w:szCs w:val="44"/>
          <w:highlight w:val="none"/>
        </w:rPr>
      </w:pPr>
    </w:p>
    <w:p w14:paraId="1AB07582">
      <w:pPr>
        <w:pStyle w:val="43"/>
        <w:tabs>
          <w:tab w:val="right" w:leader="dot" w:pos="8949"/>
        </w:tabs>
        <w:rPr>
          <w:rFonts w:hint="eastAsia" w:ascii="宋体" w:hAnsi="宋体" w:eastAsia="宋体" w:cs="宋体"/>
          <w:b/>
          <w:color w:val="auto"/>
          <w:sz w:val="44"/>
          <w:szCs w:val="44"/>
          <w:highlight w:val="none"/>
        </w:rPr>
      </w:pPr>
    </w:p>
    <w:p w14:paraId="3CB72549">
      <w:pPr>
        <w:rPr>
          <w:rFonts w:hint="eastAsia" w:ascii="宋体" w:hAnsi="宋体" w:eastAsia="宋体" w:cs="宋体"/>
          <w:b/>
          <w:color w:val="auto"/>
          <w:sz w:val="44"/>
          <w:szCs w:val="44"/>
          <w:highlight w:val="none"/>
        </w:rPr>
      </w:pPr>
    </w:p>
    <w:p w14:paraId="02A1C109">
      <w:pPr>
        <w:pStyle w:val="43"/>
        <w:tabs>
          <w:tab w:val="right" w:leader="dot" w:pos="8949"/>
        </w:tabs>
        <w:rPr>
          <w:rFonts w:hint="eastAsia"/>
          <w:color w:val="auto"/>
        </w:rPr>
      </w:pPr>
    </w:p>
    <w:p w14:paraId="6FE09B79">
      <w:pPr>
        <w:widowControl/>
        <w:snapToGrid w:val="0"/>
        <w:spacing w:line="360" w:lineRule="auto"/>
        <w:jc w:val="both"/>
        <w:outlineLvl w:val="0"/>
        <w:rPr>
          <w:rFonts w:hint="eastAsia" w:ascii="宋体" w:hAnsi="宋体" w:eastAsia="宋体" w:cs="宋体"/>
          <w:b/>
          <w:bCs/>
          <w:color w:val="auto"/>
          <w:sz w:val="44"/>
          <w:szCs w:val="44"/>
          <w:highlight w:val="none"/>
        </w:rPr>
      </w:pPr>
    </w:p>
    <w:p w14:paraId="0DA46F44">
      <w:pPr>
        <w:widowControl/>
        <w:snapToGrid w:val="0"/>
        <w:spacing w:line="360" w:lineRule="auto"/>
        <w:jc w:val="center"/>
        <w:outlineLvl w:val="0"/>
        <w:rPr>
          <w:rFonts w:hint="eastAsia" w:ascii="宋体" w:hAnsi="宋体" w:eastAsia="宋体" w:cs="宋体"/>
          <w:b/>
          <w:bCs/>
          <w:color w:val="auto"/>
          <w:kern w:val="36"/>
          <w:sz w:val="48"/>
          <w:szCs w:val="48"/>
          <w:highlight w:val="none"/>
        </w:rPr>
      </w:pP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kern w:val="36"/>
          <w:sz w:val="48"/>
          <w:szCs w:val="48"/>
          <w:highlight w:val="none"/>
        </w:rPr>
        <w:t xml:space="preserve"> </w:t>
      </w:r>
    </w:p>
    <w:p w14:paraId="08CDAF1A">
      <w:pPr>
        <w:widowControl/>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kern w:val="36"/>
          <w:sz w:val="44"/>
          <w:szCs w:val="44"/>
          <w:highlight w:val="none"/>
          <w:lang w:val="en-US" w:eastAsia="zh-CN"/>
        </w:rPr>
        <w:t>建设</w:t>
      </w:r>
      <w:r>
        <w:rPr>
          <w:rFonts w:hint="eastAsia" w:ascii="宋体" w:hAnsi="宋体" w:eastAsia="宋体" w:cs="宋体"/>
          <w:b/>
          <w:bCs/>
          <w:color w:val="auto"/>
          <w:kern w:val="36"/>
          <w:sz w:val="44"/>
          <w:szCs w:val="44"/>
          <w:highlight w:val="none"/>
        </w:rPr>
        <w:t>工程设计合同</w:t>
      </w:r>
    </w:p>
    <w:p w14:paraId="2EBB499F">
      <w:pPr>
        <w:widowControl/>
        <w:spacing w:line="720" w:lineRule="auto"/>
        <w:ind w:firstLine="420"/>
        <w:jc w:val="center"/>
        <w:rPr>
          <w:rFonts w:hint="eastAsia" w:ascii="宋体" w:hAnsi="宋体" w:eastAsia="宋体" w:cs="宋体"/>
          <w:b/>
          <w:bCs/>
          <w:color w:val="auto"/>
          <w:kern w:val="0"/>
          <w:sz w:val="28"/>
          <w:szCs w:val="28"/>
          <w:highlight w:val="none"/>
        </w:rPr>
      </w:pPr>
      <w:bookmarkStart w:id="14" w:name="_Toc260327127"/>
      <w:bookmarkEnd w:id="14"/>
      <w:bookmarkStart w:id="15" w:name="_Toc319652752"/>
      <w:bookmarkEnd w:id="15"/>
    </w:p>
    <w:p w14:paraId="1F269F1B">
      <w:pPr>
        <w:widowControl/>
        <w:spacing w:line="720" w:lineRule="auto"/>
        <w:rPr>
          <w:rFonts w:hint="eastAsia" w:ascii="宋体" w:hAnsi="宋体" w:eastAsia="宋体" w:cs="宋体"/>
          <w:b/>
          <w:bCs/>
          <w:color w:val="auto"/>
          <w:kern w:val="0"/>
          <w:sz w:val="28"/>
          <w:szCs w:val="28"/>
          <w:highlight w:val="none"/>
        </w:rPr>
      </w:pPr>
    </w:p>
    <w:p w14:paraId="6BE60C0B">
      <w:pPr>
        <w:widowControl/>
        <w:spacing w:line="720" w:lineRule="auto"/>
        <w:rPr>
          <w:rFonts w:hint="eastAsia" w:ascii="宋体" w:hAnsi="宋体" w:eastAsia="宋体" w:cs="宋体"/>
          <w:b/>
          <w:bCs/>
          <w:color w:val="auto"/>
          <w:kern w:val="0"/>
          <w:sz w:val="28"/>
          <w:szCs w:val="28"/>
          <w:highlight w:val="none"/>
        </w:rPr>
      </w:pPr>
    </w:p>
    <w:p w14:paraId="3AA451FE">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rPr>
          <w:rFonts w:hint="eastAsia" w:ascii="宋体" w:hAnsi="宋体"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工程名称</w:t>
      </w:r>
      <w:r>
        <w:rPr>
          <w:rFonts w:hint="eastAsia" w:ascii="宋体" w:hAnsi="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u w:val="single"/>
        </w:rPr>
        <w:t>深圳市龙岗区人民医院“光储充”项目</w:t>
      </w:r>
      <w:r>
        <w:rPr>
          <w:rFonts w:hint="eastAsia" w:ascii="宋体" w:hAnsi="宋体" w:eastAsia="宋体" w:cs="宋体"/>
          <w:b/>
          <w:bCs/>
          <w:color w:val="auto"/>
          <w:kern w:val="0"/>
          <w:sz w:val="30"/>
          <w:szCs w:val="30"/>
          <w:highlight w:val="none"/>
          <w:u w:val="single"/>
          <w:lang w:val="en-US" w:eastAsia="zh-CN"/>
        </w:rPr>
        <w:t xml:space="preserve">                                 </w:t>
      </w:r>
    </w:p>
    <w:p w14:paraId="2B74ED99">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eastAsia" w:ascii="宋体" w:hAnsi="宋体"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工程地点</w:t>
      </w:r>
      <w:r>
        <w:rPr>
          <w:rFonts w:hint="eastAsia" w:ascii="宋体" w:hAnsi="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u w:val="single"/>
        </w:rPr>
        <w:t xml:space="preserve">深圳市龙岗区人民医院 </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rPr>
        <w:t xml:space="preserve"> </w:t>
      </w:r>
    </w:p>
    <w:p w14:paraId="6C676A2F">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eastAsia" w:ascii="宋体" w:hAnsi="宋体" w:cs="宋体"/>
          <w:color w:val="auto"/>
          <w:sz w:val="28"/>
          <w:szCs w:val="28"/>
          <w:highlight w:val="none"/>
          <w:lang w:val="en-US" w:eastAsia="zh-CN"/>
        </w:rPr>
      </w:pPr>
      <w:r>
        <w:rPr>
          <w:rFonts w:hint="eastAsia" w:ascii="宋体" w:hAnsi="宋体" w:eastAsia="宋体" w:cs="宋体"/>
          <w:b/>
          <w:bCs/>
          <w:color w:val="auto"/>
          <w:kern w:val="0"/>
          <w:sz w:val="30"/>
          <w:szCs w:val="30"/>
          <w:highlight w:val="none"/>
        </w:rPr>
        <w:t>发 包 人</w:t>
      </w:r>
      <w:r>
        <w:rPr>
          <w:rFonts w:hint="eastAsia" w:ascii="宋体" w:hAnsi="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u w:val="single"/>
        </w:rPr>
        <w:t>深圳市龙岗区城投新基础设施建设管理有限公司</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rPr>
        <w:t xml:space="preserve"> </w:t>
      </w:r>
      <w:bookmarkStart w:id="16" w:name="_Toc365391959"/>
    </w:p>
    <w:p w14:paraId="42C7F62A">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default" w:ascii="宋体" w:hAnsi="宋体" w:eastAsia="宋体" w:cs="宋体"/>
          <w:b/>
          <w:bCs/>
          <w:color w:val="auto"/>
          <w:kern w:val="0"/>
          <w:sz w:val="30"/>
          <w:szCs w:val="30"/>
          <w:highlight w:val="none"/>
          <w:lang w:val="en-US"/>
        </w:rPr>
      </w:pPr>
      <w:r>
        <w:rPr>
          <w:rFonts w:hint="eastAsia" w:ascii="宋体" w:hAnsi="宋体" w:eastAsia="宋体" w:cs="宋体"/>
          <w:b/>
          <w:bCs/>
          <w:color w:val="auto"/>
          <w:kern w:val="0"/>
          <w:sz w:val="30"/>
          <w:szCs w:val="30"/>
          <w:highlight w:val="none"/>
        </w:rPr>
        <w:t>咨</w:t>
      </w: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询</w:t>
      </w:r>
      <w:r>
        <w:rPr>
          <w:rFonts w:hint="eastAsia" w:ascii="宋体" w:hAnsi="宋体" w:eastAsia="宋体" w:cs="宋体"/>
          <w:b/>
          <w:bCs/>
          <w:color w:val="auto"/>
          <w:kern w:val="0"/>
          <w:sz w:val="30"/>
          <w:szCs w:val="30"/>
          <w:highlight w:val="none"/>
          <w:lang w:val="en-US" w:eastAsia="zh-CN"/>
        </w:rPr>
        <w:t xml:space="preserve"> 人</w:t>
      </w: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lang w:val="en-US" w:eastAsia="zh-CN"/>
        </w:rPr>
        <w:t xml:space="preserve"> </w:t>
      </w:r>
    </w:p>
    <w:p w14:paraId="0ACAB463">
      <w:pPr>
        <w:rPr>
          <w:rFonts w:hint="eastAsia" w:ascii="宋体" w:hAnsi="宋体" w:cs="宋体"/>
          <w:color w:val="auto"/>
          <w:sz w:val="28"/>
          <w:szCs w:val="28"/>
          <w:highlight w:val="none"/>
          <w:lang w:val="en-US" w:eastAsia="zh-CN"/>
        </w:rPr>
        <w:sectPr>
          <w:headerReference r:id="rId5" w:type="default"/>
          <w:pgSz w:w="11906" w:h="16838"/>
          <w:pgMar w:top="1440" w:right="1800" w:bottom="1440" w:left="1800" w:header="1247" w:footer="737" w:gutter="0"/>
          <w:pgNumType w:start="1"/>
          <w:cols w:space="720" w:num="1"/>
          <w:docGrid w:linePitch="380" w:charSpace="-4301"/>
        </w:sectPr>
      </w:pPr>
    </w:p>
    <w:p w14:paraId="44EE99F2">
      <w:pPr>
        <w:widowControl w:val="0"/>
        <w:ind w:left="0" w:leftChars="0" w:firstLine="0" w:firstLineChars="0"/>
        <w:jc w:val="left"/>
        <w:rPr>
          <w:rFonts w:hint="eastAsia" w:ascii="Times New Roman" w:hAnsi="Times New Roman" w:eastAsia="宋体" w:cs="Times New Roman"/>
          <w:kern w:val="2"/>
          <w:sz w:val="20"/>
          <w:lang w:val="en-US" w:eastAsia="zh-CN" w:bidi="ar-SA"/>
        </w:rPr>
      </w:pPr>
    </w:p>
    <w:p w14:paraId="532C26BD">
      <w:pPr>
        <w:widowControl w:val="0"/>
        <w:numPr>
          <w:ilvl w:val="1"/>
          <w:numId w:val="0"/>
        </w:numPr>
        <w:tabs>
          <w:tab w:val="left" w:pos="576"/>
        </w:tabs>
        <w:adjustRightInd w:val="0"/>
        <w:snapToGrid w:val="0"/>
        <w:spacing w:before="120" w:after="240" w:line="700" w:lineRule="exact"/>
        <w:ind w:left="647" w:hanging="647" w:hangingChars="179"/>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目   录</w:t>
      </w:r>
    </w:p>
    <w:p w14:paraId="5E552C14">
      <w:pPr>
        <w:widowControl w:val="0"/>
        <w:tabs>
          <w:tab w:val="left" w:pos="576"/>
        </w:tabs>
        <w:adjustRightInd w:val="0"/>
        <w:snapToGrid w:val="0"/>
        <w:spacing w:before="120" w:after="240" w:line="700" w:lineRule="exact"/>
        <w:jc w:val="left"/>
        <w:outlineLvl w:val="1"/>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第一部分 合同条款…………………………………… 2</w:t>
      </w:r>
    </w:p>
    <w:p w14:paraId="64E3BD25">
      <w:pPr>
        <w:widowControl w:val="0"/>
        <w:tabs>
          <w:tab w:val="left" w:pos="576"/>
        </w:tabs>
        <w:adjustRightInd w:val="0"/>
        <w:snapToGrid w:val="0"/>
        <w:spacing w:before="120" w:after="240" w:line="700" w:lineRule="exact"/>
        <w:jc w:val="left"/>
        <w:outlineLvl w:val="1"/>
        <w:rPr>
          <w:rFonts w:hint="default"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第二部分 委托文件……………………………………16</w:t>
      </w:r>
    </w:p>
    <w:p w14:paraId="444381EF">
      <w:pPr>
        <w:widowControl w:val="0"/>
        <w:tabs>
          <w:tab w:val="left" w:pos="576"/>
        </w:tabs>
        <w:adjustRightInd w:val="0"/>
        <w:snapToGrid w:val="0"/>
        <w:spacing w:before="120" w:after="240" w:line="700" w:lineRule="exact"/>
        <w:jc w:val="left"/>
        <w:outlineLvl w:val="1"/>
        <w:rPr>
          <w:rFonts w:hint="default"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第三部分 费用计算单…………………………………17</w:t>
      </w:r>
    </w:p>
    <w:p w14:paraId="598121E7">
      <w:pPr>
        <w:pStyle w:val="5"/>
        <w:numPr>
          <w:ilvl w:val="1"/>
          <w:numId w:val="0"/>
        </w:numPr>
        <w:tabs>
          <w:tab w:val="left" w:pos="576"/>
          <w:tab w:val="clear" w:pos="720"/>
        </w:tabs>
        <w:spacing w:before="120"/>
        <w:ind w:left="934" w:hanging="934" w:hangingChars="179"/>
        <w:rPr>
          <w:rFonts w:hint="eastAsia" w:ascii="宋体" w:hAnsi="宋体" w:eastAsia="宋体" w:cs="宋体"/>
          <w:color w:val="auto"/>
          <w:sz w:val="52"/>
          <w:szCs w:val="52"/>
          <w:highlight w:val="none"/>
          <w:lang w:val="en-US" w:eastAsia="zh-CN"/>
        </w:rPr>
      </w:pPr>
    </w:p>
    <w:p w14:paraId="44BB9BAC">
      <w:pPr>
        <w:pStyle w:val="5"/>
        <w:numPr>
          <w:ilvl w:val="1"/>
          <w:numId w:val="0"/>
        </w:numPr>
        <w:tabs>
          <w:tab w:val="left" w:pos="576"/>
          <w:tab w:val="clear" w:pos="720"/>
        </w:tabs>
        <w:spacing w:before="120"/>
        <w:ind w:left="934" w:hanging="934" w:hangingChars="179"/>
        <w:rPr>
          <w:rFonts w:hint="eastAsia" w:ascii="宋体" w:hAnsi="宋体" w:eastAsia="宋体" w:cs="宋体"/>
          <w:color w:val="auto"/>
          <w:sz w:val="52"/>
          <w:szCs w:val="52"/>
          <w:highlight w:val="none"/>
        </w:rPr>
      </w:pPr>
    </w:p>
    <w:p w14:paraId="1CDCF55D">
      <w:pPr>
        <w:pStyle w:val="5"/>
        <w:numPr>
          <w:ilvl w:val="1"/>
          <w:numId w:val="0"/>
        </w:numPr>
        <w:tabs>
          <w:tab w:val="left" w:pos="576"/>
          <w:tab w:val="clear" w:pos="720"/>
        </w:tabs>
        <w:spacing w:before="120"/>
        <w:ind w:left="934" w:hanging="934" w:hangingChars="179"/>
        <w:rPr>
          <w:rFonts w:hint="eastAsia" w:ascii="宋体" w:hAnsi="宋体" w:eastAsia="宋体" w:cs="宋体"/>
          <w:color w:val="auto"/>
          <w:sz w:val="52"/>
          <w:szCs w:val="52"/>
          <w:highlight w:val="none"/>
        </w:rPr>
      </w:pPr>
    </w:p>
    <w:p w14:paraId="792D83B3">
      <w:pPr>
        <w:pStyle w:val="5"/>
        <w:numPr>
          <w:ilvl w:val="1"/>
          <w:numId w:val="0"/>
        </w:numPr>
        <w:tabs>
          <w:tab w:val="left" w:pos="576"/>
          <w:tab w:val="clear" w:pos="720"/>
        </w:tabs>
        <w:spacing w:before="120"/>
        <w:ind w:left="934" w:hanging="934" w:hangingChars="179"/>
        <w:rPr>
          <w:rFonts w:hint="eastAsia" w:ascii="宋体" w:hAnsi="宋体" w:eastAsia="宋体" w:cs="宋体"/>
          <w:color w:val="auto"/>
          <w:sz w:val="52"/>
          <w:szCs w:val="52"/>
          <w:highlight w:val="none"/>
        </w:rPr>
      </w:pPr>
    </w:p>
    <w:p w14:paraId="7378EB8B">
      <w:pPr>
        <w:pStyle w:val="5"/>
        <w:numPr>
          <w:ilvl w:val="1"/>
          <w:numId w:val="0"/>
        </w:numPr>
        <w:tabs>
          <w:tab w:val="left" w:pos="576"/>
          <w:tab w:val="clear" w:pos="720"/>
        </w:tabs>
        <w:spacing w:before="120"/>
        <w:ind w:left="934" w:hanging="934" w:hangingChars="179"/>
        <w:rPr>
          <w:rFonts w:hint="eastAsia" w:ascii="宋体" w:hAnsi="宋体" w:eastAsia="宋体" w:cs="宋体"/>
          <w:color w:val="auto"/>
          <w:sz w:val="52"/>
          <w:szCs w:val="52"/>
          <w:highlight w:val="none"/>
        </w:rPr>
      </w:pPr>
    </w:p>
    <w:bookmarkEnd w:id="16"/>
    <w:p w14:paraId="0741C94E">
      <w:pPr>
        <w:widowControl/>
        <w:jc w:val="both"/>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E0772D3">
      <w:pPr>
        <w:widowControl/>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第一部分 合同条款</w:t>
      </w:r>
    </w:p>
    <w:p w14:paraId="77DC7CC8">
      <w:pPr>
        <w:widowControl/>
        <w:jc w:val="left"/>
        <w:rPr>
          <w:rFonts w:hint="eastAsia" w:ascii="宋体" w:hAnsi="宋体" w:eastAsia="宋体" w:cs="宋体"/>
          <w:b/>
          <w:color w:val="auto"/>
          <w:kern w:val="0"/>
          <w:sz w:val="28"/>
          <w:szCs w:val="28"/>
          <w:highlight w:val="none"/>
        </w:rPr>
      </w:pPr>
    </w:p>
    <w:p w14:paraId="7F26984E">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依照《中华人民共和国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》、《中华人民共和国招标投标法》、建设工程批准文件等国家的有关法律、行政法规，遵循平等、自愿、公平和诚实信用的原则，双方就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US" w:eastAsia="zh-CN"/>
        </w:rPr>
        <w:t>深圳市龙岗区人民医院“光储充”项目</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以下简称“本项目”)事项协商一致，订立本合同。本合同中“■”标记为被选中内容，“□”标记为未被选中内容。</w:t>
      </w:r>
    </w:p>
    <w:p w14:paraId="7C6E82C8">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17" w:name="_Toc200880667"/>
      <w:bookmarkStart w:id="18" w:name="_Toc43092477"/>
      <w:r>
        <w:rPr>
          <w:rFonts w:hint="eastAsia" w:ascii="宋体" w:hAnsi="宋体" w:eastAsia="宋体" w:cs="宋体"/>
          <w:b/>
          <w:color w:val="auto"/>
          <w:sz w:val="24"/>
          <w:szCs w:val="24"/>
          <w:highlight w:val="none"/>
        </w:rPr>
        <w:t>第一条  设计依据</w:t>
      </w:r>
      <w:bookmarkEnd w:id="17"/>
      <w:bookmarkEnd w:id="18"/>
    </w:p>
    <w:p w14:paraId="5A00E75E">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1.1发包人提交的基础资料；</w:t>
      </w:r>
    </w:p>
    <w:p w14:paraId="553E7604">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color w:val="auto"/>
        </w:rPr>
      </w:pPr>
      <w:r>
        <w:rPr>
          <w:rFonts w:hint="eastAsia" w:ascii="宋体" w:hAnsi="宋体" w:eastAsia="宋体" w:cs="宋体"/>
          <w:color w:val="auto"/>
          <w:sz w:val="24"/>
          <w:szCs w:val="24"/>
          <w:highlight w:val="none"/>
        </w:rPr>
        <w:t>1.2各阶段设计审查意见；</w:t>
      </w:r>
    </w:p>
    <w:p w14:paraId="455F043D">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1.3其他有关资料。</w:t>
      </w:r>
    </w:p>
    <w:p w14:paraId="1BAAC2FA">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19" w:name="_Toc200880669"/>
      <w:bookmarkStart w:id="20" w:name="_Toc183581528"/>
      <w:r>
        <w:rPr>
          <w:rFonts w:hint="eastAsia" w:ascii="宋体" w:hAnsi="宋体" w:eastAsia="宋体" w:cs="宋体"/>
          <w:b/>
          <w:color w:val="auto"/>
          <w:sz w:val="24"/>
          <w:szCs w:val="24"/>
          <w:highlight w:val="none"/>
        </w:rPr>
        <w:t>第二条  设计范围</w:t>
      </w:r>
      <w:bookmarkEnd w:id="19"/>
      <w:bookmarkEnd w:id="20"/>
      <w:bookmarkStart w:id="21" w:name="_Toc43092480"/>
      <w:bookmarkStart w:id="22" w:name="_Toc183581529"/>
      <w:bookmarkStart w:id="23" w:name="_Toc183581530"/>
      <w:bookmarkStart w:id="24" w:name="_Toc43092481"/>
      <w:bookmarkStart w:id="25" w:name="_Toc43092482"/>
    </w:p>
    <w:p w14:paraId="78392FD0">
      <w:pPr>
        <w:adjustRightInd w:val="0"/>
        <w:snapToGrid w:val="0"/>
        <w:spacing w:line="5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bCs/>
          <w:color w:val="auto"/>
          <w:sz w:val="24"/>
          <w:szCs w:val="24"/>
          <w:highlight w:val="none"/>
        </w:rPr>
        <w:t>本次设计内容：</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方案设计、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初步设计、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施工图设计、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施工</w:t>
      </w:r>
      <w:r>
        <w:rPr>
          <w:rFonts w:hint="eastAsia" w:ascii="宋体" w:hAnsi="宋体" w:eastAsia="宋体" w:cs="宋体"/>
          <w:color w:val="auto"/>
          <w:sz w:val="24"/>
          <w:szCs w:val="24"/>
          <w:highlight w:val="none"/>
        </w:rPr>
        <w:t>现场</w:t>
      </w:r>
      <w:r>
        <w:rPr>
          <w:rFonts w:hint="eastAsia" w:ascii="宋体" w:hAnsi="宋体" w:eastAsia="宋体" w:cs="宋体"/>
          <w:bCs/>
          <w:color w:val="auto"/>
          <w:sz w:val="24"/>
          <w:szCs w:val="24"/>
          <w:highlight w:val="none"/>
        </w:rPr>
        <w:t>配合、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竣工图确认及</w:t>
      </w:r>
      <w:r>
        <w:rPr>
          <w:rFonts w:hint="eastAsia" w:ascii="宋体" w:hAnsi="宋体" w:eastAsia="宋体" w:cs="宋体"/>
          <w:bCs/>
          <w:color w:val="auto"/>
          <w:sz w:val="24"/>
          <w:szCs w:val="24"/>
          <w:highlight w:val="none"/>
        </w:rPr>
        <w:t>后续服务跟踪等。</w:t>
      </w:r>
    </w:p>
    <w:p w14:paraId="54BCF12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设计工作范围包括：</w:t>
      </w:r>
    </w:p>
    <w:p w14:paraId="1E3AB00E">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（1）设计范围：</w:t>
      </w:r>
      <w:r>
        <w:rPr>
          <w:rFonts w:hint="eastAsia" w:ascii="宋体" w:hAnsi="宋体" w:eastAsia="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US" w:eastAsia="zh-CN"/>
        </w:rPr>
        <w:t>深圳市龙岗区人民医院“光储充”项目</w:t>
      </w:r>
      <w:r>
        <w:rPr>
          <w:rFonts w:hint="eastAsia" w:ascii="宋体" w:hAnsi="宋体" w:cs="宋体"/>
          <w:color w:val="auto"/>
          <w:sz w:val="24"/>
          <w:szCs w:val="24"/>
          <w:highlight w:val="none"/>
          <w:u w:val="single"/>
          <w:lang w:val="en-US" w:eastAsia="zh-CN"/>
        </w:rPr>
        <w:t>设计</w:t>
      </w:r>
      <w:r>
        <w:rPr>
          <w:rFonts w:hint="eastAsia" w:ascii="宋体" w:hAnsi="宋体" w:eastAsia="宋体" w:cs="宋体"/>
          <w:color w:val="auto"/>
          <w:sz w:val="24"/>
          <w:szCs w:val="24"/>
          <w:highlight w:val="none"/>
        </w:rPr>
        <w:t>。</w:t>
      </w:r>
    </w:p>
    <w:p w14:paraId="0A5E931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（2）方案设计、</w:t>
      </w:r>
      <w:r>
        <w:rPr>
          <w:rFonts w:hint="eastAsia" w:ascii="宋体" w:hAnsi="宋体" w:eastAsia="宋体" w:cs="宋体"/>
          <w:color w:val="auto"/>
          <w:sz w:val="24"/>
          <w:szCs w:val="24"/>
          <w:highlight w:val="none"/>
          <w:lang w:eastAsia="zh-CN"/>
        </w:rPr>
        <w:t>初步设计、</w:t>
      </w:r>
      <w:r>
        <w:rPr>
          <w:rFonts w:hint="eastAsia" w:ascii="宋体" w:hAnsi="宋体" w:eastAsia="宋体" w:cs="宋体"/>
          <w:color w:val="auto"/>
          <w:sz w:val="24"/>
          <w:szCs w:val="24"/>
          <w:highlight w:val="none"/>
        </w:rPr>
        <w:t>施工图设计及与本设计相关的设计等，还包括现场测绘、施工现场配合、</w:t>
      </w:r>
      <w:r>
        <w:rPr>
          <w:rFonts w:hint="eastAsia" w:ascii="宋体" w:hAnsi="宋体" w:eastAsia="宋体" w:cs="宋体"/>
          <w:snapToGrid w:val="0"/>
          <w:color w:val="auto"/>
          <w:kern w:val="0"/>
          <w:sz w:val="24"/>
          <w:szCs w:val="24"/>
          <w:highlight w:val="none"/>
        </w:rPr>
        <w:t>特殊措施及技术服务、</w:t>
      </w:r>
      <w:r>
        <w:rPr>
          <w:rFonts w:hint="eastAsia" w:ascii="宋体" w:hAnsi="宋体" w:eastAsia="宋体" w:cs="宋体"/>
          <w:color w:val="auto"/>
          <w:sz w:val="24"/>
          <w:szCs w:val="24"/>
          <w:highlight w:val="none"/>
        </w:rPr>
        <w:t>协助竣工验收、结算审计等全过程工作。</w:t>
      </w:r>
    </w:p>
    <w:p w14:paraId="66D6F27A">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（3）提供施工招标所需的工程量、工程说明、技术要求、参数指标、设备材料技术规格书和招标图纸并配合其他招标服务工作。</w:t>
      </w:r>
    </w:p>
    <w:p w14:paraId="136533FA">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（4）配合发包人联系和协调相关部门对本项目的审查、审批、审计、备案和专业咨询等工作；并协助设计图纸的送审工作。</w:t>
      </w:r>
    </w:p>
    <w:p w14:paraId="1623FDBC">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（5）审核工程竣工图及与此有关的工作，并由设计院加盖出图章。</w:t>
      </w:r>
    </w:p>
    <w:p w14:paraId="184A5B43">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（6）及时向发包人免费提供电子版文件。</w:t>
      </w:r>
    </w:p>
    <w:p w14:paraId="3AD206AA">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（7）自行到相关部门调查并收集与设计相关的图纸以及自行收集、购买与本工程设计有关的第三方资料等。</w:t>
      </w:r>
    </w:p>
    <w:p w14:paraId="37C4F93F">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（8）施工期间须派驻代表随时解决施工中的设计问题。</w:t>
      </w:r>
    </w:p>
    <w:p w14:paraId="1A9C039E">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（9）发包人要求办理的与本工程设计有关的其它事务。</w:t>
      </w:r>
    </w:p>
    <w:p w14:paraId="47A104C6">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26" w:name="_Toc200880670"/>
      <w:r>
        <w:rPr>
          <w:rFonts w:hint="eastAsia" w:ascii="宋体" w:hAnsi="宋体" w:eastAsia="宋体" w:cs="宋体"/>
          <w:b/>
          <w:color w:val="auto"/>
          <w:sz w:val="24"/>
          <w:szCs w:val="24"/>
          <w:highlight w:val="none"/>
        </w:rPr>
        <w:t>第三条  设计人分阶段设计工作内容</w:t>
      </w:r>
      <w:bookmarkEnd w:id="21"/>
      <w:bookmarkEnd w:id="22"/>
      <w:bookmarkEnd w:id="26"/>
    </w:p>
    <w:p w14:paraId="0E54208A">
      <w:pPr>
        <w:adjustRightInd w:val="0"/>
        <w:snapToGrid w:val="0"/>
        <w:spacing w:line="5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bCs/>
          <w:color w:val="auto"/>
          <w:sz w:val="24"/>
          <w:szCs w:val="24"/>
          <w:highlight w:val="none"/>
        </w:rPr>
        <w:t>本项目的设计工作可分为</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方案设计、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初步设计、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施工图设计、</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施工</w:t>
      </w:r>
      <w:r>
        <w:rPr>
          <w:rFonts w:hint="eastAsia" w:ascii="宋体" w:hAnsi="宋体" w:eastAsia="宋体" w:cs="宋体"/>
          <w:color w:val="auto"/>
          <w:sz w:val="24"/>
          <w:szCs w:val="24"/>
          <w:highlight w:val="none"/>
        </w:rPr>
        <w:t>现场</w:t>
      </w:r>
      <w:r>
        <w:rPr>
          <w:rFonts w:hint="eastAsia" w:ascii="宋体" w:hAnsi="宋体" w:eastAsia="宋体" w:cs="宋体"/>
          <w:bCs/>
          <w:color w:val="auto"/>
          <w:sz w:val="24"/>
          <w:szCs w:val="24"/>
          <w:highlight w:val="none"/>
        </w:rPr>
        <w:t>配合、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竣工图确认及</w:t>
      </w:r>
      <w:r>
        <w:rPr>
          <w:rFonts w:hint="eastAsia" w:ascii="宋体" w:hAnsi="宋体" w:eastAsia="宋体" w:cs="宋体"/>
          <w:bCs/>
          <w:color w:val="auto"/>
          <w:sz w:val="24"/>
          <w:szCs w:val="24"/>
          <w:highlight w:val="none"/>
        </w:rPr>
        <w:t>后续服务跟踪等。设计人应完成全部设计工作并须达到施工图设计深度要求，以及承担主管部门审查批准而出现的反复修改的工作责任（设计费总额的最终结算价已包含以上所述一切工作范围。）</w:t>
      </w:r>
    </w:p>
    <w:p w14:paraId="322E6DD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各阶段设计图纸深度必须满足国家规范及深圳市有关规定要求及设计成果要求。</w:t>
      </w:r>
    </w:p>
    <w:p w14:paraId="6D6BA2D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分阶段设计工作内容如下：</w:t>
      </w:r>
    </w:p>
    <w:p w14:paraId="08E8AF6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3.3.1 方案设计阶段：</w:t>
      </w:r>
    </w:p>
    <w:p w14:paraId="122F3CE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（1）根据方案或项目建议书完成全套方案设计。</w:t>
      </w:r>
    </w:p>
    <w:p w14:paraId="7029004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（2）方案设计文件完成后，送发包人审查认可，并负责协助发包人报相关部门批准（如有）。</w:t>
      </w:r>
    </w:p>
    <w:p w14:paraId="0DB0E2F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（3）设计文件取得发包人审查认可或取得主管部门同意批文，并按合同</w:t>
      </w:r>
      <w:r>
        <w:rPr>
          <w:rFonts w:hint="eastAsia" w:ascii="宋体" w:hAnsi="宋体" w:eastAsia="宋体" w:cs="宋体"/>
          <w:b/>
          <w:color w:val="auto"/>
          <w:sz w:val="24"/>
          <w:szCs w:val="24"/>
          <w:highlight w:val="none"/>
        </w:rPr>
        <w:t>第四条第4.1项</w:t>
      </w:r>
      <w:r>
        <w:rPr>
          <w:rFonts w:hint="eastAsia" w:ascii="宋体" w:hAnsi="宋体" w:eastAsia="宋体" w:cs="宋体"/>
          <w:color w:val="auto"/>
          <w:sz w:val="24"/>
          <w:szCs w:val="24"/>
          <w:highlight w:val="none"/>
        </w:rPr>
        <w:t>的规定提交方案设计成果后，应视为本阶段工作完成。</w:t>
      </w:r>
    </w:p>
    <w:p w14:paraId="04B28CC5">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3.3.2 初步设计阶段</w:t>
      </w:r>
    </w:p>
    <w:p w14:paraId="118DEA7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（1）根据方案或项目建议书完成全套初步设计图纸。</w:t>
      </w:r>
    </w:p>
    <w:p w14:paraId="4D80B09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（2）完成工程设计概算，通过有关部门评审，并通过发改局审批，最终确定总投资计划后，方为通过。</w:t>
      </w:r>
    </w:p>
    <w:p w14:paraId="13D9355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（3）初步设计文件完成后，送发包人审查认可，并负责协助发包人报相关的政府主管部门批准。</w:t>
      </w:r>
    </w:p>
    <w:p w14:paraId="794F0F45">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（4）设计文件取得政府主管部门同意批文，并按本合同第四条第4.2项的规定提供初步设计成果后，应视为本阶段工作完成。</w:t>
      </w:r>
    </w:p>
    <w:p w14:paraId="116A2789">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3.3.3 施工图设计阶段：</w:t>
      </w:r>
    </w:p>
    <w:p w14:paraId="00BE42C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（1）完成全套的施工图设计（含设备材料技术规格）等施工图(根据工程实际需求，由发包人确定) 且满足施工要求的设计深度。</w:t>
      </w:r>
    </w:p>
    <w:p w14:paraId="413D1C7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（2）设计人用立项估算或设计概算来控制施工图设计，如发包人委托的造价咨询公司编制的施工图预算超过批准的立项估算或概算，设计人应调整设计，确保控制预算。</w:t>
      </w:r>
    </w:p>
    <w:p w14:paraId="076DC5A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（3）施工图设计文件完成后，送发包人审查认可，并负责协助发包人报相关的主管部门批准。</w:t>
      </w:r>
    </w:p>
    <w:p w14:paraId="654FDFC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（4）设计文件取得发包人认可或政府主管部门同意批文，并按本合同</w:t>
      </w:r>
      <w:r>
        <w:rPr>
          <w:rFonts w:hint="eastAsia" w:ascii="宋体" w:hAnsi="宋体" w:eastAsia="宋体" w:cs="宋体"/>
          <w:b/>
          <w:color w:val="auto"/>
          <w:sz w:val="24"/>
          <w:szCs w:val="24"/>
          <w:highlight w:val="none"/>
        </w:rPr>
        <w:t>第四条第4.3项</w:t>
      </w:r>
      <w:r>
        <w:rPr>
          <w:rFonts w:hint="eastAsia" w:ascii="宋体" w:hAnsi="宋体" w:eastAsia="宋体" w:cs="宋体"/>
          <w:color w:val="auto"/>
          <w:sz w:val="24"/>
          <w:szCs w:val="24"/>
          <w:highlight w:val="none"/>
        </w:rPr>
        <w:t>的规定提供施工图设计成果后，应视为本阶段工作完成。</w:t>
      </w:r>
    </w:p>
    <w:p w14:paraId="0A95E719">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3.3.4 施工配合阶段</w:t>
      </w:r>
    </w:p>
    <w:p w14:paraId="12F46D9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（1）工程开工后，设计人应派遣至少一位设计人员负责本项目，从开工到竣工验收全过程负责施工技术配合工作；</w:t>
      </w:r>
    </w:p>
    <w:p w14:paraId="7CEC50A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（2）协调施工过程中有关设计的问题（含乙购关键设备材料报审表技术审查）；</w:t>
      </w:r>
    </w:p>
    <w:p w14:paraId="0158294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（3）协助发包人审查材料样板，提供招标所需的技术标准；</w:t>
      </w:r>
    </w:p>
    <w:p w14:paraId="49F5B7C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（4）负责施工现场指导，并从设计角度进行施工监督；</w:t>
      </w:r>
    </w:p>
    <w:p w14:paraId="0711126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（5）负责处理现场设计变更，并免费提供设计变更图纸；</w:t>
      </w:r>
    </w:p>
    <w:p w14:paraId="608F496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（6）协助施工单位完成竣工验收资料；</w:t>
      </w:r>
    </w:p>
    <w:p w14:paraId="6DA2166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（7）参加隐蔽工程验收和竣工验收；</w:t>
      </w:r>
    </w:p>
    <w:p w14:paraId="601CF37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（8）在工程招标中，编制各项招标文件中的技术要求和参数指标。</w:t>
      </w:r>
    </w:p>
    <w:p w14:paraId="4087A15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（9）工程全部验收合格并按本合同</w:t>
      </w:r>
      <w:r>
        <w:rPr>
          <w:rFonts w:hint="eastAsia" w:ascii="宋体" w:hAnsi="宋体" w:eastAsia="宋体" w:cs="宋体"/>
          <w:b/>
          <w:color w:val="auto"/>
          <w:sz w:val="24"/>
          <w:szCs w:val="24"/>
          <w:highlight w:val="none"/>
        </w:rPr>
        <w:t>第四条第4.3项</w:t>
      </w:r>
      <w:r>
        <w:rPr>
          <w:rFonts w:hint="eastAsia" w:ascii="宋体" w:hAnsi="宋体" w:eastAsia="宋体" w:cs="宋体"/>
          <w:color w:val="auto"/>
          <w:sz w:val="24"/>
          <w:szCs w:val="24"/>
          <w:highlight w:val="none"/>
        </w:rPr>
        <w:t>的规定提供设计变更图纸（若有发生），则视为本阶段工作结束。</w:t>
      </w:r>
    </w:p>
    <w:p w14:paraId="7FE8DD6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3.3.5 竣工图确认阶段及后续服务等阶段</w:t>
      </w:r>
    </w:p>
    <w:p w14:paraId="4C67231E">
      <w:pPr>
        <w:numPr>
          <w:ilvl w:val="0"/>
          <w:numId w:val="4"/>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工程竣工验收合格后工程结算审计前，设计人应审核工程竣工图及完成与此有关的工作，竣工图必须加盖设计人出图章。</w:t>
      </w:r>
    </w:p>
    <w:p w14:paraId="59F506EE">
      <w:pPr>
        <w:numPr>
          <w:ilvl w:val="0"/>
          <w:numId w:val="4"/>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按本合同第4.4条的规定向发包人提供竣工图纸。</w:t>
      </w:r>
    </w:p>
    <w:p w14:paraId="45883AA0">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27" w:name="_Toc200880671"/>
      <w:r>
        <w:rPr>
          <w:rFonts w:hint="eastAsia" w:ascii="宋体" w:hAnsi="宋体" w:eastAsia="宋体" w:cs="宋体"/>
          <w:b/>
          <w:color w:val="auto"/>
          <w:sz w:val="24"/>
          <w:szCs w:val="24"/>
          <w:highlight w:val="none"/>
        </w:rPr>
        <w:t>第四条  设计人向发包人交付的设计文件</w:t>
      </w:r>
      <w:bookmarkEnd w:id="23"/>
      <w:bookmarkEnd w:id="24"/>
      <w:bookmarkEnd w:id="27"/>
    </w:p>
    <w:p w14:paraId="04850972">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方案设计阶段</w:t>
      </w:r>
    </w:p>
    <w:p w14:paraId="335ACA42">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方案设计A3文本（3套方案）各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6F0E7816">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电子文档：</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5740E492">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方案设计模型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val="en-US" w:eastAsia="zh-CN"/>
        </w:rPr>
        <w:t xml:space="preserve"> </w:t>
      </w:r>
    </w:p>
    <w:p w14:paraId="331885E7">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动画+多媒体</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val="en-US" w:eastAsia="zh-CN"/>
        </w:rPr>
        <w:t xml:space="preserve"> </w:t>
      </w:r>
    </w:p>
    <w:p w14:paraId="0BA5E538">
      <w:pPr>
        <w:tabs>
          <w:tab w:val="left" w:pos="3570"/>
        </w:tabs>
        <w:adjustRightInd w:val="0"/>
        <w:snapToGrid w:val="0"/>
        <w:spacing w:line="540" w:lineRule="exact"/>
        <w:ind w:firstLine="480" w:firstLineChars="200"/>
        <w:rPr>
          <w:rFonts w:hint="eastAsia" w:ascii="宋体" w:hAnsi="宋体" w:eastAsia="宋体" w:cs="宋体"/>
          <w:color w:val="auto"/>
          <w:sz w:val="24"/>
          <w:szCs w:val="24"/>
          <w:highlight w:val="none"/>
        </w:rPr>
      </w:pPr>
      <w:bookmarkStart w:id="28" w:name="_Toc200880672"/>
      <w:r>
        <w:rPr>
          <w:rFonts w:hint="eastAsia" w:ascii="宋体" w:hAnsi="宋体" w:eastAsia="宋体" w:cs="宋体"/>
          <w:color w:val="auto"/>
          <w:sz w:val="24"/>
          <w:szCs w:val="24"/>
          <w:highlight w:val="none"/>
        </w:rPr>
        <w:t>4.2 初步设计阶段</w:t>
      </w:r>
      <w:r>
        <w:rPr>
          <w:rFonts w:hint="eastAsia" w:ascii="宋体" w:hAnsi="宋体" w:eastAsia="宋体" w:cs="宋体"/>
          <w:color w:val="auto"/>
          <w:sz w:val="24"/>
          <w:szCs w:val="24"/>
          <w:highlight w:val="none"/>
        </w:rPr>
        <w:tab/>
      </w:r>
    </w:p>
    <w:p w14:paraId="4E7B345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（1）初步设计图（按要求装订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套</w:t>
      </w:r>
    </w:p>
    <w:p w14:paraId="0C49E29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（2）工程概算：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1EBA3DE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（3）电子文档：</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套（含效果图、初步设计图和概算）</w:t>
      </w:r>
    </w:p>
    <w:p w14:paraId="7DDFDA0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施工图设计阶段</w:t>
      </w:r>
    </w:p>
    <w:p w14:paraId="553740A5">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（1）全套施工图，并按要求装订好。（含标准图集）：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6047929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（2）电子文档：</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64778B52">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竣工图确认阶段及后续服务等阶段（无）</w:t>
      </w:r>
    </w:p>
    <w:p w14:paraId="22C83D5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（1）全套竣工图</w:t>
      </w:r>
      <w:r>
        <w:rPr>
          <w:rFonts w:hint="eastAsia" w:ascii="宋体" w:hAnsi="宋体" w:eastAsia="宋体" w:cs="宋体"/>
          <w:color w:val="auto"/>
          <w:sz w:val="24"/>
          <w:szCs w:val="24"/>
          <w:highlight w:val="none"/>
          <w:lang w:eastAsia="zh-CN"/>
        </w:rPr>
        <w:t>审查及盖章</w:t>
      </w:r>
      <w:r>
        <w:rPr>
          <w:rFonts w:hint="eastAsia" w:ascii="宋体" w:hAnsi="宋体" w:eastAsia="宋体" w:cs="宋体"/>
          <w:color w:val="auto"/>
          <w:sz w:val="24"/>
          <w:szCs w:val="24"/>
          <w:highlight w:val="none"/>
        </w:rPr>
        <w:t>。（含标准图集）：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20081A10">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以上图纸及说明应采用中文</w:t>
      </w:r>
    </w:p>
    <w:p w14:paraId="7D4519E6">
      <w:pPr>
        <w:pStyle w:val="2"/>
        <w:rPr>
          <w:rFonts w:hint="eastAsia"/>
        </w:rPr>
      </w:pPr>
    </w:p>
    <w:p w14:paraId="00BD494D">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设计费用及支付</w:t>
      </w:r>
      <w:bookmarkEnd w:id="25"/>
      <w:bookmarkEnd w:id="28"/>
    </w:p>
    <w:p w14:paraId="4F5D11D5">
      <w:pPr>
        <w:pStyle w:val="2"/>
        <w:tabs>
          <w:tab w:val="left" w:pos="735"/>
        </w:tabs>
        <w:adjustRightInd w:val="0"/>
        <w:snapToGrid w:val="0"/>
        <w:spacing w:line="540" w:lineRule="exact"/>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bCs/>
          <w:color w:val="auto"/>
          <w:sz w:val="24"/>
          <w:szCs w:val="24"/>
          <w:highlight w:val="none"/>
        </w:rPr>
        <w:t xml:space="preserve">5.1 </w:t>
      </w:r>
      <w:r>
        <w:rPr>
          <w:rFonts w:hint="eastAsia" w:ascii="宋体" w:hAnsi="宋体" w:eastAsia="宋体" w:cs="宋体"/>
          <w:b/>
          <w:color w:val="auto"/>
          <w:sz w:val="24"/>
          <w:szCs w:val="24"/>
          <w:highlight w:val="none"/>
        </w:rPr>
        <w:t>本项目设计费用计算依据及结算办法：</w:t>
      </w:r>
    </w:p>
    <w:p w14:paraId="01B54819">
      <w:pPr>
        <w:pStyle w:val="2"/>
        <w:tabs>
          <w:tab w:val="left" w:pos="735"/>
          <w:tab w:val="left" w:pos="1660"/>
        </w:tabs>
        <w:adjustRightInd w:val="0"/>
        <w:snapToGrid w:val="0"/>
        <w:spacing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5.1.1 设计费用暂定为</w:t>
      </w:r>
      <w:r>
        <w:rPr>
          <w:rFonts w:hint="eastAsia" w:ascii="仿宋_GB2312" w:hAnsi="宋体" w:eastAsia="仿宋_GB2312" w:cs="仿宋_GB2312"/>
          <w:b/>
          <w:bCs w:val="0"/>
          <w:color w:val="000000"/>
          <w:kern w:val="0"/>
          <w:sz w:val="28"/>
          <w:szCs w:val="28"/>
          <w:u w:val="single"/>
          <w:shd w:val="clear" w:color="auto" w:fill="FFFFFF"/>
          <w:lang w:val="en-US" w:eastAsia="zh-CN"/>
        </w:rPr>
        <w:t xml:space="preserve">        </w:t>
      </w:r>
      <w:r>
        <w:rPr>
          <w:rFonts w:hint="eastAsia" w:ascii="宋体" w:hAnsi="宋体" w:eastAsia="宋体" w:cs="宋体"/>
          <w:b/>
          <w:color w:val="auto"/>
          <w:sz w:val="24"/>
          <w:szCs w:val="24"/>
          <w:highlight w:val="none"/>
        </w:rPr>
        <w:t>万元。</w:t>
      </w:r>
    </w:p>
    <w:p w14:paraId="7E65A711">
      <w:pPr>
        <w:pStyle w:val="105"/>
        <w:spacing w:line="540" w:lineRule="exact"/>
        <w:ind w:firstLine="480" w:firstLineChars="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u w:val="none"/>
          <w:lang w:val="en-US" w:eastAsia="zh-CN"/>
        </w:rPr>
        <w:t>最终设计费</w:t>
      </w:r>
      <w:r>
        <w:rPr>
          <w:rFonts w:hint="eastAsia" w:ascii="宋体" w:hAnsi="宋体" w:eastAsia="宋体" w:cs="宋体"/>
          <w:color w:val="auto"/>
          <w:spacing w:val="4"/>
          <w:sz w:val="24"/>
          <w:szCs w:val="24"/>
          <w:highlight w:val="none"/>
          <w:u w:val="none"/>
          <w:lang w:eastAsia="zh-CN"/>
        </w:rPr>
        <w:t>以</w:t>
      </w:r>
      <w:r>
        <w:rPr>
          <w:rFonts w:hint="default" w:ascii="宋体" w:hAnsi="宋体" w:eastAsia="宋体" w:cs="宋体"/>
          <w:b w:val="0"/>
          <w:bCs w:val="0"/>
          <w:color w:val="auto"/>
          <w:sz w:val="24"/>
          <w:szCs w:val="24"/>
          <w:highlight w:val="none"/>
          <w:u w:val="single"/>
          <w:lang w:val="en-US" w:eastAsia="zh-CN"/>
        </w:rPr>
        <w:t>施工标段招标控制价</w:t>
      </w:r>
      <w:r>
        <w:rPr>
          <w:rFonts w:hint="eastAsia" w:ascii="宋体" w:hAnsi="宋体" w:eastAsia="宋体" w:cs="宋体"/>
          <w:color w:val="auto"/>
          <w:spacing w:val="4"/>
          <w:sz w:val="24"/>
          <w:szCs w:val="24"/>
          <w:highlight w:val="none"/>
          <w:u w:val="none"/>
          <w:lang w:eastAsia="zh-CN"/>
        </w:rPr>
        <w:t>为取费基数</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kern w:val="2"/>
          <w:sz w:val="24"/>
          <w:szCs w:val="24"/>
          <w:highlight w:val="none"/>
          <w:u w:val="none"/>
        </w:rPr>
        <w:t>依据</w:t>
      </w:r>
      <w:r>
        <w:rPr>
          <w:rFonts w:hint="eastAsia" w:ascii="宋体" w:hAnsi="宋体" w:eastAsia="宋体" w:cs="宋体"/>
          <w:color w:val="auto"/>
          <w:kern w:val="2"/>
          <w:sz w:val="24"/>
          <w:szCs w:val="24"/>
          <w:highlight w:val="none"/>
          <w:u w:val="single"/>
        </w:rPr>
        <w:t>计价格</w:t>
      </w:r>
      <w:r>
        <w:rPr>
          <w:rFonts w:hint="eastAsia" w:ascii="宋体" w:hAnsi="宋体" w:eastAsia="宋体" w:cs="宋体"/>
          <w:color w:val="auto"/>
          <w:kern w:val="2"/>
          <w:sz w:val="24"/>
          <w:szCs w:val="24"/>
          <w:highlight w:val="none"/>
          <w:u w:val="single"/>
          <w:lang w:eastAsia="zh-CN"/>
        </w:rPr>
        <w:t>【</w:t>
      </w:r>
      <w:r>
        <w:rPr>
          <w:rFonts w:hint="eastAsia" w:ascii="宋体" w:hAnsi="宋体" w:eastAsia="宋体" w:cs="宋体"/>
          <w:color w:val="auto"/>
          <w:kern w:val="2"/>
          <w:sz w:val="24"/>
          <w:szCs w:val="24"/>
          <w:highlight w:val="none"/>
          <w:u w:val="single"/>
        </w:rPr>
        <w:t>2002</w:t>
      </w:r>
      <w:r>
        <w:rPr>
          <w:rFonts w:hint="eastAsia" w:ascii="宋体" w:hAnsi="宋体" w:eastAsia="宋体" w:cs="宋体"/>
          <w:color w:val="auto"/>
          <w:kern w:val="2"/>
          <w:sz w:val="24"/>
          <w:szCs w:val="24"/>
          <w:highlight w:val="none"/>
          <w:u w:val="single"/>
          <w:lang w:eastAsia="zh-CN"/>
        </w:rPr>
        <w:t>】</w:t>
      </w:r>
      <w:r>
        <w:rPr>
          <w:rFonts w:hint="eastAsia" w:ascii="宋体" w:hAnsi="宋体" w:eastAsia="宋体" w:cs="宋体"/>
          <w:color w:val="auto"/>
          <w:kern w:val="2"/>
          <w:sz w:val="24"/>
          <w:szCs w:val="24"/>
          <w:highlight w:val="none"/>
          <w:u w:val="single"/>
        </w:rPr>
        <w:t>10号文</w:t>
      </w:r>
      <w:r>
        <w:rPr>
          <w:rFonts w:hint="eastAsia" w:ascii="宋体" w:hAnsi="宋体" w:eastAsia="宋体" w:cs="宋体"/>
          <w:color w:val="auto"/>
          <w:spacing w:val="4"/>
          <w:sz w:val="24"/>
          <w:szCs w:val="24"/>
          <w:highlight w:val="none"/>
          <w:u w:val="single"/>
          <w:lang w:val="en-US" w:eastAsia="zh-CN"/>
        </w:rPr>
        <w:t>收费</w:t>
      </w:r>
      <w:r>
        <w:rPr>
          <w:rFonts w:hint="eastAsia" w:ascii="宋体" w:hAnsi="宋体" w:eastAsia="宋体" w:cs="宋体"/>
          <w:color w:val="auto"/>
          <w:spacing w:val="4"/>
          <w:sz w:val="24"/>
          <w:szCs w:val="24"/>
          <w:highlight w:val="none"/>
          <w:u w:val="none"/>
          <w:lang w:val="en-US" w:eastAsia="zh-CN"/>
        </w:rPr>
        <w:t>标准及下浮率</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lang w:val="en-US" w:eastAsia="zh-CN"/>
        </w:rPr>
        <w:t>%结算</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lang w:val="en-US" w:eastAsia="zh-CN"/>
        </w:rPr>
        <w:t>合同签订时暂</w:t>
      </w:r>
      <w:r>
        <w:rPr>
          <w:rFonts w:hint="eastAsia" w:ascii="宋体" w:hAnsi="宋体" w:eastAsia="宋体" w:cs="宋体"/>
          <w:color w:val="auto"/>
          <w:kern w:val="2"/>
          <w:sz w:val="24"/>
          <w:szCs w:val="24"/>
          <w:highlight w:val="none"/>
          <w:u w:val="none"/>
        </w:rPr>
        <w:t>以</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336</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万元</w:t>
      </w:r>
      <w:r>
        <w:rPr>
          <w:rFonts w:hint="eastAsia" w:ascii="宋体" w:hAnsi="宋体" w:eastAsia="宋体" w:cs="宋体"/>
          <w:color w:val="auto"/>
          <w:kern w:val="2"/>
          <w:sz w:val="24"/>
          <w:szCs w:val="24"/>
          <w:highlight w:val="none"/>
          <w:u w:val="none"/>
        </w:rPr>
        <w:t>为基</w:t>
      </w:r>
      <w:r>
        <w:rPr>
          <w:rFonts w:hint="eastAsia" w:ascii="宋体" w:hAnsi="宋体" w:cs="宋体"/>
          <w:color w:val="auto"/>
          <w:kern w:val="2"/>
          <w:sz w:val="24"/>
          <w:szCs w:val="24"/>
          <w:highlight w:val="none"/>
          <w:u w:val="none"/>
          <w:lang w:val="en-US" w:eastAsia="zh-CN"/>
        </w:rPr>
        <w:t>数</w:t>
      </w:r>
      <w:r>
        <w:rPr>
          <w:rFonts w:hint="eastAsia" w:ascii="宋体" w:hAnsi="宋体" w:eastAsia="宋体" w:cs="宋体"/>
          <w:color w:val="auto"/>
          <w:kern w:val="2"/>
          <w:sz w:val="24"/>
          <w:szCs w:val="24"/>
          <w:highlight w:val="none"/>
          <w:u w:val="none"/>
        </w:rPr>
        <w:t>计算。</w:t>
      </w:r>
      <w:r>
        <w:rPr>
          <w:rFonts w:hint="eastAsia" w:ascii="宋体" w:hAnsi="宋体" w:eastAsia="宋体" w:cs="宋体"/>
          <w:color w:val="auto"/>
          <w:kern w:val="2"/>
          <w:sz w:val="24"/>
          <w:szCs w:val="24"/>
          <w:highlight w:val="none"/>
        </w:rPr>
        <w:t>计算过程详见费用计算单。</w:t>
      </w:r>
    </w:p>
    <w:p w14:paraId="2466B230">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合同价款涵盖设计人在本合同服务范围内发生的全部税、费，具体包括但不限于：</w:t>
      </w:r>
      <w:r>
        <w:rPr>
          <w:rFonts w:hint="eastAsia" w:ascii="宋体" w:hAnsi="宋体" w:eastAsia="宋体" w:cs="宋体"/>
          <w:color w:val="auto"/>
          <w:sz w:val="24"/>
          <w:szCs w:val="24"/>
          <w:highlight w:val="none"/>
          <w:u w:val="single"/>
        </w:rPr>
        <w:t>设计费、人工费、图纸制作费（含效果图）、打印费、复印费、幻灯片制作费、模型材料和制作费、摄影费、长途通讯费、传真费、快递费、差旅费、设计师现场服务费等一切与本项目设计及报批报建有关的一切税收及费用。</w:t>
      </w:r>
    </w:p>
    <w:p w14:paraId="42A96E15">
      <w:pPr>
        <w:adjustRightInd w:val="0"/>
        <w:snapToGrid w:val="0"/>
        <w:spacing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5.1.2合同价款涵盖的工作</w:t>
      </w:r>
    </w:p>
    <w:p w14:paraId="197C248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的范围为</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US" w:eastAsia="zh-CN"/>
        </w:rPr>
        <w:t>深圳市龙岗区人民医院“光储充”项目</w:t>
      </w:r>
      <w:r>
        <w:rPr>
          <w:rFonts w:hint="eastAsia" w:ascii="宋体" w:hAnsi="宋体" w:eastAsia="宋体" w:cs="宋体"/>
          <w:color w:val="auto"/>
          <w:sz w:val="24"/>
          <w:szCs w:val="24"/>
          <w:highlight w:val="none"/>
          <w:lang w:eastAsia="zh-CN"/>
        </w:rPr>
        <w:t>工程设计</w:t>
      </w: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u w:val="single"/>
        </w:rPr>
        <w:t>方案设计、</w:t>
      </w:r>
      <w:r>
        <w:rPr>
          <w:rFonts w:hint="eastAsia" w:ascii="宋体" w:hAnsi="宋体" w:cs="宋体"/>
          <w:color w:val="auto"/>
          <w:sz w:val="24"/>
          <w:szCs w:val="24"/>
          <w:highlight w:val="none"/>
          <w:u w:val="single"/>
          <w:lang w:eastAsia="zh-CN"/>
        </w:rPr>
        <w:t>初步设计、</w:t>
      </w:r>
      <w:r>
        <w:rPr>
          <w:rFonts w:hint="eastAsia" w:ascii="宋体" w:hAnsi="宋体" w:eastAsia="宋体" w:cs="宋体"/>
          <w:color w:val="auto"/>
          <w:sz w:val="24"/>
          <w:szCs w:val="24"/>
          <w:highlight w:val="none"/>
          <w:u w:val="single"/>
        </w:rPr>
        <w:t>施工图设计、施工配合，配合竣工验收</w:t>
      </w:r>
      <w:r>
        <w:rPr>
          <w:rFonts w:hint="eastAsia" w:ascii="宋体" w:hAnsi="宋体" w:eastAsia="宋体" w:cs="宋体"/>
          <w:color w:val="auto"/>
          <w:sz w:val="24"/>
          <w:szCs w:val="24"/>
          <w:highlight w:val="none"/>
        </w:rPr>
        <w:t>等。</w:t>
      </w:r>
    </w:p>
    <w:p w14:paraId="0AE93B0D">
      <w:pPr>
        <w:adjustRightInd w:val="0"/>
        <w:spacing w:line="560" w:lineRule="exact"/>
        <w:ind w:firstLine="480" w:firstLineChars="200"/>
        <w:rPr>
          <w:rFonts w:ascii="宋体" w:hAnsi="宋体" w:cs="宋体"/>
          <w:color w:val="auto"/>
          <w:sz w:val="24"/>
          <w:szCs w:val="24"/>
        </w:rPr>
      </w:pPr>
      <w:bookmarkStart w:id="29" w:name="_Toc200880673"/>
      <w:bookmarkStart w:id="30" w:name="_Toc43092483"/>
      <w:bookmarkStart w:id="31" w:name="_Toc183581532"/>
      <w:bookmarkStart w:id="32" w:name="_Toc43092484"/>
      <w:r>
        <w:rPr>
          <w:rFonts w:hint="eastAsia" w:ascii="宋体" w:hAnsi="宋体" w:cs="宋体"/>
          <w:color w:val="auto"/>
          <w:sz w:val="24"/>
          <w:szCs w:val="24"/>
        </w:rPr>
        <w:t>5.1.3若发包人依据需求提出修改建议，设计人需积极配合，进行相应调整或修改设计，设计费不调整。</w:t>
      </w:r>
    </w:p>
    <w:p w14:paraId="2127408B">
      <w:pPr>
        <w:adjustRightInd w:val="0"/>
        <w:snapToGrid w:val="0"/>
        <w:spacing w:line="540" w:lineRule="exact"/>
        <w:ind w:firstLine="480" w:firstLineChars="200"/>
        <w:rPr>
          <w:rFonts w:ascii="宋体" w:hAnsi="宋体" w:cs="宋体"/>
          <w:b/>
          <w:color w:val="auto"/>
          <w:sz w:val="24"/>
          <w:szCs w:val="24"/>
        </w:rPr>
      </w:pPr>
      <w:r>
        <w:rPr>
          <w:rFonts w:hint="eastAsia" w:ascii="宋体" w:hAnsi="宋体" w:cs="宋体"/>
          <w:color w:val="auto"/>
          <w:sz w:val="24"/>
          <w:szCs w:val="24"/>
        </w:rPr>
        <w:t xml:space="preserve">5.2 </w:t>
      </w:r>
      <w:r>
        <w:rPr>
          <w:rFonts w:hint="eastAsia" w:ascii="宋体" w:hAnsi="宋体" w:cs="宋体"/>
          <w:b/>
          <w:color w:val="auto"/>
          <w:sz w:val="24"/>
          <w:szCs w:val="24"/>
        </w:rPr>
        <w:t xml:space="preserve">设计费用支付方式 </w:t>
      </w:r>
    </w:p>
    <w:p w14:paraId="5642CF59">
      <w:pPr>
        <w:adjustRightInd w:val="0"/>
        <w:snapToGrid w:val="0"/>
        <w:spacing w:line="540" w:lineRule="exact"/>
        <w:ind w:firstLine="480" w:firstLineChars="200"/>
        <w:rPr>
          <w:rFonts w:ascii="宋体" w:hAnsi="宋体" w:cs="宋体"/>
          <w:color w:val="auto"/>
          <w:sz w:val="24"/>
          <w:szCs w:val="24"/>
        </w:rPr>
      </w:pPr>
      <w:r>
        <w:rPr>
          <w:rFonts w:hint="eastAsia" w:ascii="宋体" w:hAnsi="宋体" w:cs="宋体"/>
          <w:color w:val="auto"/>
          <w:sz w:val="24"/>
          <w:szCs w:val="24"/>
        </w:rPr>
        <w:t>5.2.1 本合同费用按设计工作分阶段支付，具体支付方式如下：</w:t>
      </w:r>
    </w:p>
    <w:p w14:paraId="2F14B28E">
      <w:pPr>
        <w:adjustRightInd w:val="0"/>
        <w:snapToGrid w:val="0"/>
        <w:spacing w:line="500" w:lineRule="exact"/>
        <w:ind w:firstLine="480" w:firstLineChars="200"/>
        <w:rPr>
          <w:rFonts w:hint="eastAsia" w:ascii="宋体" w:hAnsi="宋体" w:cs="宋体"/>
          <w:color w:val="auto"/>
          <w:kern w:val="0"/>
          <w:sz w:val="24"/>
          <w:szCs w:val="24"/>
          <w:u w:val="single"/>
        </w:rPr>
      </w:pPr>
      <w:r>
        <w:rPr>
          <w:rFonts w:hint="eastAsia" w:ascii="宋体" w:hAnsi="宋体" w:cs="宋体"/>
          <w:color w:val="auto"/>
          <w:kern w:val="0"/>
          <w:sz w:val="24"/>
          <w:szCs w:val="24"/>
          <w:u w:val="none"/>
          <w:lang w:val="en-US" w:eastAsia="zh-CN"/>
        </w:rPr>
        <w:t>（1）</w:t>
      </w:r>
      <w:r>
        <w:rPr>
          <w:rFonts w:hint="eastAsia" w:ascii="宋体" w:hAnsi="宋体" w:cs="宋体"/>
          <w:color w:val="auto"/>
          <w:kern w:val="0"/>
          <w:sz w:val="24"/>
          <w:szCs w:val="24"/>
          <w:u w:val="single"/>
          <w:lang w:val="en-US" w:eastAsia="zh-CN"/>
        </w:rPr>
        <w:t>设计人完成施工图设计，经发包人审核通过支付设计费暂定金额60%</w:t>
      </w:r>
      <w:r>
        <w:rPr>
          <w:rFonts w:hint="eastAsia" w:ascii="宋体" w:hAnsi="宋体" w:cs="宋体"/>
          <w:color w:val="auto"/>
          <w:kern w:val="0"/>
          <w:sz w:val="24"/>
          <w:szCs w:val="24"/>
          <w:u w:val="single"/>
        </w:rPr>
        <w:t>。</w:t>
      </w:r>
    </w:p>
    <w:p w14:paraId="4877F8F9">
      <w:pPr>
        <w:adjustRightInd w:val="0"/>
        <w:snapToGrid w:val="0"/>
        <w:spacing w:line="500" w:lineRule="exact"/>
        <w:ind w:firstLine="480" w:firstLineChars="200"/>
        <w:rPr>
          <w:rFonts w:hint="eastAsia" w:ascii="宋体" w:hAnsi="宋体" w:cs="宋体"/>
          <w:color w:val="auto"/>
          <w:kern w:val="0"/>
          <w:sz w:val="24"/>
          <w:szCs w:val="24"/>
          <w:u w:val="single"/>
          <w:lang w:eastAsia="zh-CN"/>
        </w:rPr>
      </w:pPr>
      <w:r>
        <w:rPr>
          <w:rFonts w:hint="eastAsia" w:ascii="宋体" w:hAnsi="宋体" w:cs="宋体"/>
          <w:color w:val="auto"/>
          <w:kern w:val="0"/>
          <w:sz w:val="24"/>
          <w:szCs w:val="24"/>
          <w:u w:val="none"/>
          <w:lang w:val="en-US" w:eastAsia="zh-CN"/>
        </w:rPr>
        <w:t>（2）</w:t>
      </w:r>
      <w:r>
        <w:rPr>
          <w:rFonts w:hint="eastAsia" w:ascii="宋体" w:hAnsi="宋体" w:cs="宋体"/>
          <w:color w:val="auto"/>
          <w:kern w:val="0"/>
          <w:sz w:val="24"/>
          <w:szCs w:val="24"/>
          <w:u w:val="single"/>
          <w:lang w:val="en-US" w:eastAsia="zh-CN"/>
        </w:rPr>
        <w:t>剩余金额</w:t>
      </w:r>
      <w:r>
        <w:rPr>
          <w:rFonts w:hint="eastAsia" w:ascii="宋体" w:hAnsi="宋体" w:cs="宋体"/>
          <w:color w:val="auto"/>
          <w:kern w:val="0"/>
          <w:sz w:val="24"/>
          <w:szCs w:val="24"/>
          <w:u w:val="single"/>
        </w:rPr>
        <w:t>结算经</w:t>
      </w:r>
      <w:r>
        <w:rPr>
          <w:rFonts w:hint="eastAsia" w:ascii="宋体" w:hAnsi="宋体" w:cs="宋体"/>
          <w:color w:val="auto"/>
          <w:kern w:val="0"/>
          <w:sz w:val="24"/>
          <w:szCs w:val="24"/>
          <w:u w:val="single"/>
          <w:lang w:val="en-US" w:eastAsia="zh-CN"/>
        </w:rPr>
        <w:t>政府</w:t>
      </w:r>
      <w:r>
        <w:rPr>
          <w:rFonts w:hint="eastAsia" w:ascii="宋体" w:hAnsi="宋体" w:cs="宋体"/>
          <w:color w:val="auto"/>
          <w:kern w:val="0"/>
          <w:sz w:val="24"/>
          <w:szCs w:val="24"/>
          <w:u w:val="single"/>
        </w:rPr>
        <w:t>审计部门</w:t>
      </w:r>
      <w:r>
        <w:rPr>
          <w:rFonts w:hint="eastAsia" w:ascii="宋体" w:hAnsi="宋体" w:cs="宋体"/>
          <w:color w:val="auto"/>
          <w:kern w:val="0"/>
          <w:sz w:val="24"/>
          <w:szCs w:val="24"/>
          <w:u w:val="single"/>
          <w:lang w:eastAsia="zh-CN"/>
        </w:rPr>
        <w:t>、</w:t>
      </w:r>
      <w:r>
        <w:rPr>
          <w:rFonts w:hint="eastAsia" w:ascii="宋体" w:hAnsi="宋体" w:cs="宋体"/>
          <w:color w:val="auto"/>
          <w:kern w:val="0"/>
          <w:sz w:val="24"/>
          <w:szCs w:val="24"/>
          <w:u w:val="single"/>
          <w:lang w:val="en-US" w:eastAsia="zh-CN"/>
        </w:rPr>
        <w:t>造价部门或甲方</w:t>
      </w:r>
      <w:r>
        <w:rPr>
          <w:rFonts w:hint="eastAsia" w:ascii="宋体" w:hAnsi="宋体" w:cs="宋体"/>
          <w:color w:val="auto"/>
          <w:kern w:val="0"/>
          <w:sz w:val="24"/>
          <w:szCs w:val="24"/>
          <w:u w:val="single"/>
        </w:rPr>
        <w:t>审核通过后</w:t>
      </w:r>
      <w:r>
        <w:rPr>
          <w:rFonts w:hint="eastAsia" w:ascii="宋体" w:hAnsi="宋体" w:cs="宋体"/>
          <w:color w:val="auto"/>
          <w:kern w:val="0"/>
          <w:sz w:val="24"/>
          <w:szCs w:val="24"/>
          <w:u w:val="single"/>
          <w:lang w:val="en-US" w:eastAsia="zh-CN"/>
        </w:rPr>
        <w:t>支付。</w:t>
      </w:r>
    </w:p>
    <w:p w14:paraId="29D124DE">
      <w:pPr>
        <w:adjustRightInd w:val="0"/>
        <w:snapToGrid w:val="0"/>
        <w:spacing w:line="5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若有超付情况，设计人需无条件向发包人退还。</w:t>
      </w:r>
    </w:p>
    <w:p w14:paraId="7DE8ADE2">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5.2.2 设计人应在每一阶段工作完成后向发包人提出付款申请及开具合同价款等额发票，发包人审查无误并签署意见后，按照支付程序拨付设计费。</w:t>
      </w:r>
    </w:p>
    <w:p w14:paraId="7F0BBBD7">
      <w:pPr>
        <w:autoSpaceDE w:val="0"/>
        <w:autoSpaceDN w:val="0"/>
        <w:adjustRightInd w:val="0"/>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设计进度和设计代表</w:t>
      </w:r>
      <w:bookmarkEnd w:id="29"/>
      <w:bookmarkEnd w:id="30"/>
      <w:bookmarkEnd w:id="31"/>
    </w:p>
    <w:p w14:paraId="580100DF">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设计主要工作进度要求：</w:t>
      </w:r>
    </w:p>
    <w:p w14:paraId="5BEA214A">
      <w:pPr>
        <w:numPr>
          <w:ilvl w:val="0"/>
          <w:numId w:val="6"/>
        </w:num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方案设计阶段设计：合同签订后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内提交方案设计文件。</w:t>
      </w:r>
    </w:p>
    <w:p w14:paraId="374861F8">
      <w:pPr>
        <w:numPr>
          <w:ilvl w:val="0"/>
          <w:numId w:val="6"/>
        </w:num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初步设计</w:t>
      </w:r>
      <w:r>
        <w:rPr>
          <w:rFonts w:hint="eastAsia" w:ascii="宋体" w:hAnsi="宋体" w:eastAsia="宋体" w:cs="宋体"/>
          <w:bCs/>
          <w:color w:val="auto"/>
          <w:sz w:val="24"/>
          <w:szCs w:val="24"/>
          <w:highlight w:val="none"/>
          <w:lang w:eastAsia="zh-CN"/>
        </w:rPr>
        <w:t>阶段设计：</w:t>
      </w:r>
      <w:r>
        <w:rPr>
          <w:rFonts w:hint="eastAsia" w:ascii="宋体" w:hAnsi="宋体" w:eastAsia="宋体" w:cs="宋体"/>
          <w:color w:val="auto"/>
          <w:sz w:val="24"/>
          <w:szCs w:val="24"/>
          <w:highlight w:val="none"/>
        </w:rPr>
        <w:t>合同签订后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内提交方案</w:t>
      </w:r>
      <w:r>
        <w:rPr>
          <w:rFonts w:hint="eastAsia" w:ascii="宋体" w:hAnsi="宋体" w:eastAsia="宋体" w:cs="宋体"/>
          <w:bCs/>
          <w:color w:val="auto"/>
          <w:sz w:val="24"/>
          <w:szCs w:val="24"/>
          <w:highlight w:val="none"/>
          <w:lang w:eastAsia="zh-CN"/>
        </w:rPr>
        <w:t>初步设计文件</w:t>
      </w:r>
      <w:r>
        <w:rPr>
          <w:rFonts w:hint="eastAsia" w:ascii="宋体" w:hAnsi="宋体" w:eastAsia="宋体" w:cs="宋体"/>
          <w:bCs/>
          <w:color w:val="auto"/>
          <w:sz w:val="24"/>
          <w:szCs w:val="24"/>
          <w:highlight w:val="none"/>
        </w:rPr>
        <w:t>。</w:t>
      </w:r>
    </w:p>
    <w:p w14:paraId="5705ECD8">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施工图设计阶段设计：合同签订后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10  </w:t>
      </w:r>
      <w:r>
        <w:rPr>
          <w:rFonts w:hint="eastAsia" w:ascii="宋体" w:hAnsi="宋体" w:cs="宋体"/>
          <w:bCs/>
          <w:color w:val="auto"/>
          <w:sz w:val="24"/>
          <w:szCs w:val="24"/>
          <w:highlight w:val="none"/>
          <w:u w:val="none"/>
          <w:lang w:val="en-US" w:eastAsia="zh-CN"/>
        </w:rPr>
        <w:t>日</w:t>
      </w:r>
      <w:r>
        <w:rPr>
          <w:rFonts w:hint="eastAsia" w:ascii="宋体" w:hAnsi="宋体" w:eastAsia="宋体" w:cs="宋体"/>
          <w:color w:val="auto"/>
          <w:sz w:val="24"/>
          <w:szCs w:val="24"/>
          <w:highlight w:val="none"/>
        </w:rPr>
        <w:t>内提交全套施工图设计送审稿。</w:t>
      </w:r>
    </w:p>
    <w:p w14:paraId="765560A4">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竣工图审核及后续服务：竣工验收合格后结算审计前，审核竣工图并按要求向发包人提供审核意见，并配合审计。</w:t>
      </w:r>
    </w:p>
    <w:p w14:paraId="435251E2">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6.2工程开工后，设计人</w:t>
      </w:r>
      <w:r>
        <w:rPr>
          <w:rFonts w:hint="eastAsia" w:ascii="宋体" w:hAnsi="宋体" w:cs="宋体"/>
          <w:color w:val="auto"/>
          <w:sz w:val="24"/>
          <w:szCs w:val="24"/>
          <w:lang w:val="en-US" w:eastAsia="zh-CN"/>
        </w:rPr>
        <w:t>根据发包人要求</w:t>
      </w:r>
      <w:r>
        <w:rPr>
          <w:rFonts w:hint="eastAsia" w:ascii="宋体" w:hAnsi="宋体" w:cs="宋体"/>
          <w:color w:val="auto"/>
          <w:sz w:val="24"/>
          <w:szCs w:val="24"/>
        </w:rPr>
        <w:t>派遣合格的设计代表在施工期间进行现场指导、配合施工，即时解决施工中出现的设计问题。</w:t>
      </w:r>
    </w:p>
    <w:p w14:paraId="3833182D">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6.3 设计人驻现场设计代表所签署的任何文件，应当视为设计人的正式意思表示。</w:t>
      </w:r>
    </w:p>
    <w:p w14:paraId="0ACE59BB">
      <w:pPr>
        <w:adjustRightInd w:val="0"/>
        <w:snapToGrid w:val="0"/>
        <w:spacing w:line="500" w:lineRule="exact"/>
        <w:ind w:firstLine="480" w:firstLineChars="200"/>
        <w:rPr>
          <w:rFonts w:hint="default" w:eastAsia="宋体"/>
          <w:color w:val="auto"/>
          <w:lang w:val="en-US" w:eastAsia="zh-CN"/>
        </w:rPr>
      </w:pPr>
      <w:r>
        <w:rPr>
          <w:rFonts w:hint="eastAsia" w:ascii="宋体" w:hAnsi="宋体" w:cs="宋体"/>
          <w:color w:val="auto"/>
          <w:sz w:val="24"/>
          <w:szCs w:val="24"/>
        </w:rPr>
        <w:t>6.4 设计人派设计代表为设计人的雇员，其在现场的任何行为均由设计人承担。如果有任何侵权或者人身损害，均应当由设计人</w:t>
      </w:r>
      <w:r>
        <w:rPr>
          <w:rFonts w:hint="eastAsia" w:ascii="宋体" w:hAnsi="宋体" w:cs="宋体"/>
          <w:color w:val="auto"/>
          <w:sz w:val="24"/>
          <w:szCs w:val="24"/>
          <w:lang w:val="en-US" w:eastAsia="zh-CN"/>
        </w:rPr>
        <w:t>承担法律责任</w:t>
      </w:r>
      <w:r>
        <w:rPr>
          <w:rFonts w:hint="eastAsia" w:ascii="宋体" w:hAnsi="宋体" w:cs="宋体"/>
          <w:color w:val="auto"/>
          <w:sz w:val="24"/>
          <w:szCs w:val="24"/>
        </w:rPr>
        <w:t>，与发包人无关。</w:t>
      </w:r>
    </w:p>
    <w:p w14:paraId="3F065C84">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33" w:name="_Toc200880674"/>
      <w:r>
        <w:rPr>
          <w:rFonts w:hint="eastAsia" w:ascii="宋体" w:hAnsi="宋体" w:eastAsia="宋体" w:cs="宋体"/>
          <w:b/>
          <w:color w:val="auto"/>
          <w:sz w:val="24"/>
          <w:szCs w:val="24"/>
          <w:highlight w:val="none"/>
        </w:rPr>
        <w:t>第七条  发包人的权利和义务</w:t>
      </w:r>
      <w:bookmarkEnd w:id="32"/>
      <w:bookmarkEnd w:id="33"/>
    </w:p>
    <w:p w14:paraId="66599601">
      <w:pPr>
        <w:adjustRightInd w:val="0"/>
        <w:snapToGrid w:val="0"/>
        <w:spacing w:line="500" w:lineRule="exact"/>
        <w:ind w:firstLine="480" w:firstLineChars="200"/>
        <w:rPr>
          <w:rFonts w:hint="eastAsia" w:ascii="宋体" w:hAnsi="宋体" w:eastAsia="宋体" w:cs="宋体"/>
          <w:color w:val="auto"/>
          <w:sz w:val="24"/>
          <w:szCs w:val="24"/>
          <w:highlight w:val="none"/>
        </w:rPr>
      </w:pPr>
      <w:bookmarkStart w:id="34" w:name="_Toc43092485"/>
      <w:r>
        <w:rPr>
          <w:rFonts w:hint="eastAsia" w:ascii="宋体" w:hAnsi="宋体" w:eastAsia="宋体" w:cs="宋体"/>
          <w:color w:val="auto"/>
          <w:sz w:val="24"/>
          <w:szCs w:val="24"/>
          <w:highlight w:val="none"/>
        </w:rPr>
        <w:t>7.1 发包人对工程设计过程的决策、控制、实施等环节实行全面管理，协调和监督设计工作开展，控制设计过程，进行中间验收，组织成果审查。</w:t>
      </w:r>
    </w:p>
    <w:p w14:paraId="5708A14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检查设计人项目设计组的组成和人员到位情况、人员稳定情况，考核主要技术骨干的工作能力，如因人力、能力不足致使设计不能按计划完成时，可要求设计人增加或替换相应的技术人员，设计人不得拒绝，并应当在十日内予以调整。设计人增加或替换相应的技术人员的费用已包含于本项目的设计费中，设计人不得因此而向发包人提出任何经济上的索赔。</w:t>
      </w:r>
    </w:p>
    <w:p w14:paraId="0CAB3CA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设计人项目设计组的组成和人员不能随意变动，发包人有权拒绝设计人关于设计组成员变更的申请。</w:t>
      </w:r>
    </w:p>
    <w:p w14:paraId="31FA6BD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发包人有权更换不称职的项目负责人或专业负责人，设计人不得拒绝。</w:t>
      </w:r>
    </w:p>
    <w:p w14:paraId="59FD728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发包人有权按本工程所需工作经验向设计人选择该工程设计的项目负责人或专业负责人，设计人不得拒绝。</w:t>
      </w:r>
    </w:p>
    <w:p w14:paraId="189A0C7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检查设计人是否执行了限额设计指标，凡超出限额设计的，发包人有权责令进行修改,设计人不得拒绝,且不得向发包人索取因责令进行修改而增加的设计费用，发包人视为此部分费用已包含在本次设计费中。</w:t>
      </w:r>
    </w:p>
    <w:p w14:paraId="14A81BD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负责组织审查和确认各设计阶段的设计成果及重大技术方案。</w:t>
      </w:r>
    </w:p>
    <w:p w14:paraId="76DDC7B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负责提供满足本工程设计所需要的基础资料。</w:t>
      </w:r>
    </w:p>
    <w:p w14:paraId="71C4DB2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指派专人与设计人保持密切联系，对设计人提供的设计文件应及时组织审查上报，及时答复设计人提出的有关问题。</w:t>
      </w:r>
    </w:p>
    <w:p w14:paraId="7C68F2A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 按合同规定支付合同费用，按合同规定进行惩罚。</w:t>
      </w:r>
    </w:p>
    <w:p w14:paraId="559FA4C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发包人根据工程需要，提出本合同范围以外的工作内容，设计人应予以执行，所发生费用，经双方协商解决。</w:t>
      </w:r>
    </w:p>
    <w:p w14:paraId="01FB2462">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35" w:name="_Toc200880675"/>
      <w:r>
        <w:rPr>
          <w:rFonts w:hint="eastAsia" w:ascii="宋体" w:hAnsi="宋体" w:eastAsia="宋体" w:cs="宋体"/>
          <w:b/>
          <w:color w:val="auto"/>
          <w:sz w:val="24"/>
          <w:szCs w:val="24"/>
          <w:highlight w:val="none"/>
        </w:rPr>
        <w:t>第八条  设计人的权利和义务</w:t>
      </w:r>
      <w:bookmarkEnd w:id="34"/>
      <w:bookmarkEnd w:id="35"/>
    </w:p>
    <w:p w14:paraId="3D7EE17C">
      <w:pPr>
        <w:adjustRightInd w:val="0"/>
        <w:snapToGrid w:val="0"/>
        <w:spacing w:line="540" w:lineRule="exact"/>
        <w:ind w:firstLine="480" w:firstLineChars="200"/>
        <w:rPr>
          <w:rFonts w:hint="eastAsia" w:ascii="宋体" w:hAnsi="宋体" w:eastAsia="宋体" w:cs="宋体"/>
          <w:color w:val="auto"/>
          <w:sz w:val="24"/>
          <w:szCs w:val="24"/>
          <w:highlight w:val="none"/>
        </w:rPr>
      </w:pPr>
      <w:bookmarkStart w:id="36" w:name="_Toc43092486"/>
      <w:r>
        <w:rPr>
          <w:rFonts w:hint="eastAsia" w:ascii="宋体" w:hAnsi="宋体" w:eastAsia="宋体" w:cs="宋体"/>
          <w:color w:val="auto"/>
          <w:sz w:val="24"/>
          <w:szCs w:val="24"/>
          <w:highlight w:val="none"/>
        </w:rPr>
        <w:t>8.1 设计人收到发包人提供的工程设计依据文件及设计的基础资料后，应仔细阅读，如发现任何不明晰、错误、失误或缺陷，应在7日内向发包人提出书面意见，设计人对发包人提供资料的理解准确性自行负责。</w:t>
      </w:r>
    </w:p>
    <w:p w14:paraId="4F76FFA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设计人必须根据工程设计依据文件及有关的技术要求、国家有关的设计标准、技术规范、规程完成设计工作，并确保设计质量。</w:t>
      </w:r>
    </w:p>
    <w:p w14:paraId="0522D19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设计人对设计深度和质量承担保证责任（设计深度必须满足国家和深圳市有关规定），对完成的设计文件的正确性、完备性、可靠性、可操作性、经济性负责，发包人或政府部门及委托的相关单位组织的审查并不减少设计人的以上所有责任。</w:t>
      </w:r>
    </w:p>
    <w:p w14:paraId="15F837D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设计人在设计中应以投资限额为基础，通过多方案技术经济比较，对设计方案进行论证、研究，有效地进行投资控制，确保设计概算、施工图预算符合限额设计指标。</w:t>
      </w:r>
    </w:p>
    <w:p w14:paraId="6402B4C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对涉及安全或对投资影响重大的有关计算，设计人必须提供设计计算书（包括设计输入条件、基础数据、计算方法、计算结果等）以便发包人或发包人委托的相关单位在必要时使用其它程序进行验算，设计人不得以专利和知识产权为借口拒绝配合。</w:t>
      </w:r>
    </w:p>
    <w:p w14:paraId="0CF3E9DC">
      <w:pPr>
        <w:adjustRightInd w:val="0"/>
        <w:snapToGrid w:val="0"/>
        <w:spacing w:line="540" w:lineRule="exact"/>
        <w:ind w:firstLine="480" w:firstLineChars="200"/>
        <w:rPr>
          <w:rFonts w:ascii="宋体" w:hAnsi="宋体" w:cs="宋体"/>
          <w:color w:val="auto"/>
          <w:sz w:val="24"/>
          <w:szCs w:val="24"/>
        </w:rPr>
      </w:pPr>
      <w:r>
        <w:rPr>
          <w:rFonts w:hint="eastAsia" w:ascii="宋体" w:hAnsi="宋体" w:eastAsia="宋体" w:cs="宋体"/>
          <w:color w:val="auto"/>
          <w:sz w:val="24"/>
          <w:szCs w:val="24"/>
          <w:highlight w:val="none"/>
        </w:rPr>
        <w:t>8.6 设计人必须根据施工现场的情况进行设计，如出现因此原因而引起的施工图纸的偏差、施工签证及工程量的追加、投资的增加，设计人应承担</w:t>
      </w:r>
      <w:r>
        <w:rPr>
          <w:rFonts w:hint="eastAsia" w:ascii="宋体" w:hAnsi="宋体" w:cs="宋体"/>
          <w:color w:val="auto"/>
          <w:sz w:val="24"/>
          <w:szCs w:val="24"/>
        </w:rPr>
        <w:t>由此导致的各方损失。</w:t>
      </w:r>
    </w:p>
    <w:p w14:paraId="5E5C600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除发包人批准的设计文件内容外，发包人有权根据工程的需要，要求设计人补充完成相关工作内容。</w:t>
      </w:r>
    </w:p>
    <w:p w14:paraId="25AE543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对发包人提出的与本工程有关但本合同设计范围未列明的工作内容，设计人应在发包人规定的时间内，予以无条件执行，所发生的费用，双方应另行解决。</w:t>
      </w:r>
    </w:p>
    <w:p w14:paraId="1E9B774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 设计人应当保证，在其所采取的设计方案或者施工方法是可以自主使用并且不受任何知识产权限制的，并且自愿对此承担任何形式的法律责任。</w:t>
      </w:r>
    </w:p>
    <w:p w14:paraId="14FE9DAA">
      <w:pPr>
        <w:tabs>
          <w:tab w:val="left" w:pos="6735"/>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设计人应当保守因履行本项目而获取的一切有关信息的秘密，未取得发包人书面同意，不得向任何第三人提供任何有关本项目的一切信息。</w:t>
      </w:r>
    </w:p>
    <w:p w14:paraId="29B95482">
      <w:pPr>
        <w:tabs>
          <w:tab w:val="left" w:pos="6735"/>
        </w:tabs>
        <w:adjustRightInd w:val="0"/>
        <w:snapToGrid w:val="0"/>
        <w:spacing w:line="540" w:lineRule="exact"/>
        <w:ind w:firstLine="480" w:firstLineChars="200"/>
        <w:rPr>
          <w:rFonts w:hint="eastAsia"/>
          <w:color w:val="auto"/>
        </w:rPr>
      </w:pPr>
      <w:r>
        <w:rPr>
          <w:rFonts w:hint="eastAsia" w:ascii="宋体" w:hAnsi="宋体" w:cs="宋体"/>
          <w:color w:val="auto"/>
          <w:sz w:val="24"/>
          <w:szCs w:val="24"/>
        </w:rPr>
        <w:t>8.1</w:t>
      </w:r>
      <w:r>
        <w:rPr>
          <w:rFonts w:hint="eastAsia" w:ascii="宋体" w:hAnsi="宋体" w:cs="宋体"/>
          <w:color w:val="auto"/>
          <w:sz w:val="24"/>
          <w:szCs w:val="24"/>
          <w:lang w:val="en-US" w:eastAsia="zh-CN"/>
        </w:rPr>
        <w:t>1</w:t>
      </w:r>
      <w:r>
        <w:rPr>
          <w:rFonts w:hint="eastAsia" w:ascii="宋体" w:hAnsi="宋体" w:cs="宋体"/>
          <w:color w:val="auto"/>
          <w:sz w:val="24"/>
          <w:szCs w:val="24"/>
        </w:rPr>
        <w:t>对于经发包人确认的设计，设计人不得擅自修改，如因技术或者安全等理由必须修改时，设计人应当事先书面告知发包人，并取得发包人书面同意。</w:t>
      </w:r>
    </w:p>
    <w:p w14:paraId="345E7645">
      <w:pPr>
        <w:tabs>
          <w:tab w:val="left" w:pos="6735"/>
        </w:tabs>
        <w:adjustRightInd w:val="0"/>
        <w:snapToGrid w:val="0"/>
        <w:spacing w:line="540" w:lineRule="exact"/>
        <w:ind w:firstLine="480" w:firstLineChars="200"/>
        <w:rPr>
          <w:rFonts w:hint="eastAsia"/>
          <w:color w:val="auto"/>
        </w:rPr>
      </w:pPr>
      <w:r>
        <w:rPr>
          <w:rFonts w:hint="eastAsia" w:ascii="宋体" w:hAnsi="宋体" w:cs="宋体"/>
          <w:color w:val="auto"/>
          <w:sz w:val="24"/>
          <w:szCs w:val="24"/>
        </w:rPr>
        <w:t>8.1</w:t>
      </w:r>
      <w:r>
        <w:rPr>
          <w:rFonts w:hint="eastAsia" w:ascii="宋体" w:hAnsi="宋体" w:cs="宋体"/>
          <w:color w:val="auto"/>
          <w:sz w:val="24"/>
          <w:szCs w:val="24"/>
          <w:lang w:val="en-US" w:eastAsia="zh-CN"/>
        </w:rPr>
        <w:t>2</w:t>
      </w:r>
      <w:r>
        <w:rPr>
          <w:rFonts w:hint="eastAsia" w:ascii="宋体" w:hAnsi="宋体" w:cs="宋体"/>
          <w:color w:val="auto"/>
          <w:sz w:val="24"/>
          <w:szCs w:val="24"/>
        </w:rPr>
        <w:t xml:space="preserve"> 设计人积极配合发包人组织的各项评审工作，无偿提供评审、论证阶段所需的资料文本。对于评审、论证会提出的意见和建议，应及时修改完善。</w:t>
      </w:r>
    </w:p>
    <w:p w14:paraId="6984B060">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根据本项目特点，特制定本项目设计技术要求如下：</w:t>
      </w:r>
    </w:p>
    <w:p w14:paraId="329D2790">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设计人应在深圳市完成设计工作，以便发包人或发包人委托的咨询机构进行过程管理和监督。</w:t>
      </w:r>
    </w:p>
    <w:p w14:paraId="6F61A00F">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协助发包人完成与相关政府职能部门或其他单位的技术协调。</w:t>
      </w:r>
    </w:p>
    <w:p w14:paraId="614B0178">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发包人有权聘请咨询单位或专家对设计进行优化，设计人应按经发包人同意的合理的优化设计要求重新设计，重新设计费用视为已包含在相关设计费用中。</w:t>
      </w:r>
    </w:p>
    <w:p w14:paraId="6FADA463">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每一阶段的设计文件取得</w:t>
      </w:r>
      <w:r>
        <w:rPr>
          <w:rFonts w:hint="eastAsia" w:ascii="宋体" w:hAnsi="宋体" w:eastAsia="宋体" w:cs="宋体"/>
          <w:color w:val="auto"/>
          <w:sz w:val="24"/>
          <w:szCs w:val="24"/>
          <w:highlight w:val="none"/>
          <w:lang w:eastAsia="zh-CN"/>
        </w:rPr>
        <w:t>发包人确认后</w:t>
      </w:r>
      <w:r>
        <w:rPr>
          <w:rFonts w:hint="eastAsia" w:ascii="宋体" w:hAnsi="宋体" w:eastAsia="宋体" w:cs="宋体"/>
          <w:color w:val="auto"/>
          <w:sz w:val="24"/>
          <w:szCs w:val="24"/>
          <w:highlight w:val="none"/>
        </w:rPr>
        <w:t>，并按合同的有关规定提供各阶段设计文件后，才视为相应阶段工作完成。</w:t>
      </w:r>
    </w:p>
    <w:p w14:paraId="538EF605">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设计人应当服从发包人及委派人员的指挥，明确执行、完成发包人提出的所有关于本项目的工作任务。设计人应协助发包人完成设计阶段的所有报建工作，协助发包人现场踏勘，并提供相关的交通便利及办公、记录用品。</w:t>
      </w:r>
    </w:p>
    <w:p w14:paraId="263C4A34">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工程开工后，设计人应派遣合格的设计代表在施工期间常驻现场指导、配合施工，即时解决施工中出现的设计问题。</w:t>
      </w:r>
    </w:p>
    <w:p w14:paraId="5EF10C75">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设计人驻现场设计代表所签署的任何文件，应当视为设计人的正式意思表示。</w:t>
      </w:r>
    </w:p>
    <w:p w14:paraId="1533190E">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设计人派驻现场设计代表为设计人的雇员，其在现场的任何行为均由设计人或者其本人承担。如果有任何侵权或者人身损害，均应当由设计人自行处理，与发包人无关。</w:t>
      </w:r>
    </w:p>
    <w:bookmarkEnd w:id="36"/>
    <w:p w14:paraId="1A7FB0CE">
      <w:pPr>
        <w:adjustRightInd w:val="0"/>
        <w:snapToGrid w:val="0"/>
        <w:spacing w:before="200" w:after="100" w:line="540" w:lineRule="exact"/>
        <w:ind w:firstLine="482" w:firstLineChars="200"/>
        <w:rPr>
          <w:rFonts w:hint="eastAsia" w:ascii="宋体" w:hAnsi="宋体" w:eastAsia="宋体" w:cs="宋体"/>
          <w:b/>
          <w:color w:val="auto"/>
          <w:sz w:val="24"/>
          <w:szCs w:val="24"/>
          <w:highlight w:val="none"/>
        </w:rPr>
      </w:pPr>
      <w:bookmarkStart w:id="37" w:name="_Toc183581535"/>
      <w:bookmarkStart w:id="38" w:name="_Toc200880676"/>
      <w:bookmarkStart w:id="39" w:name="_Toc43092487"/>
      <w:r>
        <w:rPr>
          <w:rFonts w:hint="eastAsia" w:ascii="宋体" w:hAnsi="宋体" w:eastAsia="宋体" w:cs="宋体"/>
          <w:b/>
          <w:color w:val="auto"/>
          <w:sz w:val="24"/>
          <w:szCs w:val="24"/>
          <w:highlight w:val="none"/>
        </w:rPr>
        <w:t>第九条  设计进度、质量、投资控制</w:t>
      </w:r>
      <w:bookmarkEnd w:id="37"/>
      <w:bookmarkEnd w:id="38"/>
    </w:p>
    <w:p w14:paraId="2209D649">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设计人应根据合同规定的工期要求，严格按照进度计划和出图计划开展和组织设计工作，保证各阶段设计工作如期完成。在设计过程中，设计人应及时向发包人提交各种方案、建议，以便发包人对此进行审查把关，控制各种方案的可操作性，保证发包人意图和各种决策意见在设计工作中得以贯彻。</w:t>
      </w:r>
    </w:p>
    <w:p w14:paraId="5B5264BF">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在保证设计质量的前提下，设计人应按投资限额进行设计，严格控制方案修改设计和施工图设计的变更，确保工程预算不突破限额目标。</w:t>
      </w:r>
    </w:p>
    <w:p w14:paraId="3BD4F9D8">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设计人应遵循实用、经济、美观的原则开展设计，在投资限额目标的基础上结合项目设计内容进一步分解投资，明确投资控制主要指标，逐步细化投资。</w:t>
      </w:r>
    </w:p>
    <w:bookmarkEnd w:id="39"/>
    <w:p w14:paraId="7C73B8A8">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0" w:name="_Toc183581536"/>
      <w:bookmarkStart w:id="41" w:name="_Toc200880677"/>
      <w:r>
        <w:rPr>
          <w:rFonts w:hint="eastAsia" w:ascii="宋体" w:hAnsi="宋体" w:eastAsia="宋体" w:cs="宋体"/>
          <w:b/>
          <w:color w:val="auto"/>
          <w:sz w:val="24"/>
          <w:szCs w:val="24"/>
          <w:highlight w:val="none"/>
        </w:rPr>
        <w:t>第十条  设计变更</w:t>
      </w:r>
      <w:bookmarkEnd w:id="40"/>
      <w:bookmarkEnd w:id="41"/>
    </w:p>
    <w:p w14:paraId="3EABA8D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工程建设过程中因各种客观和主观原因所发生的设计变更，由发包人按变更管理有关办法规范此类设计行为，明确设计变更的原因、种类、责任的认定和费用处理原则。</w:t>
      </w:r>
    </w:p>
    <w:p w14:paraId="44319E1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在施工的过程中，因设计问题及其他原因造成的设计变更及修改，设计人应及时的、积极的予以配合修改（包括必要时出施工图）。</w:t>
      </w:r>
    </w:p>
    <w:p w14:paraId="3E94130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由于设计人的设计缺陷引起的变更，设计人应负责修正完善设计文件，由此发生的设计变更费用设计人自行承担。</w:t>
      </w:r>
    </w:p>
    <w:p w14:paraId="62CCB0C1">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2" w:name="_Toc183581537"/>
      <w:bookmarkStart w:id="43" w:name="_Toc43092488"/>
      <w:bookmarkStart w:id="44" w:name="_Toc200880678"/>
      <w:r>
        <w:rPr>
          <w:rFonts w:hint="eastAsia" w:ascii="宋体" w:hAnsi="宋体" w:eastAsia="宋体" w:cs="宋体"/>
          <w:b/>
          <w:color w:val="auto"/>
          <w:sz w:val="24"/>
          <w:szCs w:val="24"/>
          <w:highlight w:val="none"/>
        </w:rPr>
        <w:t>第十一条  设计过程协调与配合</w:t>
      </w:r>
      <w:bookmarkEnd w:id="42"/>
      <w:bookmarkEnd w:id="43"/>
      <w:bookmarkEnd w:id="44"/>
      <w:r>
        <w:rPr>
          <w:rFonts w:hint="eastAsia" w:ascii="宋体" w:hAnsi="宋体" w:eastAsia="宋体" w:cs="宋体"/>
          <w:b/>
          <w:color w:val="auto"/>
          <w:sz w:val="24"/>
          <w:szCs w:val="24"/>
          <w:highlight w:val="none"/>
        </w:rPr>
        <w:t>的约定</w:t>
      </w:r>
    </w:p>
    <w:p w14:paraId="24691EE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发包人负责的协调工作</w:t>
      </w:r>
    </w:p>
    <w:p w14:paraId="108701E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协调设计工作中存在的重大技术分歧。</w:t>
      </w:r>
    </w:p>
    <w:p w14:paraId="29FB1C3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积极开展工程设计外部协调工作，进行与规划、建设、消防、环保等部门的设计协调。</w:t>
      </w:r>
    </w:p>
    <w:p w14:paraId="2F912DA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审批设计变更，评价设计投资控制的情况。</w:t>
      </w:r>
    </w:p>
    <w:p w14:paraId="6FBA0C3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设计人负责的协调工作</w:t>
      </w:r>
    </w:p>
    <w:p w14:paraId="47EA0DF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设计人应积极配合发包人根据合同进行的阶段检查和过程检查，积极配合发包人组织的对设计工作有积极作用的相关活动。</w:t>
      </w:r>
    </w:p>
    <w:p w14:paraId="3371B07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积极主动地进行与项目有关的内、外协调工作。</w:t>
      </w:r>
    </w:p>
    <w:p w14:paraId="4AF3BBE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协助发包人进行施工阶段的招标工作，并及时向发包人提供技术要求、技术参数和招标图纸。</w:t>
      </w:r>
    </w:p>
    <w:p w14:paraId="7BCB646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进行设计技术交底及图纸会审，并派出现场设计代表及时解决施工中出现的与设计有关的技术问题。</w:t>
      </w:r>
    </w:p>
    <w:p w14:paraId="2AC6783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参与发包人组织的与本工程有关的考察、调研。</w:t>
      </w:r>
    </w:p>
    <w:p w14:paraId="1497413B">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5" w:name="_Toc43092489"/>
      <w:bookmarkStart w:id="46" w:name="_Toc183581538"/>
      <w:bookmarkStart w:id="47" w:name="_Toc200880679"/>
      <w:bookmarkStart w:id="48" w:name="_Toc43092490"/>
      <w:r>
        <w:rPr>
          <w:rFonts w:hint="eastAsia" w:ascii="宋体" w:hAnsi="宋体" w:eastAsia="宋体" w:cs="宋体"/>
          <w:b/>
          <w:color w:val="auto"/>
          <w:sz w:val="24"/>
          <w:szCs w:val="24"/>
          <w:highlight w:val="none"/>
        </w:rPr>
        <w:t>第十二条  设计审查</w:t>
      </w:r>
      <w:bookmarkEnd w:id="45"/>
      <w:bookmarkEnd w:id="46"/>
      <w:bookmarkEnd w:id="47"/>
    </w:p>
    <w:p w14:paraId="2F00005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设计人各阶段的设计文件，对新工艺、新技术、新材料的运用，设计人应组织有关专家论证，并经发包人确认，由此发生的相关费用由设计人自行承担。</w:t>
      </w:r>
    </w:p>
    <w:p w14:paraId="678F25B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设计人应协助发包人将设计文件或中间资料报送政府有关部门审查，并按其审查意见修改完善。</w:t>
      </w:r>
      <w:r>
        <w:rPr>
          <w:rFonts w:hint="eastAsia" w:ascii="宋体" w:hAnsi="宋体" w:cs="宋体"/>
          <w:color w:val="auto"/>
          <w:sz w:val="24"/>
          <w:szCs w:val="24"/>
        </w:rPr>
        <w:t>（如有）。</w:t>
      </w:r>
    </w:p>
    <w:p w14:paraId="0681ACB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 </w:t>
      </w:r>
      <w:r>
        <w:rPr>
          <w:rFonts w:hint="eastAsia" w:ascii="宋体" w:hAnsi="宋体" w:eastAsia="宋体" w:cs="宋体"/>
          <w:color w:val="auto"/>
          <w:sz w:val="24"/>
          <w:szCs w:val="24"/>
          <w:highlight w:val="none"/>
          <w:lang w:eastAsia="zh-CN"/>
        </w:rPr>
        <w:t>若需设计审查，</w:t>
      </w:r>
      <w:r>
        <w:rPr>
          <w:rFonts w:hint="eastAsia" w:ascii="宋体" w:hAnsi="宋体" w:eastAsia="宋体" w:cs="宋体"/>
          <w:color w:val="auto"/>
          <w:sz w:val="24"/>
          <w:szCs w:val="24"/>
          <w:highlight w:val="none"/>
        </w:rPr>
        <w:t>设计人应积极配合发包人委托的审图单位进行图纸审查工作，提供及报送审图所需的资料。</w:t>
      </w:r>
      <w:r>
        <w:rPr>
          <w:rFonts w:hint="eastAsia" w:ascii="宋体" w:hAnsi="宋体" w:cs="宋体"/>
          <w:color w:val="auto"/>
          <w:sz w:val="24"/>
          <w:szCs w:val="24"/>
        </w:rPr>
        <w:t>（如有）。</w:t>
      </w:r>
    </w:p>
    <w:bookmarkEnd w:id="48"/>
    <w:p w14:paraId="653F0353">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9" w:name="_Toc43092491"/>
      <w:r>
        <w:rPr>
          <w:rFonts w:hint="eastAsia" w:ascii="宋体" w:hAnsi="宋体" w:eastAsia="宋体" w:cs="宋体"/>
          <w:b/>
          <w:color w:val="auto"/>
          <w:sz w:val="24"/>
          <w:szCs w:val="24"/>
          <w:highlight w:val="none"/>
          <w:lang w:val="en-US" w:eastAsia="zh-CN"/>
        </w:rPr>
        <w:t>第十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en-US" w:eastAsia="zh-CN"/>
        </w:rPr>
        <w:t xml:space="preserve">条 </w:t>
      </w:r>
      <w:bookmarkStart w:id="50" w:name="_Toc200880680"/>
      <w:bookmarkStart w:id="51" w:name="_Toc183581539"/>
      <w:r>
        <w:rPr>
          <w:rFonts w:hint="eastAsia" w:ascii="宋体" w:hAnsi="宋体" w:eastAsia="宋体" w:cs="宋体"/>
          <w:b/>
          <w:color w:val="auto"/>
          <w:sz w:val="24"/>
          <w:szCs w:val="24"/>
          <w:highlight w:val="none"/>
        </w:rPr>
        <w:t xml:space="preserve"> 违约责任</w:t>
      </w:r>
      <w:bookmarkEnd w:id="50"/>
      <w:bookmarkEnd w:id="51"/>
    </w:p>
    <w:p w14:paraId="09456ACD">
      <w:pPr>
        <w:adjustRightInd w:val="0"/>
        <w:snapToGrid w:val="0"/>
        <w:spacing w:line="5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 发包人的违约责任</w:t>
      </w:r>
    </w:p>
    <w:p w14:paraId="29942D79">
      <w:pPr>
        <w:adjustRightInd w:val="0"/>
        <w:snapToGrid w:val="0"/>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.1.1 合同生效后，发包人有权提前终止或解除合同。发包人因非设计人原因要求提前终止或解除合同时，设计人未开始设计工作的，发包人不向设计人支付任何费用；已开始设计工作的，发包人应按照设计人已完成的实际工作量计算设计费，除此之外不承担任何经济责任。</w:t>
      </w:r>
    </w:p>
    <w:p w14:paraId="6FEFCBC9">
      <w:pPr>
        <w:adjustRightInd w:val="0"/>
        <w:snapToGrid w:val="0"/>
        <w:spacing w:line="5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.1.2 </w:t>
      </w:r>
      <w:r>
        <w:rPr>
          <w:rFonts w:hint="eastAsia" w:ascii="宋体" w:hAnsi="宋体" w:cs="宋体"/>
          <w:color w:val="auto"/>
          <w:sz w:val="24"/>
          <w:szCs w:val="24"/>
          <w:highlight w:val="none"/>
          <w:lang w:val="en-US" w:eastAsia="zh-CN"/>
        </w:rPr>
        <w:t>因发包人原因</w:t>
      </w:r>
      <w:r>
        <w:rPr>
          <w:rFonts w:hint="eastAsia" w:ascii="宋体" w:hAnsi="宋体" w:eastAsia="宋体" w:cs="宋体"/>
          <w:color w:val="auto"/>
          <w:sz w:val="24"/>
          <w:szCs w:val="24"/>
          <w:highlight w:val="none"/>
          <w:lang w:val="en-US" w:eastAsia="zh-CN"/>
        </w:rPr>
        <w:t>未按本合同约定的金额和期限向设计人支付设计费的，经设计人书面催告后，发包人在30天内仍未支付的，</w:t>
      </w:r>
      <w:r>
        <w:rPr>
          <w:rFonts w:hint="eastAsia" w:ascii="宋体" w:hAnsi="宋体" w:cs="宋体"/>
          <w:color w:val="auto"/>
          <w:sz w:val="24"/>
          <w:szCs w:val="24"/>
          <w:highlight w:val="none"/>
          <w:lang w:val="en-US" w:eastAsia="zh-CN"/>
        </w:rPr>
        <w:t>自逾期满30日起，</w:t>
      </w:r>
      <w:r>
        <w:rPr>
          <w:rFonts w:hint="eastAsia" w:ascii="宋体" w:hAnsi="宋体" w:eastAsia="宋体" w:cs="宋体"/>
          <w:color w:val="auto"/>
          <w:sz w:val="24"/>
          <w:szCs w:val="24"/>
          <w:highlight w:val="none"/>
          <w:lang w:val="en-US" w:eastAsia="zh-CN"/>
        </w:rPr>
        <w:t>设计人有权要求</w:t>
      </w:r>
      <w:r>
        <w:rPr>
          <w:rFonts w:hint="eastAsia" w:ascii="宋体" w:hAnsi="宋体" w:cs="宋体"/>
          <w:color w:val="auto"/>
          <w:sz w:val="24"/>
          <w:szCs w:val="24"/>
          <w:highlight w:val="none"/>
          <w:lang w:val="en-US" w:eastAsia="zh-CN"/>
        </w:rPr>
        <w:t>发包人支付逾期款项的同期人民银行活期存款利息作为违约金。</w:t>
      </w:r>
    </w:p>
    <w:p w14:paraId="66B78FFD">
      <w:pPr>
        <w:adjustRightInd w:val="0"/>
        <w:snapToGrid w:val="0"/>
        <w:spacing w:line="5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.1.3 发包人的上级单位或政府主管部门对设计文件或设计结算不进行审批的</w:t>
      </w:r>
      <w:r>
        <w:rPr>
          <w:rFonts w:hint="eastAsia" w:ascii="宋体" w:hAnsi="宋体" w:cs="宋体"/>
          <w:color w:val="auto"/>
          <w:sz w:val="24"/>
          <w:szCs w:val="24"/>
          <w:highlight w:val="none"/>
          <w:lang w:val="en-US" w:eastAsia="zh-CN"/>
        </w:rPr>
        <w:t>（因</w:t>
      </w:r>
      <w:r>
        <w:rPr>
          <w:rFonts w:hint="eastAsia" w:ascii="宋体" w:hAnsi="宋体" w:eastAsia="宋体" w:cs="宋体"/>
          <w:color w:val="auto"/>
          <w:sz w:val="24"/>
          <w:szCs w:val="24"/>
          <w:highlight w:val="none"/>
          <w:lang w:val="en-US" w:eastAsia="zh-CN"/>
        </w:rPr>
        <w:t>设计人</w:t>
      </w:r>
      <w:r>
        <w:rPr>
          <w:rFonts w:hint="eastAsia" w:ascii="宋体" w:hAnsi="宋体" w:cs="宋体"/>
          <w:color w:val="auto"/>
          <w:sz w:val="24"/>
          <w:szCs w:val="24"/>
          <w:highlight w:val="none"/>
          <w:lang w:val="en-US" w:eastAsia="zh-CN"/>
        </w:rPr>
        <w:t>原因造成的除外）</w:t>
      </w:r>
      <w:r>
        <w:rPr>
          <w:rFonts w:hint="eastAsia" w:ascii="宋体" w:hAnsi="宋体" w:eastAsia="宋体" w:cs="宋体"/>
          <w:color w:val="auto"/>
          <w:sz w:val="24"/>
          <w:szCs w:val="24"/>
          <w:highlight w:val="none"/>
          <w:lang w:val="en-US" w:eastAsia="zh-CN"/>
        </w:rPr>
        <w:t>，除该项目工程的设计文件或设计结算必须经上级单位或政府主管部门审批外，发包人可自行组织对设计文件进行审批并根据审批情况进行结算支付</w:t>
      </w:r>
      <w:r>
        <w:rPr>
          <w:rFonts w:hint="eastAsia" w:ascii="宋体" w:hAnsi="宋体" w:cs="宋体"/>
          <w:color w:val="auto"/>
          <w:sz w:val="24"/>
          <w:szCs w:val="24"/>
          <w:highlight w:val="none"/>
          <w:lang w:val="en-US" w:eastAsia="zh-CN"/>
        </w:rPr>
        <w:t>。</w:t>
      </w:r>
    </w:p>
    <w:p w14:paraId="77070A61">
      <w:pPr>
        <w:adjustRightInd w:val="0"/>
        <w:snapToGrid w:val="0"/>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13.1.4</w:t>
      </w:r>
      <w:r>
        <w:rPr>
          <w:rFonts w:hint="eastAsia" w:ascii="宋体" w:hAnsi="宋体" w:eastAsia="宋体" w:cs="宋体"/>
          <w:color w:val="auto"/>
          <w:sz w:val="24"/>
          <w:szCs w:val="24"/>
          <w:highlight w:val="none"/>
          <w:lang w:val="en-US" w:eastAsia="zh-CN"/>
        </w:rPr>
        <w:t>非因设计人原因，项目设计工作需要暂停，当暂停的设计于90天内恢复且无重大修改时，本合同继续履行，设计费不变，设计时间作相应顺延；如本合同暂停超过90天，设计人可提前30天（需以前述暂停时间实际超过90天为前提）书面通知解除本合同，发包人应根据设计人已完成的实际工作量结算设计费。</w:t>
      </w:r>
    </w:p>
    <w:p w14:paraId="5CFF33F9">
      <w:pPr>
        <w:adjustRightInd w:val="0"/>
        <w:snapToGrid w:val="0"/>
        <w:spacing w:line="5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 设计人的违约责任</w:t>
      </w:r>
    </w:p>
    <w:p w14:paraId="37AC39B0">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13.2.1</w:t>
      </w:r>
      <w:r>
        <w:rPr>
          <w:rFonts w:hint="eastAsia" w:ascii="宋体" w:hAnsi="宋体" w:eastAsia="宋体" w:cs="宋体"/>
          <w:color w:val="auto"/>
          <w:sz w:val="24"/>
          <w:szCs w:val="24"/>
          <w:highlight w:val="none"/>
          <w:u w:val="none"/>
        </w:rPr>
        <w:t>合同生效后，设计人要求</w:t>
      </w:r>
      <w:r>
        <w:rPr>
          <w:rFonts w:hint="eastAsia" w:ascii="宋体" w:hAnsi="宋体" w:cs="宋体"/>
          <w:color w:val="auto"/>
          <w:sz w:val="24"/>
          <w:szCs w:val="24"/>
          <w:highlight w:val="none"/>
          <w:u w:val="none"/>
          <w:lang w:val="en-US" w:eastAsia="zh-CN"/>
        </w:rPr>
        <w:t>提前终止</w:t>
      </w:r>
      <w:r>
        <w:rPr>
          <w:rFonts w:hint="eastAsia" w:ascii="宋体" w:hAnsi="宋体" w:eastAsia="宋体" w:cs="宋体"/>
          <w:color w:val="auto"/>
          <w:sz w:val="24"/>
          <w:szCs w:val="24"/>
          <w:highlight w:val="none"/>
          <w:u w:val="none"/>
        </w:rPr>
        <w:t>或解除合同</w:t>
      </w:r>
      <w:r>
        <w:rPr>
          <w:rFonts w:hint="eastAsia" w:ascii="宋体" w:hAnsi="宋体" w:cs="宋体"/>
          <w:color w:val="auto"/>
          <w:sz w:val="24"/>
          <w:szCs w:val="24"/>
          <w:highlight w:val="none"/>
          <w:u w:val="none"/>
          <w:lang w:val="en-US" w:eastAsia="zh-CN"/>
        </w:rPr>
        <w:t>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设计人</w:t>
      </w:r>
      <w:r>
        <w:rPr>
          <w:rFonts w:hint="eastAsia" w:ascii="宋体" w:hAnsi="宋体" w:eastAsia="宋体" w:cs="宋体"/>
          <w:color w:val="auto"/>
          <w:sz w:val="24"/>
          <w:szCs w:val="24"/>
          <w:highlight w:val="none"/>
          <w:u w:val="single"/>
          <w:lang w:eastAsia="zh-CN"/>
        </w:rPr>
        <w:t>应返还发包人已经支付的合同金额，支付发包人相当于合同暂定设计费</w:t>
      </w:r>
      <w:r>
        <w:rPr>
          <w:rFonts w:hint="eastAsia" w:ascii="宋体" w:hAnsi="宋体" w:cs="宋体"/>
          <w:color w:val="auto"/>
          <w:sz w:val="24"/>
          <w:szCs w:val="24"/>
          <w:highlight w:val="none"/>
          <w:u w:val="single"/>
          <w:lang w:val="en-US" w:eastAsia="zh-CN"/>
        </w:rPr>
        <w:t>总额的20%</w:t>
      </w:r>
      <w:r>
        <w:rPr>
          <w:rFonts w:hint="eastAsia" w:ascii="宋体" w:hAnsi="宋体" w:eastAsia="宋体" w:cs="宋体"/>
          <w:color w:val="auto"/>
          <w:sz w:val="24"/>
          <w:szCs w:val="24"/>
          <w:highlight w:val="none"/>
          <w:u w:val="single"/>
          <w:lang w:eastAsia="zh-CN"/>
        </w:rPr>
        <w:t>违约金</w:t>
      </w:r>
      <w:r>
        <w:rPr>
          <w:rFonts w:hint="eastAsia" w:ascii="宋体" w:hAnsi="宋体" w:eastAsia="宋体" w:cs="宋体"/>
          <w:color w:val="auto"/>
          <w:sz w:val="24"/>
          <w:szCs w:val="24"/>
          <w:highlight w:val="none"/>
          <w:u w:val="single"/>
        </w:rPr>
        <w:t>，由此造成发包人损失的，还应承担相应的赔偿责任。</w:t>
      </w:r>
    </w:p>
    <w:p w14:paraId="0508F38E">
      <w:pPr>
        <w:adjustRightInd w:val="0"/>
        <w:snapToGrid w:val="0"/>
        <w:spacing w:line="540" w:lineRule="exact"/>
        <w:ind w:firstLine="480" w:firstLineChars="200"/>
        <w:rPr>
          <w:rFonts w:ascii="宋体" w:hAnsi="宋体" w:cs="宋体"/>
          <w:b/>
          <w:bCs/>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.2.2 除政府主管部门正式文件证明系不可抗力以及其它双方同意属不可抗力的事故外，设计人未按合同约定进度和期限提交任一阶段设计成果文件的，</w:t>
      </w:r>
      <w:r>
        <w:rPr>
          <w:rFonts w:hint="eastAsia" w:ascii="宋体" w:hAnsi="宋体" w:cs="宋体"/>
          <w:color w:val="auto"/>
          <w:sz w:val="24"/>
          <w:szCs w:val="24"/>
          <w:u w:val="single"/>
        </w:rPr>
        <w:t>每逾期一日，设计人应按该阶段设计费的0.05%向发包人支付违约金，违约金由发包人在该次应付设计人设计费中扣除。逾期累计超过20日的，发包人有权单方解除合同并拒付该阶段设计费，同时设计人应向发包人偿付该阶段设计费的10%作为违约金。发包人行使解除合同权利的，可直接向设计人发出解除合同通知，该通知送达之日起合同解除，设计人应当退还发包人已经支付设计费，并支付合同暂定金额20%作为违约金。</w:t>
      </w:r>
    </w:p>
    <w:p w14:paraId="4A5E8596">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13.2.3</w:t>
      </w:r>
      <w:r>
        <w:rPr>
          <w:rFonts w:hint="eastAsia" w:ascii="宋体" w:hAnsi="宋体" w:eastAsia="宋体" w:cs="宋体"/>
          <w:color w:val="auto"/>
          <w:sz w:val="24"/>
          <w:szCs w:val="24"/>
          <w:highlight w:val="none"/>
        </w:rPr>
        <w:t>若因设计人原因导致提交的设计成果文件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无法通过发包人组织的或政府部门要求的设计审查，</w:t>
      </w:r>
      <w:r>
        <w:rPr>
          <w:rFonts w:hint="eastAsia" w:ascii="宋体" w:hAnsi="宋体" w:eastAsia="宋体" w:cs="宋体"/>
          <w:color w:val="auto"/>
          <w:sz w:val="24"/>
          <w:szCs w:val="24"/>
          <w:highlight w:val="none"/>
          <w:u w:val="single"/>
        </w:rPr>
        <w:t>发包人有权解除合同，由此引起</w:t>
      </w:r>
      <w:r>
        <w:rPr>
          <w:rFonts w:hint="eastAsia" w:ascii="宋体" w:hAnsi="宋体" w:eastAsia="宋体" w:cs="宋体"/>
          <w:color w:val="auto"/>
          <w:sz w:val="24"/>
          <w:szCs w:val="24"/>
          <w:highlight w:val="none"/>
          <w:u w:val="single"/>
          <w:lang w:val="en-US" w:eastAsia="zh-CN"/>
        </w:rPr>
        <w:t>增加的全部费用</w:t>
      </w:r>
      <w:r>
        <w:rPr>
          <w:rFonts w:hint="eastAsia" w:ascii="宋体" w:hAnsi="宋体" w:eastAsia="宋体" w:cs="宋体"/>
          <w:color w:val="auto"/>
          <w:sz w:val="24"/>
          <w:szCs w:val="24"/>
          <w:highlight w:val="none"/>
          <w:u w:val="single"/>
        </w:rPr>
        <w:t>由设计人</w:t>
      </w:r>
      <w:r>
        <w:rPr>
          <w:rFonts w:hint="eastAsia" w:ascii="宋体" w:hAnsi="宋体" w:eastAsia="宋体" w:cs="宋体"/>
          <w:color w:val="auto"/>
          <w:sz w:val="24"/>
          <w:szCs w:val="24"/>
          <w:highlight w:val="none"/>
          <w:u w:val="single"/>
          <w:lang w:val="en-US" w:eastAsia="zh-CN"/>
        </w:rPr>
        <w:t>承担</w:t>
      </w:r>
      <w:r>
        <w:rPr>
          <w:rFonts w:hint="eastAsia" w:ascii="宋体" w:hAnsi="宋体" w:eastAsia="宋体" w:cs="宋体"/>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同时</w:t>
      </w:r>
      <w:r>
        <w:rPr>
          <w:rFonts w:hint="eastAsia" w:ascii="宋体" w:hAnsi="宋体" w:cs="宋体"/>
          <w:b w:val="0"/>
          <w:bCs w:val="0"/>
          <w:color w:val="auto"/>
          <w:sz w:val="24"/>
          <w:szCs w:val="24"/>
          <w:highlight w:val="none"/>
          <w:u w:val="single"/>
          <w:lang w:val="en-US" w:eastAsia="zh-CN"/>
        </w:rPr>
        <w:t>设计人</w:t>
      </w:r>
      <w:r>
        <w:rPr>
          <w:rFonts w:hint="eastAsia" w:ascii="宋体" w:hAnsi="宋体" w:eastAsia="宋体" w:cs="宋体"/>
          <w:b w:val="0"/>
          <w:bCs w:val="0"/>
          <w:color w:val="auto"/>
          <w:sz w:val="24"/>
          <w:szCs w:val="24"/>
          <w:highlight w:val="none"/>
          <w:u w:val="single"/>
          <w:lang w:val="en-US" w:eastAsia="zh-CN"/>
        </w:rPr>
        <w:t>应当向</w:t>
      </w:r>
      <w:r>
        <w:rPr>
          <w:rFonts w:hint="eastAsia" w:ascii="宋体" w:hAnsi="宋体" w:cs="宋体"/>
          <w:b w:val="0"/>
          <w:bCs w:val="0"/>
          <w:color w:val="auto"/>
          <w:sz w:val="24"/>
          <w:szCs w:val="24"/>
          <w:highlight w:val="none"/>
          <w:u w:val="single"/>
          <w:lang w:val="en-US" w:eastAsia="zh-CN"/>
        </w:rPr>
        <w:t>发包人</w:t>
      </w:r>
      <w:r>
        <w:rPr>
          <w:rFonts w:hint="eastAsia" w:ascii="宋体" w:hAnsi="宋体" w:eastAsia="宋体" w:cs="宋体"/>
          <w:b w:val="0"/>
          <w:bCs w:val="0"/>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rPr>
        <w:t>合同</w:t>
      </w:r>
      <w:r>
        <w:rPr>
          <w:rFonts w:hint="eastAsia" w:ascii="宋体" w:hAnsi="宋体" w:eastAsia="宋体" w:cs="宋体"/>
          <w:color w:val="auto"/>
          <w:sz w:val="24"/>
          <w:szCs w:val="24"/>
          <w:highlight w:val="none"/>
          <w:u w:val="single"/>
          <w:lang w:val="en-US" w:eastAsia="zh-CN"/>
        </w:rPr>
        <w:t>暂定金额</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作为</w:t>
      </w:r>
      <w:r>
        <w:rPr>
          <w:rFonts w:hint="eastAsia" w:ascii="宋体" w:hAnsi="宋体" w:eastAsia="宋体" w:cs="宋体"/>
          <w:color w:val="auto"/>
          <w:sz w:val="24"/>
          <w:szCs w:val="24"/>
          <w:highlight w:val="none"/>
          <w:u w:val="single"/>
        </w:rPr>
        <w:t>违约金</w:t>
      </w:r>
      <w:r>
        <w:rPr>
          <w:rFonts w:hint="eastAsia" w:ascii="宋体" w:hAnsi="宋体" w:eastAsia="宋体" w:cs="宋体"/>
          <w:color w:val="auto"/>
          <w:sz w:val="24"/>
          <w:szCs w:val="24"/>
          <w:highlight w:val="none"/>
        </w:rPr>
        <w:t>。如设计人的设计成果文件部分不符合发包人要求的，发包人可解除该不合格部分的合同，</w:t>
      </w:r>
      <w:r>
        <w:rPr>
          <w:rFonts w:hint="eastAsia" w:ascii="宋体" w:hAnsi="宋体" w:eastAsia="宋体" w:cs="宋体"/>
          <w:color w:val="auto"/>
          <w:sz w:val="24"/>
          <w:szCs w:val="24"/>
          <w:highlight w:val="none"/>
          <w:u w:val="single"/>
        </w:rPr>
        <w:t>发包人可将该不合格部分指定分包给其他设计单位，并扣除设计人暂定合同设计费中此部分的设计费用，以及</w:t>
      </w:r>
      <w:r>
        <w:rPr>
          <w:rFonts w:hint="eastAsia" w:ascii="宋体" w:hAnsi="宋体" w:eastAsia="宋体" w:cs="宋体"/>
          <w:b w:val="0"/>
          <w:bCs w:val="0"/>
          <w:color w:val="auto"/>
          <w:sz w:val="24"/>
          <w:szCs w:val="24"/>
          <w:highlight w:val="none"/>
          <w:u w:val="single"/>
        </w:rPr>
        <w:t>按此部分设计费用的10%扣除设计人</w:t>
      </w:r>
      <w:r>
        <w:rPr>
          <w:rFonts w:hint="eastAsia" w:ascii="宋体" w:hAnsi="宋体" w:eastAsia="宋体" w:cs="宋体"/>
          <w:color w:val="auto"/>
          <w:sz w:val="24"/>
          <w:szCs w:val="24"/>
          <w:highlight w:val="none"/>
          <w:u w:val="single"/>
        </w:rPr>
        <w:t>的违约金。</w:t>
      </w:r>
    </w:p>
    <w:p w14:paraId="33EC217E">
      <w:pPr>
        <w:pStyle w:val="98"/>
        <w:spacing w:line="560" w:lineRule="exact"/>
        <w:ind w:firstLine="56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由于设计图纸错、漏、碰、缺问题带来的施工返工，设计单位未能及时处</w:t>
      </w:r>
      <w:r>
        <w:rPr>
          <w:rFonts w:hint="eastAsia" w:ascii="宋体" w:hAnsi="宋体" w:eastAsia="宋体" w:cs="宋体"/>
          <w:b w:val="0"/>
          <w:bCs w:val="0"/>
          <w:color w:val="auto"/>
          <w:kern w:val="2"/>
          <w:sz w:val="24"/>
          <w:szCs w:val="24"/>
          <w:highlight w:val="none"/>
          <w:lang w:val="en-US" w:eastAsia="zh-CN" w:bidi="ar-SA"/>
        </w:rPr>
        <w:t>理，并对施工工期造成了一定影响的，</w:t>
      </w:r>
      <w:r>
        <w:rPr>
          <w:rFonts w:hint="eastAsia" w:ascii="宋体" w:hAnsi="宋体" w:eastAsia="宋体" w:cs="宋体"/>
          <w:b w:val="0"/>
          <w:bCs w:val="0"/>
          <w:color w:val="auto"/>
          <w:kern w:val="2"/>
          <w:sz w:val="24"/>
          <w:szCs w:val="24"/>
          <w:highlight w:val="none"/>
          <w:u w:val="single"/>
          <w:lang w:val="en-US" w:eastAsia="zh-CN" w:bidi="ar-SA"/>
        </w:rPr>
        <w:t>按实际发生的返工费、误工费10%进行赔偿。赔偿金总额不超过设计合同价的20%</w:t>
      </w:r>
      <w:r>
        <w:rPr>
          <w:rFonts w:hint="eastAsia" w:ascii="宋体" w:hAnsi="宋体" w:eastAsia="宋体" w:cs="宋体"/>
          <w:b w:val="0"/>
          <w:bCs w:val="0"/>
          <w:color w:val="auto"/>
          <w:kern w:val="2"/>
          <w:sz w:val="24"/>
          <w:szCs w:val="24"/>
          <w:highlight w:val="none"/>
          <w:lang w:val="en-US" w:eastAsia="zh-CN" w:bidi="ar-SA"/>
        </w:rPr>
        <w:t>。</w:t>
      </w:r>
    </w:p>
    <w:p w14:paraId="24C625F9">
      <w:pPr>
        <w:pStyle w:val="98"/>
        <w:spacing w:line="560" w:lineRule="exact"/>
        <w:ind w:firstLine="560"/>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lang w:val="en-US" w:eastAsia="zh-CN"/>
        </w:rPr>
        <w:t>13.2.5</w:t>
      </w:r>
      <w:r>
        <w:rPr>
          <w:rFonts w:hint="eastAsia" w:ascii="宋体" w:hAnsi="宋体" w:eastAsia="宋体" w:cs="宋体"/>
          <w:color w:val="auto"/>
          <w:sz w:val="24"/>
          <w:szCs w:val="24"/>
          <w:lang w:eastAsia="zh-CN"/>
        </w:rPr>
        <w:t>设计人应具有承接本项目设计任务的资质，并在合同履行期间维持该等级资质（包括但不限于具有合法有效的《营业执照》、《工程设计证书》、《工程设计收费资格证书》）；否则，发包人有权单方解除本合同，并保留追究设计人责任的权利（包括但不限于由于解除合同给发包人造成工期、公司形象的损失等）。</w:t>
      </w:r>
    </w:p>
    <w:p w14:paraId="6D3079D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sz w:val="24"/>
          <w:szCs w:val="24"/>
          <w:u w:val="none"/>
          <w:lang w:eastAsia="zh-CN"/>
        </w:rPr>
        <w:t>设计人应确保本合同的履行不会</w:t>
      </w:r>
      <w:r>
        <w:rPr>
          <w:rFonts w:hint="eastAsia" w:ascii="宋体" w:hAnsi="宋体" w:eastAsia="宋体" w:cs="宋体"/>
          <w:color w:val="auto"/>
          <w:sz w:val="24"/>
          <w:szCs w:val="24"/>
          <w:u w:val="none"/>
          <w:lang w:val="en-US" w:eastAsia="zh-CN"/>
        </w:rPr>
        <w:t>侵犯</w:t>
      </w:r>
      <w:r>
        <w:rPr>
          <w:rFonts w:hint="eastAsia" w:ascii="宋体" w:hAnsi="宋体" w:eastAsia="宋体" w:cs="宋体"/>
          <w:color w:val="auto"/>
          <w:sz w:val="24"/>
          <w:szCs w:val="24"/>
          <w:u w:val="none"/>
          <w:lang w:eastAsia="zh-CN"/>
        </w:rPr>
        <w:t>第三方的知识产权，如因设计人原因导致发包人侵犯他人知识产权的，</w:t>
      </w:r>
      <w:r>
        <w:rPr>
          <w:rFonts w:hint="eastAsia" w:ascii="宋体" w:hAnsi="宋体" w:eastAsia="宋体" w:cs="宋体"/>
          <w:color w:val="auto"/>
          <w:sz w:val="24"/>
          <w:szCs w:val="24"/>
          <w:u w:val="single"/>
          <w:lang w:val="en-US" w:eastAsia="zh-CN"/>
        </w:rPr>
        <w:t>发包人有权单方解除合同，设计人应当支付发包人合同暂定金额的20%作为违约金，同时因此造成的所有法律责任及损失</w:t>
      </w:r>
      <w:r>
        <w:rPr>
          <w:rFonts w:hint="eastAsia" w:ascii="宋体" w:hAnsi="宋体" w:eastAsia="宋体" w:cs="宋体"/>
          <w:color w:val="auto"/>
          <w:sz w:val="24"/>
          <w:szCs w:val="24"/>
          <w:u w:val="single"/>
          <w:lang w:eastAsia="zh-CN"/>
        </w:rPr>
        <w:t>由设计人承担，包括但不限于发包人因此而支付的赔偿金、诉讼费、律师费、调查费、</w:t>
      </w:r>
      <w:r>
        <w:rPr>
          <w:rFonts w:hint="eastAsia" w:ascii="宋体" w:hAnsi="宋体" w:eastAsia="宋体" w:cs="宋体"/>
          <w:color w:val="auto"/>
          <w:sz w:val="24"/>
          <w:szCs w:val="24"/>
          <w:u w:val="single"/>
          <w:lang w:val="en-US" w:eastAsia="zh-CN"/>
        </w:rPr>
        <w:t>保全费</w:t>
      </w:r>
      <w:r>
        <w:rPr>
          <w:rFonts w:hint="eastAsia" w:ascii="宋体" w:hAnsi="宋体" w:eastAsia="宋体" w:cs="宋体"/>
          <w:color w:val="auto"/>
          <w:sz w:val="24"/>
          <w:szCs w:val="24"/>
          <w:u w:val="single"/>
          <w:lang w:eastAsia="zh-CN"/>
        </w:rPr>
        <w:t>等。</w:t>
      </w:r>
    </w:p>
    <w:p w14:paraId="20FE11D8">
      <w:pPr>
        <w:adjustRightInd w:val="0"/>
        <w:snapToGrid w:val="0"/>
        <w:spacing w:line="5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kern w:val="2"/>
          <w:sz w:val="24"/>
          <w:szCs w:val="24"/>
          <w:highlight w:val="none"/>
          <w:u w:val="none"/>
          <w:lang w:val="en-US" w:eastAsia="zh-CN" w:bidi="ar-SA"/>
        </w:rPr>
        <w:t>设计人不得进行违法分包、不得将其承包的全部工程设计转包给第三人，或将其承包的全部工程设计肢解后以分包的名义转包给第三人，或私自将设计任务分包，</w:t>
      </w:r>
      <w:r>
        <w:rPr>
          <w:rFonts w:hint="eastAsia" w:ascii="宋体" w:hAnsi="宋体" w:cs="宋体"/>
          <w:color w:val="auto"/>
          <w:kern w:val="2"/>
          <w:sz w:val="24"/>
          <w:szCs w:val="24"/>
          <w:highlight w:val="none"/>
          <w:u w:val="none"/>
          <w:lang w:val="en-US" w:eastAsia="zh-CN" w:bidi="ar-SA"/>
        </w:rPr>
        <w:t>将</w:t>
      </w:r>
      <w:r>
        <w:rPr>
          <w:rFonts w:hint="eastAsia" w:ascii="宋体" w:hAnsi="宋体" w:eastAsia="宋体" w:cs="宋体"/>
          <w:color w:val="auto"/>
          <w:kern w:val="2"/>
          <w:sz w:val="24"/>
          <w:szCs w:val="24"/>
          <w:highlight w:val="none"/>
          <w:u w:val="none"/>
          <w:lang w:val="en-US" w:eastAsia="zh-CN" w:bidi="ar-SA"/>
        </w:rPr>
        <w:t>被视为违约，</w:t>
      </w:r>
      <w:r>
        <w:rPr>
          <w:rFonts w:hint="eastAsia" w:ascii="宋体" w:hAnsi="宋体" w:eastAsia="宋体" w:cs="宋体"/>
          <w:color w:val="auto"/>
          <w:kern w:val="2"/>
          <w:sz w:val="24"/>
          <w:szCs w:val="24"/>
          <w:highlight w:val="none"/>
          <w:u w:val="single"/>
          <w:lang w:val="en-US" w:eastAsia="zh-CN" w:bidi="ar-SA"/>
        </w:rPr>
        <w:t>发包人将有权中止合同，并要求设计人整改，同时设计人应当按合同暂定价的10%支付违约金，如设计人不按发包人要求整改，发包人有权单方解除合同，设计人应当按合同暂定金额30%支付发包人违约金。</w:t>
      </w:r>
    </w:p>
    <w:p w14:paraId="4E9F7834">
      <w:pPr>
        <w:pStyle w:val="98"/>
        <w:spacing w:line="560" w:lineRule="exact"/>
        <w:ind w:firstLine="56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13.2.8</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提前一天通知（紧急情况随时通知）设计人参加现场问题处理、监理例会、有关汇报会、工程验收等</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会议，设计人迟到或缺席会议的，发包人每次</w:t>
      </w:r>
      <w:r>
        <w:rPr>
          <w:rFonts w:hint="eastAsia" w:ascii="宋体" w:hAnsi="宋体" w:eastAsia="宋体" w:cs="宋体"/>
          <w:color w:val="auto"/>
          <w:sz w:val="24"/>
          <w:szCs w:val="24"/>
          <w:lang w:val="en-US" w:eastAsia="zh-CN"/>
        </w:rPr>
        <w:t>扣除</w:t>
      </w:r>
      <w:r>
        <w:rPr>
          <w:rFonts w:hint="eastAsia" w:ascii="宋体" w:hAnsi="宋体" w:eastAsia="宋体" w:cs="宋体"/>
          <w:color w:val="auto"/>
          <w:sz w:val="24"/>
          <w:szCs w:val="24"/>
          <w:u w:val="single"/>
          <w:lang w:eastAsia="zh-CN"/>
        </w:rPr>
        <w:t>100～1000元</w:t>
      </w:r>
      <w:r>
        <w:rPr>
          <w:rFonts w:hint="eastAsia" w:ascii="宋体" w:hAnsi="宋体" w:eastAsia="宋体" w:cs="宋体"/>
          <w:color w:val="auto"/>
          <w:sz w:val="24"/>
          <w:szCs w:val="24"/>
          <w:lang w:val="en-US" w:eastAsia="zh-CN"/>
        </w:rPr>
        <w:t>作为违约金。</w:t>
      </w:r>
    </w:p>
    <w:p w14:paraId="0CF36806">
      <w:pPr>
        <w:pStyle w:val="98"/>
        <w:spacing w:line="560" w:lineRule="exact"/>
        <w:ind w:firstLine="560"/>
        <w:rPr>
          <w:rFonts w:hint="eastAsia" w:ascii="宋体" w:hAnsi="宋体" w:eastAsia="宋体" w:cs="宋体"/>
          <w:color w:val="auto"/>
          <w:sz w:val="24"/>
          <w:szCs w:val="24"/>
          <w:u w:val="single"/>
          <w:lang w:eastAsia="zh-CN"/>
        </w:rPr>
      </w:pPr>
      <w:r>
        <w:rPr>
          <w:rFonts w:hint="eastAsia" w:ascii="宋体" w:hAnsi="宋体" w:cs="宋体"/>
          <w:color w:val="auto"/>
          <w:sz w:val="24"/>
          <w:szCs w:val="24"/>
          <w:u w:val="single"/>
          <w:lang w:val="en-US" w:eastAsia="zh-CN"/>
        </w:rPr>
        <w:t>13.2.9</w:t>
      </w:r>
      <w:r>
        <w:rPr>
          <w:rFonts w:hint="eastAsia" w:ascii="宋体" w:hAnsi="宋体" w:cs="宋体"/>
          <w:color w:val="auto"/>
          <w:sz w:val="24"/>
          <w:szCs w:val="24"/>
          <w:u w:val="single"/>
        </w:rPr>
        <w:t>如设计</w:t>
      </w:r>
      <w:r>
        <w:rPr>
          <w:rFonts w:hint="eastAsia" w:ascii="宋体" w:hAnsi="宋体" w:cs="宋体"/>
          <w:color w:val="auto"/>
          <w:sz w:val="24"/>
          <w:szCs w:val="24"/>
          <w:u w:val="single"/>
          <w:lang w:val="en-US" w:eastAsia="zh-CN"/>
        </w:rPr>
        <w:t>人</w:t>
      </w:r>
      <w:r>
        <w:rPr>
          <w:rFonts w:hint="eastAsia" w:ascii="宋体" w:hAnsi="宋体" w:cs="宋体"/>
          <w:color w:val="auto"/>
          <w:sz w:val="24"/>
          <w:szCs w:val="24"/>
          <w:u w:val="single"/>
        </w:rPr>
        <w:t>私自变更设计组成员，发包人可按照</w:t>
      </w:r>
      <w:r>
        <w:rPr>
          <w:rFonts w:hint="eastAsia" w:ascii="宋体" w:hAnsi="宋体" w:cs="宋体"/>
          <w:color w:val="auto"/>
          <w:sz w:val="24"/>
          <w:szCs w:val="24"/>
          <w:u w:val="single"/>
          <w:lang w:val="en-US" w:eastAsia="zh-CN"/>
        </w:rPr>
        <w:t>10000元/人次</w:t>
      </w:r>
      <w:r>
        <w:rPr>
          <w:rFonts w:hint="eastAsia" w:ascii="宋体" w:hAnsi="宋体" w:cs="宋体"/>
          <w:color w:val="auto"/>
          <w:sz w:val="24"/>
          <w:szCs w:val="24"/>
          <w:u w:val="single"/>
        </w:rPr>
        <w:t>从未付款项中直接计扣设计人违约金。</w:t>
      </w:r>
    </w:p>
    <w:p w14:paraId="5A8AE3BE">
      <w:pPr>
        <w:adjustRightInd w:val="0"/>
        <w:snapToGrid w:val="0"/>
        <w:spacing w:line="540" w:lineRule="exact"/>
        <w:ind w:firstLine="480" w:firstLineChars="200"/>
        <w:rPr>
          <w:rFonts w:hint="default" w:ascii="宋体" w:hAnsi="宋体" w:cs="宋体"/>
          <w:color w:val="auto"/>
          <w:sz w:val="24"/>
          <w:szCs w:val="24"/>
          <w:u w:val="single"/>
          <w:lang w:val="en-US" w:eastAsia="zh-CN"/>
        </w:rPr>
      </w:pPr>
      <w:r>
        <w:rPr>
          <w:rFonts w:hint="eastAsia" w:ascii="宋体" w:hAnsi="宋体" w:cs="宋体"/>
          <w:color w:val="auto"/>
          <w:sz w:val="24"/>
          <w:szCs w:val="24"/>
          <w:u w:val="single"/>
          <w:lang w:val="en-US" w:eastAsia="zh-CN"/>
        </w:rPr>
        <w:t>13.3.0</w:t>
      </w:r>
      <w:r>
        <w:rPr>
          <w:rFonts w:hint="eastAsia" w:ascii="宋体" w:hAnsi="宋体" w:cs="宋体"/>
          <w:color w:val="auto"/>
          <w:sz w:val="24"/>
          <w:szCs w:val="24"/>
          <w:u w:val="single"/>
        </w:rPr>
        <w:t>发包人有权更换不称职的项目负责人或专业负责人，设计人不得拒绝。如设计人拒绝更换，发包人可按照暂定合同设计费</w:t>
      </w:r>
      <w:r>
        <w:rPr>
          <w:rFonts w:hint="eastAsia" w:ascii="宋体" w:hAnsi="宋体" w:cs="宋体"/>
          <w:color w:val="auto"/>
          <w:sz w:val="24"/>
          <w:szCs w:val="24"/>
          <w:u w:val="single"/>
          <w:lang w:val="en-US" w:eastAsia="zh-CN"/>
        </w:rPr>
        <w:t>10000元/人次</w:t>
      </w:r>
      <w:r>
        <w:rPr>
          <w:rFonts w:hint="eastAsia" w:ascii="宋体" w:hAnsi="宋体" w:cs="宋体"/>
          <w:color w:val="auto"/>
          <w:sz w:val="24"/>
          <w:szCs w:val="24"/>
          <w:u w:val="single"/>
        </w:rPr>
        <w:t>从未付款项中直接计扣设计人的违约金。</w:t>
      </w:r>
    </w:p>
    <w:p w14:paraId="66079CD1">
      <w:pPr>
        <w:pStyle w:val="98"/>
        <w:spacing w:line="560" w:lineRule="exact"/>
        <w:ind w:firstLine="56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13.3.1</w:t>
      </w:r>
      <w:r>
        <w:rPr>
          <w:rFonts w:hint="eastAsia" w:ascii="宋体" w:hAnsi="宋体" w:eastAsia="宋体" w:cs="宋体"/>
          <w:color w:val="auto"/>
          <w:sz w:val="24"/>
          <w:szCs w:val="24"/>
          <w:lang w:eastAsia="zh-CN"/>
        </w:rPr>
        <w:t>设计人</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对提交</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设计人员专业资格的真实性负责，项目总负责人和专业负责人若不胜任，发包人有权要求设计人更换。设计人应在发包人发出更换要求之日起五日内负责更换，并承担由此产生的责任。设计人</w:t>
      </w:r>
      <w:r>
        <w:rPr>
          <w:rFonts w:hint="eastAsia" w:ascii="宋体" w:hAnsi="宋体" w:eastAsia="宋体" w:cs="宋体"/>
          <w:color w:val="auto"/>
          <w:sz w:val="24"/>
          <w:szCs w:val="24"/>
          <w:lang w:val="en-US" w:eastAsia="zh-CN"/>
        </w:rPr>
        <w:t>未按发包人要求及时更换设计人员的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lang w:val="en-US" w:eastAsia="zh-CN"/>
        </w:rPr>
        <w:t>每次扣除</w:t>
      </w:r>
      <w:r>
        <w:rPr>
          <w:rFonts w:hint="eastAsia" w:ascii="宋体" w:hAnsi="宋体" w:eastAsia="宋体" w:cs="宋体"/>
          <w:b/>
          <w:bCs/>
          <w:color w:val="auto"/>
          <w:sz w:val="24"/>
          <w:szCs w:val="24"/>
          <w:u w:val="single"/>
          <w:lang w:val="en-US" w:eastAsia="zh-CN"/>
        </w:rPr>
        <w:t>合同暂定金额1%作</w:t>
      </w:r>
      <w:r>
        <w:rPr>
          <w:rFonts w:hint="eastAsia" w:ascii="宋体" w:hAnsi="宋体" w:eastAsia="宋体" w:cs="宋体"/>
          <w:color w:val="auto"/>
          <w:sz w:val="24"/>
          <w:szCs w:val="24"/>
          <w:lang w:val="en-US" w:eastAsia="zh-CN"/>
        </w:rPr>
        <w:t>为违约责任。</w:t>
      </w:r>
    </w:p>
    <w:p w14:paraId="086F68A8">
      <w:pPr>
        <w:tabs>
          <w:tab w:val="left" w:pos="1800"/>
        </w:tabs>
        <w:adjustRightInd w:val="0"/>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13.3.2</w:t>
      </w:r>
      <w:r>
        <w:rPr>
          <w:rFonts w:hint="eastAsia" w:ascii="宋体" w:hAnsi="宋体" w:eastAsia="宋体" w:cs="宋体"/>
          <w:color w:val="auto"/>
          <w:sz w:val="24"/>
          <w:szCs w:val="24"/>
          <w:highlight w:val="none"/>
          <w:lang w:val="en-US" w:eastAsia="zh-CN"/>
        </w:rPr>
        <w:t>本合同项下，设计人支付发包人的违约总金额合计不超过本合同暂定设计费。</w:t>
      </w:r>
    </w:p>
    <w:bookmarkEnd w:id="49"/>
    <w:p w14:paraId="1FE735C1">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2" w:name="_Toc183581540"/>
      <w:bookmarkStart w:id="53" w:name="_Toc200880681"/>
      <w:bookmarkStart w:id="54" w:name="_Toc43092492"/>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合同生效、变更、中止、解除和终止</w:t>
      </w:r>
      <w:bookmarkEnd w:id="52"/>
      <w:bookmarkEnd w:id="53"/>
    </w:p>
    <w:p w14:paraId="5058F8BD">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 本合同生效的时间以双方签署的协议书上注明的时间为准。</w:t>
      </w:r>
    </w:p>
    <w:p w14:paraId="5F641871">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 对本合同条款的任何变更、修改或增减，须经双方协商同意后由法定代表人或授权代理人签署书面文件方为有效，作为本合同的组成部分。</w:t>
      </w:r>
    </w:p>
    <w:p w14:paraId="6667E5EC">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 双方协商一致，可以解除合同。</w:t>
      </w:r>
    </w:p>
    <w:p w14:paraId="4B81ADF4">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双方因不可抗力致使合同无法履行，任何一方可以解除合同。但解除方应同时提供其受不可抗力影响之证据。</w:t>
      </w:r>
    </w:p>
    <w:p w14:paraId="4272A18D">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5" w:name="_Toc200880682"/>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争议及解决</w:t>
      </w:r>
      <w:bookmarkEnd w:id="54"/>
      <w:bookmarkEnd w:id="55"/>
    </w:p>
    <w:p w14:paraId="42C4E374">
      <w:pPr>
        <w:tabs>
          <w:tab w:val="left" w:pos="540"/>
          <w:tab w:val="left" w:pos="1080"/>
          <w:tab w:val="left" w:pos="14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 如双方在履行合同时发生争议，可以协商或者要求有关部门调解。如协商或者调解不成的，向</w:t>
      </w:r>
      <w:r>
        <w:rPr>
          <w:rFonts w:hint="eastAsia" w:ascii="宋体" w:hAnsi="宋体" w:cs="宋体"/>
          <w:color w:val="auto"/>
          <w:sz w:val="24"/>
          <w:szCs w:val="24"/>
          <w:highlight w:val="none"/>
          <w:u w:val="single"/>
          <w:lang w:val="en-US" w:eastAsia="zh-CN"/>
        </w:rPr>
        <w:t>发包人住所地</w:t>
      </w:r>
      <w:r>
        <w:rPr>
          <w:rFonts w:hint="eastAsia" w:ascii="宋体" w:hAnsi="宋体" w:eastAsia="宋体" w:cs="宋体"/>
          <w:color w:val="auto"/>
          <w:sz w:val="24"/>
          <w:szCs w:val="24"/>
          <w:highlight w:val="none"/>
          <w:lang w:eastAsia="zh-CN"/>
        </w:rPr>
        <w:t>人民法院</w:t>
      </w:r>
      <w:r>
        <w:rPr>
          <w:rFonts w:hint="eastAsia" w:ascii="宋体" w:hAnsi="宋体" w:eastAsia="宋体" w:cs="宋体"/>
          <w:color w:val="auto"/>
          <w:sz w:val="24"/>
          <w:szCs w:val="24"/>
          <w:highlight w:val="none"/>
        </w:rPr>
        <w:t>提起诉讼。</w:t>
      </w:r>
    </w:p>
    <w:p w14:paraId="0D24AC68">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6" w:name="_Toc200880683"/>
      <w:bookmarkStart w:id="57" w:name="_Toc43092493"/>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  其他</w:t>
      </w:r>
      <w:bookmarkEnd w:id="56"/>
      <w:bookmarkEnd w:id="57"/>
    </w:p>
    <w:p w14:paraId="6943AC14">
      <w:pPr>
        <w:tabs>
          <w:tab w:val="left" w:pos="540"/>
          <w:tab w:val="left" w:pos="14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发包人应保护设计人设计的知识产权，未经设计人同意，发包人对设计人交付的设计文件不得用于本合同外的项目。</w:t>
      </w:r>
    </w:p>
    <w:p w14:paraId="2CA7B8B9">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 设计人保证，发包人使用设计人设计将不会对任何第三方构成侵权。</w:t>
      </w:r>
    </w:p>
    <w:p w14:paraId="50B17435">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 本合同及文件附件经双方代表签字盖章，即为生效，具有法律效力。</w:t>
      </w:r>
    </w:p>
    <w:p w14:paraId="09CC73E1">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.4 所有设计文件的文字表达以中文为准。</w:t>
      </w:r>
    </w:p>
    <w:p w14:paraId="3E3B04EE">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.5 本合同（含附件）</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式</w:t>
      </w:r>
      <w:r>
        <w:rPr>
          <w:rFonts w:hint="eastAsia" w:ascii="宋体" w:hAnsi="宋体" w:cs="宋体"/>
          <w:bCs/>
          <w:color w:val="auto"/>
          <w:sz w:val="24"/>
          <w:szCs w:val="24"/>
          <w:highlight w:val="none"/>
          <w:u w:val="single"/>
          <w:lang w:val="en-US" w:eastAsia="zh-CN"/>
        </w:rPr>
        <w:t>拾伍</w:t>
      </w:r>
      <w:r>
        <w:rPr>
          <w:rFonts w:hint="eastAsia" w:ascii="宋体" w:hAnsi="宋体" w:eastAsia="宋体" w:cs="宋体"/>
          <w:bCs/>
          <w:color w:val="auto"/>
          <w:sz w:val="24"/>
          <w:szCs w:val="24"/>
          <w:highlight w:val="none"/>
        </w:rPr>
        <w:t>份，</w:t>
      </w:r>
      <w:r>
        <w:rPr>
          <w:rFonts w:hint="eastAsia" w:ascii="宋体" w:hAnsi="宋体" w:eastAsia="宋体" w:cs="宋体"/>
          <w:color w:val="auto"/>
          <w:sz w:val="24"/>
          <w:szCs w:val="24"/>
          <w:highlight w:val="none"/>
        </w:rPr>
        <w:t>发包人</w:t>
      </w:r>
      <w:r>
        <w:rPr>
          <w:rFonts w:hint="eastAsia" w:ascii="宋体" w:hAnsi="宋体" w:cs="宋体"/>
          <w:color w:val="auto"/>
          <w:sz w:val="24"/>
          <w:szCs w:val="24"/>
          <w:highlight w:val="none"/>
          <w:u w:val="single"/>
          <w:lang w:val="en-US" w:eastAsia="zh-CN"/>
        </w:rPr>
        <w:t>拾</w:t>
      </w:r>
      <w:r>
        <w:rPr>
          <w:rFonts w:hint="eastAsia" w:ascii="宋体" w:hAnsi="宋体" w:eastAsia="宋体" w:cs="宋体"/>
          <w:color w:val="auto"/>
          <w:sz w:val="24"/>
          <w:szCs w:val="24"/>
          <w:highlight w:val="none"/>
        </w:rPr>
        <w:t>份，设计人</w:t>
      </w:r>
      <w:r>
        <w:rPr>
          <w:rFonts w:hint="eastAsia" w:ascii="宋体" w:hAnsi="宋体" w:eastAsia="宋体" w:cs="宋体"/>
          <w:color w:val="auto"/>
          <w:sz w:val="24"/>
          <w:szCs w:val="24"/>
          <w:highlight w:val="none"/>
          <w:u w:val="single"/>
          <w:lang w:eastAsia="zh-CN"/>
        </w:rPr>
        <w:t>伍</w:t>
      </w:r>
      <w:r>
        <w:rPr>
          <w:rFonts w:hint="eastAsia" w:ascii="宋体" w:hAnsi="宋体" w:eastAsia="宋体" w:cs="宋体"/>
          <w:color w:val="auto"/>
          <w:sz w:val="24"/>
          <w:szCs w:val="24"/>
          <w:highlight w:val="none"/>
        </w:rPr>
        <w:t>份。</w:t>
      </w:r>
    </w:p>
    <w:p w14:paraId="7275E580">
      <w:pPr>
        <w:keepNext w:val="0"/>
        <w:keepLines w:val="0"/>
        <w:pageBreakBefore w:val="0"/>
        <w:widowControl w:val="0"/>
        <w:numPr>
          <w:ilvl w:val="0"/>
          <w:numId w:val="0"/>
        </w:numPr>
        <w:tabs>
          <w:tab w:val="left" w:pos="4755"/>
        </w:tabs>
        <w:kinsoku/>
        <w:wordWrap/>
        <w:overflowPunct/>
        <w:topLinePunct w:val="0"/>
        <w:autoSpaceDE/>
        <w:autoSpaceDN/>
        <w:bidi w:val="0"/>
        <w:adjustRightInd w:val="0"/>
        <w:snapToGrid w:val="0"/>
        <w:spacing w:beforeLines="50" w:afterLines="5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第十七条</w:t>
      </w:r>
      <w:r>
        <w:rPr>
          <w:rFonts w:hint="eastAsia" w:ascii="宋体" w:hAnsi="宋体" w:eastAsia="宋体" w:cs="宋体"/>
          <w:b/>
          <w:color w:val="auto"/>
          <w:sz w:val="24"/>
          <w:szCs w:val="24"/>
          <w:highlight w:val="none"/>
        </w:rPr>
        <w:t xml:space="preserve"> 合同生效</w:t>
      </w:r>
    </w:p>
    <w:p w14:paraId="73BA37E0">
      <w:pPr>
        <w:tabs>
          <w:tab w:val="left" w:pos="4755"/>
        </w:tabs>
        <w:adjustRightInd w:val="0"/>
        <w:snapToGrid w:val="0"/>
        <w:spacing w:line="500" w:lineRule="exact"/>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 本合同双方约定</w:t>
      </w:r>
      <w:r>
        <w:rPr>
          <w:rFonts w:hint="eastAsia" w:ascii="宋体" w:hAnsi="宋体" w:eastAsia="宋体" w:cs="宋体"/>
          <w:bCs/>
          <w:color w:val="auto"/>
          <w:sz w:val="24"/>
          <w:szCs w:val="24"/>
          <w:highlight w:val="none"/>
          <w:u w:val="single"/>
          <w:lang w:val="en-GB"/>
        </w:rPr>
        <w:t>双方签字盖章</w:t>
      </w:r>
      <w:r>
        <w:rPr>
          <w:rFonts w:hint="eastAsia" w:ascii="宋体" w:hAnsi="宋体" w:eastAsia="宋体" w:cs="宋体"/>
          <w:color w:val="auto"/>
          <w:sz w:val="24"/>
          <w:szCs w:val="24"/>
          <w:highlight w:val="none"/>
        </w:rPr>
        <w:t>后生效。</w:t>
      </w:r>
    </w:p>
    <w:tbl>
      <w:tblPr>
        <w:tblStyle w:val="53"/>
        <w:tblpPr w:leftFromText="180" w:rightFromText="180" w:vertAnchor="text" w:horzAnchor="page" w:tblpX="1792" w:tblpY="347"/>
        <w:tblOverlap w:val="never"/>
        <w:tblW w:w="0" w:type="auto"/>
        <w:tblInd w:w="0" w:type="dxa"/>
        <w:tblLayout w:type="fixed"/>
        <w:tblCellMar>
          <w:top w:w="0" w:type="dxa"/>
          <w:left w:w="108" w:type="dxa"/>
          <w:bottom w:w="0" w:type="dxa"/>
          <w:right w:w="108" w:type="dxa"/>
        </w:tblCellMar>
      </w:tblPr>
      <w:tblGrid>
        <w:gridCol w:w="4644"/>
        <w:gridCol w:w="4645"/>
      </w:tblGrid>
      <w:tr w14:paraId="414F57D8">
        <w:tblPrEx>
          <w:tblCellMar>
            <w:top w:w="0" w:type="dxa"/>
            <w:left w:w="108" w:type="dxa"/>
            <w:bottom w:w="0" w:type="dxa"/>
            <w:right w:w="108" w:type="dxa"/>
          </w:tblCellMar>
        </w:tblPrEx>
        <w:trPr>
          <w:trHeight w:val="927" w:hRule="atLeast"/>
        </w:trPr>
        <w:tc>
          <w:tcPr>
            <w:tcW w:w="4644" w:type="dxa"/>
            <w:noWrap w:val="0"/>
            <w:vAlign w:val="center"/>
          </w:tcPr>
          <w:p w14:paraId="17BA11A0">
            <w:pPr>
              <w:tabs>
                <w:tab w:val="left" w:pos="408"/>
              </w:tabs>
              <w:spacing w:line="360" w:lineRule="auto"/>
              <w:ind w:left="1680" w:hanging="1680" w:hangingChars="800"/>
              <w:jc w:val="left"/>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 xml:space="preserve">发包人(盖章)： </w:t>
            </w:r>
            <w:r>
              <w:rPr>
                <w:rFonts w:hint="eastAsia" w:ascii="宋体" w:hAnsi="宋体" w:cs="宋体"/>
                <w:bCs/>
                <w:color w:val="auto"/>
                <w:highlight w:val="none"/>
                <w:lang w:eastAsia="zh-CN"/>
              </w:rPr>
              <w:t>深圳市龙岗区城投新基础设施建设管理有限公司</w:t>
            </w:r>
          </w:p>
        </w:tc>
        <w:tc>
          <w:tcPr>
            <w:tcW w:w="4645" w:type="dxa"/>
            <w:noWrap w:val="0"/>
            <w:vAlign w:val="center"/>
          </w:tcPr>
          <w:p w14:paraId="779D7439">
            <w:pPr>
              <w:spacing w:line="360" w:lineRule="auto"/>
              <w:ind w:left="2310" w:leftChars="200" w:hanging="1890" w:hangingChars="900"/>
              <w:jc w:val="left"/>
              <w:rPr>
                <w:rFonts w:hint="eastAsia" w:ascii="宋体" w:hAnsi="宋体" w:eastAsia="宋体" w:cs="宋体"/>
                <w:bCs/>
                <w:color w:val="auto"/>
                <w:highlight w:val="none"/>
              </w:rPr>
            </w:pPr>
            <w:r>
              <w:rPr>
                <w:rFonts w:hint="eastAsia" w:ascii="宋体" w:hAnsi="宋体" w:eastAsia="宋体" w:cs="宋体"/>
                <w:bCs/>
                <w:color w:val="auto"/>
                <w:highlight w:val="none"/>
              </w:rPr>
              <w:t>设计人(盖章</w:t>
            </w:r>
            <w:r>
              <w:rPr>
                <w:rFonts w:hint="eastAsia" w:ascii="宋体" w:hAnsi="宋体" w:cs="宋体"/>
                <w:bCs/>
                <w:color w:val="auto"/>
                <w:highlight w:val="none"/>
                <w:lang w:eastAsia="zh-CN"/>
              </w:rPr>
              <w:t>）</w:t>
            </w:r>
            <w:r>
              <w:rPr>
                <w:rFonts w:hint="eastAsia" w:ascii="宋体" w:hAnsi="宋体" w:eastAsia="宋体" w:cs="宋体"/>
                <w:bCs/>
                <w:color w:val="auto"/>
                <w:highlight w:val="none"/>
              </w:rPr>
              <w:t>：</w:t>
            </w:r>
          </w:p>
          <w:p w14:paraId="0F16678A">
            <w:pPr>
              <w:spacing w:line="360" w:lineRule="auto"/>
              <w:ind w:left="2310" w:leftChars="200" w:hanging="1890" w:hangingChars="900"/>
              <w:jc w:val="left"/>
              <w:rPr>
                <w:rFonts w:hint="eastAsia" w:ascii="宋体" w:hAnsi="宋体" w:eastAsia="宋体" w:cs="宋体"/>
                <w:bCs/>
                <w:color w:val="auto"/>
                <w:highlight w:val="none"/>
                <w:lang w:eastAsia="zh-CN"/>
              </w:rPr>
            </w:pPr>
          </w:p>
        </w:tc>
      </w:tr>
      <w:tr w14:paraId="4BFF8CC3">
        <w:tblPrEx>
          <w:tblCellMar>
            <w:top w:w="0" w:type="dxa"/>
            <w:left w:w="108" w:type="dxa"/>
            <w:bottom w:w="0" w:type="dxa"/>
            <w:right w:w="108" w:type="dxa"/>
          </w:tblCellMar>
        </w:tblPrEx>
        <w:trPr>
          <w:trHeight w:val="723" w:hRule="atLeast"/>
        </w:trPr>
        <w:tc>
          <w:tcPr>
            <w:tcW w:w="4644" w:type="dxa"/>
            <w:noWrap w:val="0"/>
            <w:vAlign w:val="center"/>
          </w:tcPr>
          <w:p w14:paraId="340A6CE8">
            <w:pPr>
              <w:tabs>
                <w:tab w:val="left" w:pos="408"/>
              </w:tabs>
              <w:spacing w:line="360" w:lineRule="auto"/>
              <w:ind w:left="2309" w:leftChars="1" w:hanging="2307" w:hangingChars="1099"/>
              <w:jc w:val="left"/>
              <w:rPr>
                <w:rFonts w:hint="eastAsia" w:ascii="宋体" w:hAnsi="宋体" w:cs="宋体"/>
                <w:bCs/>
                <w:color w:val="auto"/>
                <w:highlight w:val="none"/>
                <w:lang w:eastAsia="zh-CN"/>
              </w:rPr>
            </w:pPr>
            <w:r>
              <w:rPr>
                <w:rFonts w:hint="eastAsia" w:ascii="宋体" w:hAnsi="宋体" w:eastAsia="宋体" w:cs="宋体"/>
                <w:bCs/>
                <w:color w:val="auto"/>
                <w:highlight w:val="none"/>
              </w:rPr>
              <w:t>法定代表人（或</w:t>
            </w:r>
            <w:r>
              <w:rPr>
                <w:rFonts w:hint="eastAsia" w:ascii="宋体" w:hAnsi="宋体" w:cs="宋体"/>
                <w:bCs/>
                <w:color w:val="auto"/>
                <w:highlight w:val="none"/>
                <w:lang w:val="en-US" w:eastAsia="zh-CN"/>
              </w:rPr>
              <w:t>授权代表</w:t>
            </w:r>
            <w:r>
              <w:rPr>
                <w:rFonts w:hint="eastAsia" w:ascii="宋体" w:hAnsi="宋体" w:eastAsia="宋体" w:cs="宋体"/>
                <w:bCs/>
                <w:color w:val="auto"/>
                <w:highlight w:val="none"/>
              </w:rPr>
              <w:t>）签字</w:t>
            </w:r>
            <w:r>
              <w:rPr>
                <w:rFonts w:hint="eastAsia" w:ascii="宋体" w:hAnsi="宋体" w:cs="宋体"/>
                <w:bCs/>
                <w:color w:val="auto"/>
                <w:highlight w:val="none"/>
                <w:lang w:eastAsia="zh-CN"/>
              </w:rPr>
              <w:t>：</w:t>
            </w:r>
          </w:p>
          <w:p w14:paraId="5949BF86">
            <w:pPr>
              <w:tabs>
                <w:tab w:val="left" w:pos="408"/>
              </w:tabs>
              <w:spacing w:line="360" w:lineRule="auto"/>
              <w:ind w:left="2309" w:leftChars="1" w:hanging="2307" w:hangingChars="1099"/>
              <w:jc w:val="left"/>
              <w:rPr>
                <w:rFonts w:hint="eastAsia" w:ascii="宋体" w:hAnsi="宋体" w:cs="宋体"/>
                <w:bCs/>
                <w:color w:val="auto"/>
                <w:highlight w:val="none"/>
                <w:lang w:eastAsia="zh-CN"/>
              </w:rPr>
            </w:pPr>
          </w:p>
        </w:tc>
        <w:tc>
          <w:tcPr>
            <w:tcW w:w="4645" w:type="dxa"/>
            <w:noWrap w:val="0"/>
            <w:vAlign w:val="center"/>
          </w:tcPr>
          <w:p w14:paraId="69277528">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法定代表人（或</w:t>
            </w:r>
            <w:r>
              <w:rPr>
                <w:rFonts w:hint="eastAsia" w:ascii="宋体" w:hAnsi="宋体" w:cs="宋体"/>
                <w:color w:val="auto"/>
                <w:szCs w:val="21"/>
                <w:highlight w:val="none"/>
                <w:lang w:val="en-US" w:eastAsia="zh-CN"/>
              </w:rPr>
              <w:t>授权代表</w:t>
            </w:r>
            <w:r>
              <w:rPr>
                <w:rFonts w:hint="eastAsia" w:ascii="宋体" w:hAnsi="宋体" w:eastAsia="宋体" w:cs="宋体"/>
                <w:color w:val="auto"/>
                <w:szCs w:val="21"/>
                <w:highlight w:val="none"/>
              </w:rPr>
              <w:t>）签字</w:t>
            </w:r>
            <w:r>
              <w:rPr>
                <w:rFonts w:hint="eastAsia" w:ascii="宋体" w:hAnsi="宋体" w:cs="宋体"/>
                <w:color w:val="auto"/>
                <w:szCs w:val="21"/>
                <w:highlight w:val="none"/>
                <w:lang w:eastAsia="zh-CN"/>
              </w:rPr>
              <w:t>：</w:t>
            </w:r>
          </w:p>
          <w:p w14:paraId="659EA46B">
            <w:pPr>
              <w:spacing w:line="360" w:lineRule="auto"/>
              <w:ind w:firstLine="420" w:firstLineChars="200"/>
              <w:jc w:val="left"/>
              <w:rPr>
                <w:rFonts w:hint="eastAsia" w:ascii="宋体" w:hAnsi="宋体" w:cs="宋体"/>
                <w:color w:val="auto"/>
                <w:szCs w:val="21"/>
                <w:highlight w:val="none"/>
                <w:lang w:eastAsia="zh-CN"/>
              </w:rPr>
            </w:pPr>
          </w:p>
        </w:tc>
      </w:tr>
      <w:tr w14:paraId="7D3EA824">
        <w:tblPrEx>
          <w:tblCellMar>
            <w:top w:w="0" w:type="dxa"/>
            <w:left w:w="108" w:type="dxa"/>
            <w:bottom w:w="0" w:type="dxa"/>
            <w:right w:w="108" w:type="dxa"/>
          </w:tblCellMar>
        </w:tblPrEx>
        <w:trPr>
          <w:trHeight w:val="606" w:hRule="atLeast"/>
        </w:trPr>
        <w:tc>
          <w:tcPr>
            <w:tcW w:w="4644" w:type="dxa"/>
            <w:noWrap w:val="0"/>
            <w:vAlign w:val="center"/>
          </w:tcPr>
          <w:p w14:paraId="2B36501C">
            <w:pPr>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地址：</w:t>
            </w:r>
          </w:p>
        </w:tc>
        <w:tc>
          <w:tcPr>
            <w:tcW w:w="4645" w:type="dxa"/>
            <w:noWrap w:val="0"/>
            <w:vAlign w:val="center"/>
          </w:tcPr>
          <w:p w14:paraId="3AC8782D">
            <w:pPr>
              <w:spacing w:line="360" w:lineRule="auto"/>
              <w:ind w:left="1050" w:leftChars="200" w:hanging="630" w:hangingChars="3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地址：</w:t>
            </w:r>
          </w:p>
        </w:tc>
      </w:tr>
      <w:tr w14:paraId="71F14075">
        <w:tblPrEx>
          <w:tblCellMar>
            <w:top w:w="0" w:type="dxa"/>
            <w:left w:w="108" w:type="dxa"/>
            <w:bottom w:w="0" w:type="dxa"/>
            <w:right w:w="108" w:type="dxa"/>
          </w:tblCellMar>
        </w:tblPrEx>
        <w:trPr>
          <w:trHeight w:val="701" w:hRule="atLeast"/>
        </w:trPr>
        <w:tc>
          <w:tcPr>
            <w:tcW w:w="4644" w:type="dxa"/>
            <w:noWrap w:val="0"/>
            <w:vAlign w:val="center"/>
          </w:tcPr>
          <w:p w14:paraId="51A6747A">
            <w:pPr>
              <w:tabs>
                <w:tab w:val="left" w:pos="408"/>
              </w:tabs>
              <w:spacing w:line="360" w:lineRule="auto"/>
              <w:ind w:left="2309" w:leftChars="1" w:hanging="2307" w:hangingChars="1099"/>
              <w:jc w:val="left"/>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电话：</w:t>
            </w:r>
          </w:p>
        </w:tc>
        <w:tc>
          <w:tcPr>
            <w:tcW w:w="4645" w:type="dxa"/>
            <w:noWrap w:val="0"/>
            <w:vAlign w:val="center"/>
          </w:tcPr>
          <w:p w14:paraId="3C1E2E29">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电话：</w:t>
            </w:r>
          </w:p>
        </w:tc>
      </w:tr>
      <w:tr w14:paraId="199B095D">
        <w:tblPrEx>
          <w:tblCellMar>
            <w:top w:w="0" w:type="dxa"/>
            <w:left w:w="108" w:type="dxa"/>
            <w:bottom w:w="0" w:type="dxa"/>
            <w:right w:w="108" w:type="dxa"/>
          </w:tblCellMar>
        </w:tblPrEx>
        <w:trPr>
          <w:trHeight w:val="551" w:hRule="atLeast"/>
        </w:trPr>
        <w:tc>
          <w:tcPr>
            <w:tcW w:w="4644" w:type="dxa"/>
            <w:noWrap w:val="0"/>
            <w:vAlign w:val="center"/>
          </w:tcPr>
          <w:p w14:paraId="17804042">
            <w:pPr>
              <w:tabs>
                <w:tab w:val="left" w:pos="408"/>
              </w:tabs>
              <w:spacing w:line="360" w:lineRule="auto"/>
              <w:ind w:left="2309" w:leftChars="1" w:hanging="2307" w:hangingChars="1099"/>
              <w:jc w:val="left"/>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tc>
        <w:tc>
          <w:tcPr>
            <w:tcW w:w="4645" w:type="dxa"/>
            <w:noWrap w:val="0"/>
            <w:vAlign w:val="center"/>
          </w:tcPr>
          <w:p w14:paraId="25C5E50A">
            <w:pPr>
              <w:spacing w:line="360" w:lineRule="auto"/>
              <w:ind w:left="420" w:left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rPr>
              <w:t xml:space="preserve"> </w:t>
            </w:r>
          </w:p>
        </w:tc>
      </w:tr>
      <w:tr w14:paraId="14D091DE">
        <w:tblPrEx>
          <w:tblCellMar>
            <w:top w:w="0" w:type="dxa"/>
            <w:left w:w="108" w:type="dxa"/>
            <w:bottom w:w="0" w:type="dxa"/>
            <w:right w:w="108" w:type="dxa"/>
          </w:tblCellMar>
        </w:tblPrEx>
        <w:trPr>
          <w:trHeight w:val="700" w:hRule="atLeast"/>
        </w:trPr>
        <w:tc>
          <w:tcPr>
            <w:tcW w:w="4644" w:type="dxa"/>
            <w:noWrap w:val="0"/>
            <w:vAlign w:val="center"/>
          </w:tcPr>
          <w:p w14:paraId="36227D90">
            <w:pPr>
              <w:tabs>
                <w:tab w:val="left" w:pos="408"/>
              </w:tabs>
              <w:spacing w:line="360" w:lineRule="auto"/>
              <w:ind w:left="2309" w:leftChars="1" w:hanging="2307" w:hangingChars="1099"/>
              <w:jc w:val="left"/>
              <w:rPr>
                <w:rFonts w:hint="eastAsia" w:ascii="宋体" w:hAnsi="宋体" w:eastAsia="宋体" w:cs="宋体"/>
                <w:bCs/>
                <w:color w:val="auto"/>
                <w:szCs w:val="21"/>
                <w:highlight w:val="none"/>
              </w:rPr>
            </w:pPr>
            <w:r>
              <w:rPr>
                <w:rFonts w:hint="eastAsia" w:ascii="宋体" w:hAnsi="宋体" w:eastAsia="宋体" w:cs="宋体"/>
                <w:bCs/>
                <w:color w:val="auto"/>
                <w:highlight w:val="none"/>
              </w:rPr>
              <w:t>账号：</w:t>
            </w:r>
          </w:p>
        </w:tc>
        <w:tc>
          <w:tcPr>
            <w:tcW w:w="4645" w:type="dxa"/>
            <w:noWrap w:val="0"/>
            <w:vAlign w:val="center"/>
          </w:tcPr>
          <w:p w14:paraId="6C4DC9E9">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账号：</w:t>
            </w:r>
          </w:p>
        </w:tc>
      </w:tr>
    </w:tbl>
    <w:p w14:paraId="1512A584">
      <w:pPr>
        <w:widowControl/>
        <w:spacing w:line="360" w:lineRule="auto"/>
        <w:ind w:left="0" w:leftChars="0" w:firstLine="0" w:firstLineChars="0"/>
        <w:jc w:val="both"/>
        <w:rPr>
          <w:rFonts w:hint="eastAsia" w:ascii="宋体" w:hAnsi="宋体" w:eastAsia="宋体" w:cs="宋体"/>
          <w:color w:val="auto"/>
          <w:szCs w:val="21"/>
          <w:highlight w:val="none"/>
        </w:rPr>
      </w:pPr>
    </w:p>
    <w:p w14:paraId="3BF07438">
      <w:pPr>
        <w:widowControl/>
        <w:spacing w:line="360" w:lineRule="auto"/>
        <w:ind w:left="0" w:leftChars="0" w:firstLine="0" w:firstLineChars="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合同签订时间：</w:t>
      </w:r>
      <w:r>
        <w:rPr>
          <w:rFonts w:hint="eastAsia" w:ascii="宋体" w:hAnsi="宋体" w:eastAsia="宋体" w:cs="宋体"/>
          <w:color w:val="auto"/>
          <w:szCs w:val="21"/>
          <w:highlight w:val="none"/>
          <w:u w:val="single"/>
        </w:rPr>
        <w:t xml:space="preserve">      年      月      日  </w:t>
      </w:r>
    </w:p>
    <w:p w14:paraId="7D937B91">
      <w:pPr>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合同签订地点：</w:t>
      </w:r>
      <w:r>
        <w:rPr>
          <w:rFonts w:hint="eastAsia" w:ascii="宋体" w:hAnsi="宋体" w:eastAsia="宋体" w:cs="宋体"/>
          <w:color w:val="auto"/>
          <w:szCs w:val="21"/>
          <w:highlight w:val="none"/>
          <w:u w:val="single"/>
        </w:rPr>
        <w:t xml:space="preserve">  深圳市</w:t>
      </w:r>
      <w:r>
        <w:rPr>
          <w:rFonts w:hint="eastAsia" w:ascii="宋体" w:hAnsi="宋体" w:eastAsia="宋体" w:cs="宋体"/>
          <w:color w:val="auto"/>
          <w:szCs w:val="21"/>
          <w:highlight w:val="none"/>
          <w:u w:val="single"/>
          <w:lang w:eastAsia="zh-CN"/>
        </w:rPr>
        <w:t>龙岗区</w:t>
      </w:r>
      <w:r>
        <w:rPr>
          <w:rFonts w:hint="eastAsia" w:ascii="宋体" w:hAnsi="宋体" w:eastAsia="宋体" w:cs="宋体"/>
          <w:color w:val="auto"/>
          <w:szCs w:val="21"/>
          <w:highlight w:val="none"/>
          <w:u w:val="single"/>
        </w:rPr>
        <w:t xml:space="preserve">    </w:t>
      </w:r>
    </w:p>
    <w:p w14:paraId="372EF4A3">
      <w:pPr>
        <w:jc w:val="left"/>
        <w:rPr>
          <w:rFonts w:hint="eastAsia" w:ascii="宋体" w:hAnsi="宋体" w:eastAsia="宋体" w:cs="宋体"/>
          <w:color w:val="auto"/>
          <w:szCs w:val="21"/>
          <w:highlight w:val="none"/>
          <w:u w:val="single"/>
          <w:lang w:val="en-US" w:eastAsia="zh-CN"/>
        </w:rPr>
      </w:pPr>
    </w:p>
    <w:p w14:paraId="680537B7">
      <w:pPr>
        <w:widowControl/>
        <w:spacing w:line="360" w:lineRule="auto"/>
        <w:jc w:val="center"/>
        <w:rPr>
          <w:rFonts w:hint="eastAsia" w:ascii="宋体" w:hAnsi="宋体" w:eastAsia="宋体" w:cs="宋体"/>
          <w:b/>
          <w:color w:val="auto"/>
          <w:sz w:val="44"/>
          <w:szCs w:val="44"/>
          <w:highlight w:val="none"/>
        </w:rPr>
      </w:pPr>
    </w:p>
    <w:p w14:paraId="06FB71B1">
      <w:pPr>
        <w:widowControl/>
        <w:spacing w:line="360" w:lineRule="auto"/>
        <w:jc w:val="center"/>
        <w:rPr>
          <w:rFonts w:hint="eastAsia" w:ascii="宋体" w:hAnsi="宋体" w:eastAsia="宋体" w:cs="宋体"/>
          <w:b/>
          <w:color w:val="auto"/>
          <w:sz w:val="44"/>
          <w:szCs w:val="44"/>
          <w:highlight w:val="none"/>
        </w:rPr>
      </w:pPr>
    </w:p>
    <w:p w14:paraId="0E394A64">
      <w:pPr>
        <w:widowControl/>
        <w:spacing w:line="360" w:lineRule="auto"/>
        <w:jc w:val="center"/>
        <w:rPr>
          <w:rFonts w:hint="eastAsia" w:ascii="宋体" w:hAnsi="宋体" w:eastAsia="宋体" w:cs="宋体"/>
          <w:b/>
          <w:color w:val="auto"/>
          <w:sz w:val="44"/>
          <w:szCs w:val="44"/>
          <w:highlight w:val="none"/>
        </w:rPr>
      </w:pPr>
    </w:p>
    <w:p w14:paraId="019142F8">
      <w:pPr>
        <w:widowControl/>
        <w:spacing w:line="360" w:lineRule="auto"/>
        <w:jc w:val="center"/>
        <w:rPr>
          <w:rFonts w:hint="eastAsia" w:ascii="宋体" w:hAnsi="宋体" w:eastAsia="宋体" w:cs="宋体"/>
          <w:b/>
          <w:color w:val="auto"/>
          <w:sz w:val="44"/>
          <w:szCs w:val="44"/>
          <w:highlight w:val="none"/>
        </w:rPr>
      </w:pPr>
    </w:p>
    <w:p w14:paraId="0D6D3D67">
      <w:pPr>
        <w:widowControl/>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第二部分 委托文件</w:t>
      </w:r>
    </w:p>
    <w:p w14:paraId="759D40D7">
      <w:pPr>
        <w:widowControl/>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w:t>
      </w:r>
      <w:r>
        <w:rPr>
          <w:rFonts w:hint="default" w:ascii="宋体" w:hAnsi="宋体" w:cs="宋体"/>
          <w:b/>
          <w:color w:val="auto"/>
          <w:sz w:val="32"/>
          <w:szCs w:val="32"/>
          <w:highlight w:val="none"/>
          <w:u w:val="single"/>
          <w:lang w:val="en-US" w:eastAsia="zh-CN"/>
        </w:rPr>
        <w:t>深圳市龙岗区人民医院“光储充”项目</w:t>
      </w:r>
      <w:r>
        <w:rPr>
          <w:rFonts w:hint="eastAsia" w:ascii="宋体" w:hAnsi="宋体" w:eastAsia="宋体" w:cs="宋体"/>
          <w:b/>
          <w:color w:val="auto"/>
          <w:sz w:val="32"/>
          <w:szCs w:val="32"/>
          <w:highlight w:val="none"/>
        </w:rPr>
        <w:t>设计委托函</w:t>
      </w:r>
    </w:p>
    <w:p w14:paraId="7A714C1C">
      <w:pPr>
        <w:widowControl/>
        <w:spacing w:line="360" w:lineRule="auto"/>
        <w:jc w:val="center"/>
        <w:rPr>
          <w:rFonts w:hint="eastAsia" w:ascii="宋体" w:hAnsi="宋体" w:eastAsia="宋体" w:cs="宋体"/>
          <w:b/>
          <w:color w:val="auto"/>
          <w:sz w:val="32"/>
          <w:szCs w:val="32"/>
          <w:highlight w:val="none"/>
        </w:rPr>
      </w:pPr>
    </w:p>
    <w:p w14:paraId="0B6A7E2C">
      <w:pPr>
        <w:keepNext w:val="0"/>
        <w:keepLines w:val="0"/>
        <w:pageBreakBefore w:val="0"/>
        <w:kinsoku/>
        <w:wordWrap/>
        <w:overflowPunct/>
        <w:topLinePunct w:val="0"/>
        <w:autoSpaceDE/>
        <w:autoSpaceDN/>
        <w:bidi w:val="0"/>
        <w:spacing w:line="560" w:lineRule="atLeast"/>
        <w:ind w:right="0" w:rightChars="0"/>
        <w:textAlignment w:val="auto"/>
        <w:outlineLvl w:val="9"/>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w:t>
      </w:r>
    </w:p>
    <w:p w14:paraId="32464A87">
      <w:pPr>
        <w:keepNext w:val="0"/>
        <w:keepLines w:val="0"/>
        <w:pageBreakBefore w:val="0"/>
        <w:kinsoku/>
        <w:wordWrap/>
        <w:overflowPunct/>
        <w:topLinePunct w:val="0"/>
        <w:autoSpaceDE/>
        <w:autoSpaceDN/>
        <w:bidi w:val="0"/>
        <w:spacing w:line="560" w:lineRule="atLeast"/>
        <w:ind w:left="0" w:leftChars="0" w:right="0" w:rightChars="0" w:firstLine="560" w:firstLineChars="200"/>
        <w:textAlignment w:val="auto"/>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我司拟委托贵司</w:t>
      </w:r>
      <w:r>
        <w:rPr>
          <w:rFonts w:hint="eastAsia" w:ascii="宋体" w:hAnsi="宋体" w:cs="宋体"/>
          <w:color w:val="auto"/>
          <w:kern w:val="0"/>
          <w:sz w:val="28"/>
          <w:szCs w:val="28"/>
          <w:highlight w:val="none"/>
          <w:lang w:val="en-US" w:eastAsia="zh-CN"/>
        </w:rPr>
        <w:t>提供</w:t>
      </w:r>
      <w:r>
        <w:rPr>
          <w:rFonts w:hint="default" w:ascii="宋体" w:hAnsi="宋体" w:cs="宋体"/>
          <w:color w:val="auto"/>
          <w:kern w:val="0"/>
          <w:sz w:val="28"/>
          <w:szCs w:val="28"/>
          <w:highlight w:val="none"/>
          <w:u w:val="single"/>
          <w:lang w:val="en-US" w:eastAsia="zh-CN"/>
        </w:rPr>
        <w:t>深圳市龙岗区人民医院“光储充”项目</w:t>
      </w:r>
      <w:r>
        <w:rPr>
          <w:rFonts w:hint="eastAsia" w:ascii="宋体" w:hAnsi="宋体" w:eastAsia="宋体" w:cs="宋体"/>
          <w:color w:val="auto"/>
          <w:kern w:val="0"/>
          <w:sz w:val="28"/>
          <w:szCs w:val="28"/>
          <w:highlight w:val="none"/>
          <w:lang w:val="en-US" w:eastAsia="zh-CN"/>
        </w:rPr>
        <w:t>设计</w:t>
      </w:r>
      <w:r>
        <w:rPr>
          <w:rFonts w:hint="eastAsia" w:ascii="宋体" w:hAnsi="宋体" w:cs="宋体"/>
          <w:color w:val="auto"/>
          <w:kern w:val="0"/>
          <w:sz w:val="28"/>
          <w:szCs w:val="28"/>
          <w:highlight w:val="none"/>
          <w:lang w:val="en-US" w:eastAsia="zh-CN"/>
        </w:rPr>
        <w:t>服务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rPr>
        <w:t>合同暂定价为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val="en-US" w:eastAsia="zh-CN"/>
        </w:rPr>
        <w:t>万元</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请贵司收到此函后组织人员尽快开展工作，并与我集团联系协商签订合同事宜。</w:t>
      </w:r>
    </w:p>
    <w:p w14:paraId="227E9325">
      <w:pPr>
        <w:keepNext w:val="0"/>
        <w:keepLines w:val="0"/>
        <w:pageBreakBefore w:val="0"/>
        <w:kinsoku/>
        <w:wordWrap/>
        <w:overflowPunct/>
        <w:topLinePunct w:val="0"/>
        <w:autoSpaceDE/>
        <w:autoSpaceDN/>
        <w:bidi w:val="0"/>
        <w:spacing w:line="560" w:lineRule="atLeast"/>
        <w:ind w:left="0" w:leftChars="0"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此函。</w:t>
      </w:r>
    </w:p>
    <w:p w14:paraId="55A03EB7">
      <w:pPr>
        <w:keepNext w:val="0"/>
        <w:keepLines w:val="0"/>
        <w:pageBreakBefore w:val="0"/>
        <w:kinsoku/>
        <w:wordWrap/>
        <w:overflowPunct/>
        <w:topLinePunct w:val="0"/>
        <w:autoSpaceDE/>
        <w:autoSpaceDN/>
        <w:bidi w:val="0"/>
        <w:adjustRightInd w:val="0"/>
        <w:snapToGrid w:val="0"/>
        <w:spacing w:line="560" w:lineRule="atLeast"/>
        <w:ind w:left="0" w:leftChars="0" w:right="0" w:rightChars="0" w:firstLine="560" w:firstLineChars="200"/>
        <w:jc w:val="right"/>
        <w:textAlignment w:val="auto"/>
        <w:outlineLvl w:val="9"/>
        <w:rPr>
          <w:rFonts w:hint="eastAsia" w:ascii="宋体" w:hAnsi="宋体" w:eastAsia="宋体" w:cs="宋体"/>
          <w:color w:val="auto"/>
          <w:sz w:val="28"/>
          <w:szCs w:val="28"/>
          <w:highlight w:val="none"/>
        </w:rPr>
      </w:pPr>
    </w:p>
    <w:p w14:paraId="743E294A">
      <w:pPr>
        <w:keepNext w:val="0"/>
        <w:keepLines w:val="0"/>
        <w:pageBreakBefore w:val="0"/>
        <w:kinsoku/>
        <w:wordWrap/>
        <w:overflowPunct/>
        <w:topLinePunct w:val="0"/>
        <w:autoSpaceDE/>
        <w:autoSpaceDN/>
        <w:bidi w:val="0"/>
        <w:adjustRightInd w:val="0"/>
        <w:snapToGrid w:val="0"/>
        <w:spacing w:line="560" w:lineRule="atLeast"/>
        <w:ind w:left="0" w:leftChars="0" w:right="0" w:rightChars="0" w:firstLine="560" w:firstLineChars="200"/>
        <w:jc w:val="righ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深圳市龙岗区城投新基础设施建设管理有限公司</w:t>
      </w:r>
    </w:p>
    <w:p w14:paraId="7434FAB5">
      <w:pPr>
        <w:keepNext w:val="0"/>
        <w:keepLines w:val="0"/>
        <w:pageBreakBefore w:val="0"/>
        <w:widowControl/>
        <w:kinsoku/>
        <w:wordWrap/>
        <w:overflowPunct/>
        <w:topLinePunct w:val="0"/>
        <w:autoSpaceDE/>
        <w:autoSpaceDN/>
        <w:bidi w:val="0"/>
        <w:spacing w:line="560" w:lineRule="atLeast"/>
        <w:ind w:left="0" w:leftChars="0" w:right="0" w:rightChars="0"/>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11AF484B">
      <w:pPr>
        <w:spacing w:beforeLines="100" w:afterLines="100" w:line="360" w:lineRule="auto"/>
        <w:jc w:val="both"/>
        <w:rPr>
          <w:rFonts w:hint="eastAsia" w:ascii="宋体" w:hAnsi="宋体" w:eastAsia="宋体" w:cs="宋体"/>
          <w:b/>
          <w:color w:val="auto"/>
          <w:sz w:val="44"/>
          <w:szCs w:val="44"/>
          <w:highlight w:val="none"/>
        </w:rPr>
      </w:pPr>
    </w:p>
    <w:p w14:paraId="10577395">
      <w:pPr>
        <w:pStyle w:val="43"/>
        <w:tabs>
          <w:tab w:val="right" w:leader="dot" w:pos="8949"/>
        </w:tabs>
        <w:rPr>
          <w:rFonts w:hint="eastAsia" w:ascii="宋体" w:hAnsi="宋体" w:eastAsia="宋体" w:cs="宋体"/>
          <w:b/>
          <w:color w:val="auto"/>
          <w:sz w:val="44"/>
          <w:szCs w:val="44"/>
          <w:highlight w:val="none"/>
        </w:rPr>
      </w:pPr>
    </w:p>
    <w:p w14:paraId="3384B136">
      <w:pPr>
        <w:rPr>
          <w:rFonts w:hint="eastAsia" w:ascii="宋体" w:hAnsi="宋体" w:eastAsia="宋体" w:cs="宋体"/>
          <w:b/>
          <w:color w:val="auto"/>
          <w:sz w:val="44"/>
          <w:szCs w:val="44"/>
          <w:highlight w:val="none"/>
        </w:rPr>
      </w:pPr>
    </w:p>
    <w:p w14:paraId="38DD3CC5">
      <w:pPr>
        <w:pStyle w:val="43"/>
        <w:tabs>
          <w:tab w:val="right" w:leader="dot" w:pos="8949"/>
        </w:tabs>
        <w:rPr>
          <w:rFonts w:hint="eastAsia" w:ascii="宋体" w:hAnsi="宋体" w:eastAsia="宋体" w:cs="宋体"/>
          <w:b/>
          <w:color w:val="auto"/>
          <w:sz w:val="44"/>
          <w:szCs w:val="44"/>
          <w:highlight w:val="none"/>
        </w:rPr>
      </w:pPr>
    </w:p>
    <w:p w14:paraId="5568D042">
      <w:pPr>
        <w:rPr>
          <w:rFonts w:hint="eastAsia" w:ascii="宋体" w:hAnsi="宋体" w:eastAsia="宋体" w:cs="宋体"/>
          <w:b/>
          <w:color w:val="auto"/>
          <w:sz w:val="44"/>
          <w:szCs w:val="44"/>
          <w:highlight w:val="none"/>
        </w:rPr>
      </w:pPr>
    </w:p>
    <w:p w14:paraId="3ED8D14F">
      <w:pPr>
        <w:pStyle w:val="43"/>
        <w:tabs>
          <w:tab w:val="right" w:leader="dot" w:pos="8949"/>
        </w:tabs>
        <w:rPr>
          <w:rFonts w:hint="eastAsia" w:ascii="宋体" w:hAnsi="宋体" w:eastAsia="宋体" w:cs="宋体"/>
          <w:b/>
          <w:color w:val="auto"/>
          <w:sz w:val="44"/>
          <w:szCs w:val="44"/>
          <w:highlight w:val="none"/>
        </w:rPr>
      </w:pPr>
    </w:p>
    <w:p w14:paraId="4E460F24">
      <w:pPr>
        <w:rPr>
          <w:rFonts w:hint="eastAsia" w:ascii="宋体" w:hAnsi="宋体" w:eastAsia="宋体" w:cs="宋体"/>
          <w:b/>
          <w:color w:val="auto"/>
          <w:sz w:val="44"/>
          <w:szCs w:val="44"/>
          <w:highlight w:val="none"/>
        </w:rPr>
      </w:pPr>
    </w:p>
    <w:p w14:paraId="48AF4182">
      <w:pPr>
        <w:pStyle w:val="43"/>
        <w:tabs>
          <w:tab w:val="right" w:leader="dot" w:pos="8949"/>
        </w:tabs>
        <w:rPr>
          <w:rFonts w:hint="eastAsia"/>
          <w:color w:val="auto"/>
        </w:rPr>
      </w:pPr>
    </w:p>
    <w:p w14:paraId="6D0CB160">
      <w:pPr>
        <w:spacing w:beforeLines="100" w:afterLines="100" w:line="360" w:lineRule="auto"/>
        <w:jc w:val="both"/>
        <w:rPr>
          <w:rFonts w:hint="eastAsia" w:ascii="宋体" w:hAnsi="宋体" w:eastAsia="宋体" w:cs="宋体"/>
          <w:b/>
          <w:color w:val="auto"/>
          <w:sz w:val="44"/>
          <w:szCs w:val="44"/>
          <w:highlight w:val="none"/>
        </w:rPr>
      </w:pPr>
    </w:p>
    <w:p w14:paraId="2A0FD5CE">
      <w:pPr>
        <w:spacing w:beforeLines="100" w:afterLines="10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第三部分 费用计算单</w:t>
      </w:r>
    </w:p>
    <w:p w14:paraId="0816F7B2">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合同签订时暂</w:t>
      </w:r>
      <w:r>
        <w:rPr>
          <w:rFonts w:hint="eastAsia" w:ascii="宋体" w:hAnsi="宋体" w:eastAsia="宋体" w:cs="宋体"/>
          <w:color w:val="auto"/>
          <w:sz w:val="24"/>
          <w:szCs w:val="24"/>
          <w:highlight w:val="none"/>
        </w:rPr>
        <w:t>以</w:t>
      </w:r>
      <w:r>
        <w:rPr>
          <w:rFonts w:hint="eastAsia" w:ascii="宋体" w:hAnsi="宋体" w:cs="宋体"/>
          <w:b/>
          <w:bCs/>
          <w:color w:val="auto"/>
          <w:sz w:val="24"/>
          <w:szCs w:val="24"/>
          <w:highlight w:val="none"/>
          <w:u w:val="single"/>
          <w:lang w:val="en-US" w:eastAsia="zh-CN"/>
        </w:rPr>
        <w:t>336</w:t>
      </w:r>
      <w:r>
        <w:rPr>
          <w:rFonts w:hint="eastAsia" w:ascii="宋体" w:hAnsi="宋体" w:eastAsia="宋体" w:cs="宋体"/>
          <w:color w:val="auto"/>
          <w:sz w:val="24"/>
          <w:szCs w:val="24"/>
          <w:highlight w:val="none"/>
        </w:rPr>
        <w:t>万元为基</w:t>
      </w:r>
      <w:r>
        <w:rPr>
          <w:rFonts w:hint="eastAsia" w:ascii="宋体" w:hAnsi="宋体" w:eastAsia="宋体" w:cs="宋体"/>
          <w:color w:val="auto"/>
          <w:sz w:val="24"/>
          <w:szCs w:val="24"/>
          <w:highlight w:val="none"/>
          <w:lang w:val="en-US" w:eastAsia="zh-CN"/>
        </w:rPr>
        <w:t>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依据计价格（2002）10号文计费</w:t>
      </w:r>
      <w:r>
        <w:rPr>
          <w:rFonts w:hint="eastAsia" w:ascii="宋体" w:hAnsi="宋体" w:eastAsia="宋体" w:cs="宋体"/>
          <w:color w:val="auto"/>
          <w:sz w:val="24"/>
          <w:szCs w:val="24"/>
          <w:highlight w:val="none"/>
          <w:lang w:val="en-US" w:eastAsia="zh-CN"/>
        </w:rPr>
        <w:t>标准及下浮率</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%计算，</w:t>
      </w:r>
      <w:r>
        <w:rPr>
          <w:rFonts w:hint="eastAsia" w:ascii="宋体" w:hAnsi="宋体" w:eastAsia="宋体" w:cs="宋体"/>
          <w:color w:val="auto"/>
          <w:sz w:val="24"/>
          <w:szCs w:val="24"/>
          <w:highlight w:val="none"/>
        </w:rPr>
        <w:t>设计费暂定为：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计算过程如下：</w:t>
      </w:r>
    </w:p>
    <w:p w14:paraId="41B738D1">
      <w:pPr>
        <w:numPr>
          <w:ilvl w:val="0"/>
          <w:numId w:val="7"/>
        </w:numPr>
        <w:tabs>
          <w:tab w:val="left" w:pos="540"/>
        </w:tabs>
        <w:adjustRightInd w:val="0"/>
        <w:snapToGrid w:val="0"/>
        <w:spacing w:line="500" w:lineRule="exact"/>
        <w:ind w:firstLine="480"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rPr>
        <w:t>工程设计收费基价：</w:t>
      </w:r>
      <w:r>
        <w:rPr>
          <w:rFonts w:hint="eastAsia" w:ascii="宋体" w:hAnsi="宋体" w:eastAsia="宋体" w:cs="宋体"/>
          <w:b/>
          <w:bCs/>
          <w:color w:val="auto"/>
          <w:sz w:val="24"/>
          <w:szCs w:val="24"/>
          <w:highlight w:val="none"/>
          <w:u w:val="single"/>
          <w:lang w:val="en-US" w:eastAsia="zh-CN"/>
        </w:rPr>
        <w:t>336万元*（20.9/500）</w:t>
      </w:r>
    </w:p>
    <w:p w14:paraId="6B2D046E">
      <w:pPr>
        <w:numPr>
          <w:ilvl w:val="0"/>
          <w:numId w:val="7"/>
        </w:num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基本设计收费（本项目专业调整系数为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color w:val="auto"/>
          <w:sz w:val="24"/>
          <w:szCs w:val="24"/>
          <w:highlight w:val="none"/>
        </w:rPr>
        <w:t>，工程复杂程度调整系数为</w:t>
      </w:r>
      <w:r>
        <w:rPr>
          <w:rFonts w:hint="eastAsia" w:ascii="宋体" w:hAnsi="宋体" w:eastAsia="宋体" w:cs="宋体"/>
          <w:b/>
          <w:bCs/>
          <w:color w:val="auto"/>
          <w:sz w:val="24"/>
          <w:szCs w:val="24"/>
          <w:highlight w:val="none"/>
          <w:u w:val="single"/>
          <w:lang w:val="en-US" w:eastAsia="zh-CN"/>
        </w:rPr>
        <w:t>0.85</w:t>
      </w:r>
      <w:r>
        <w:rPr>
          <w:rFonts w:hint="eastAsia" w:ascii="宋体" w:hAnsi="宋体" w:eastAsia="宋体" w:cs="宋体"/>
          <w:color w:val="auto"/>
          <w:sz w:val="24"/>
          <w:szCs w:val="24"/>
          <w:highlight w:val="none"/>
        </w:rPr>
        <w:t>，附加调整系数为</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7BDC9052">
      <w:pPr>
        <w:tabs>
          <w:tab w:val="left" w:pos="540"/>
        </w:tabs>
        <w:adjustRightInd w:val="0"/>
        <w:snapToGrid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下浮率：</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50005A91">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计算方式：</w:t>
      </w:r>
      <w:r>
        <w:rPr>
          <w:rFonts w:hint="eastAsia" w:ascii="宋体" w:hAnsi="宋体" w:eastAsia="宋体" w:cs="宋体"/>
          <w:color w:val="auto"/>
          <w:sz w:val="24"/>
          <w:szCs w:val="24"/>
          <w:highlight w:val="none"/>
          <w:lang w:val="en-US" w:eastAsia="zh-CN"/>
        </w:rPr>
        <w:t xml:space="preserve">                                      </w:t>
      </w:r>
    </w:p>
    <w:p w14:paraId="2D93BC25">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合同价款=工程设计收费基价×复杂程度调整系数×专业调整系数×附加调整系数×其他调整系数×下浮率</w:t>
      </w:r>
    </w:p>
    <w:p w14:paraId="346EB638">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最终设计费以</w:t>
      </w:r>
      <w:r>
        <w:rPr>
          <w:rFonts w:hint="default" w:ascii="宋体" w:hAnsi="宋体" w:eastAsia="宋体" w:cs="宋体"/>
          <w:b w:val="0"/>
          <w:bCs w:val="0"/>
          <w:color w:val="auto"/>
          <w:sz w:val="24"/>
          <w:szCs w:val="24"/>
          <w:highlight w:val="none"/>
          <w:u w:val="single"/>
          <w:lang w:val="en-US" w:eastAsia="zh-CN"/>
        </w:rPr>
        <w:t>施工标段招标控制价</w:t>
      </w:r>
      <w:r>
        <w:rPr>
          <w:rFonts w:hint="eastAsia" w:ascii="宋体" w:hAnsi="宋体" w:eastAsia="宋体" w:cs="宋体"/>
          <w:color w:val="auto"/>
          <w:sz w:val="24"/>
          <w:szCs w:val="24"/>
          <w:highlight w:val="none"/>
          <w:lang w:val="en-US" w:eastAsia="zh-CN"/>
        </w:rPr>
        <w:t>为取费基数，依据计价格【2002】10号文收费标准及下浮率</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%结算。</w:t>
      </w:r>
    </w:p>
    <w:p w14:paraId="27B1FCA7">
      <w:pPr>
        <w:adjustRightInd w:val="0"/>
        <w:snapToGrid w:val="0"/>
        <w:spacing w:line="360" w:lineRule="auto"/>
        <w:ind w:left="3079" w:leftChars="266" w:hanging="2520" w:hangingChars="900"/>
        <w:jc w:val="center"/>
        <w:rPr>
          <w:rFonts w:hint="eastAsia" w:ascii="宋体" w:hAnsi="宋体" w:eastAsia="宋体" w:cs="宋体"/>
          <w:color w:val="auto"/>
          <w:sz w:val="28"/>
          <w:szCs w:val="28"/>
          <w:highlight w:val="none"/>
        </w:rPr>
      </w:pPr>
    </w:p>
    <w:p w14:paraId="0B0EB9FD">
      <w:pPr>
        <w:adjustRightInd w:val="0"/>
        <w:snapToGrid w:val="0"/>
        <w:spacing w:line="360" w:lineRule="auto"/>
        <w:ind w:firstLine="560" w:firstLineChars="200"/>
        <w:rPr>
          <w:rFonts w:hint="eastAsia" w:ascii="宋体" w:hAnsi="宋体" w:eastAsia="宋体" w:cs="宋体"/>
          <w:color w:val="auto"/>
          <w:sz w:val="28"/>
          <w:szCs w:val="28"/>
          <w:highlight w:val="none"/>
        </w:rPr>
      </w:pPr>
    </w:p>
    <w:p w14:paraId="74D3B232">
      <w:pPr>
        <w:rPr>
          <w:rFonts w:hint="eastAsia" w:ascii="宋体" w:hAnsi="宋体" w:eastAsia="宋体" w:cs="宋体"/>
          <w:color w:val="auto"/>
          <w:kern w:val="0"/>
          <w:sz w:val="24"/>
          <w:szCs w:val="24"/>
          <w:highlight w:val="none"/>
        </w:rPr>
      </w:pPr>
    </w:p>
    <w:p w14:paraId="407B2421">
      <w:pPr>
        <w:widowControl/>
        <w:jc w:val="left"/>
        <w:rPr>
          <w:rFonts w:hint="eastAsia" w:ascii="宋体" w:hAnsi="宋体" w:eastAsia="宋体" w:cs="宋体"/>
          <w:color w:val="auto"/>
          <w:kern w:val="0"/>
          <w:sz w:val="24"/>
          <w:szCs w:val="24"/>
          <w:highlight w:val="none"/>
        </w:rPr>
      </w:pPr>
    </w:p>
    <w:p w14:paraId="11F08258">
      <w:pPr>
        <w:pStyle w:val="43"/>
        <w:tabs>
          <w:tab w:val="right" w:leader="dot" w:pos="8949"/>
        </w:tabs>
        <w:rPr>
          <w:rFonts w:hint="eastAsia" w:ascii="宋体" w:hAnsi="宋体" w:eastAsia="宋体" w:cs="宋体"/>
          <w:color w:val="auto"/>
          <w:kern w:val="0"/>
          <w:sz w:val="24"/>
          <w:szCs w:val="24"/>
          <w:highlight w:val="none"/>
        </w:rPr>
      </w:pPr>
    </w:p>
    <w:p w14:paraId="17AD8FCF">
      <w:pPr>
        <w:pStyle w:val="4"/>
        <w:numPr>
          <w:ilvl w:val="0"/>
          <w:numId w:val="0"/>
        </w:numPr>
        <w:tabs>
          <w:tab w:val="clear" w:pos="1080"/>
        </w:tabs>
        <w:spacing w:line="360" w:lineRule="auto"/>
        <w:ind w:left="0" w:firstLine="0"/>
        <w:jc w:val="both"/>
        <w:rPr>
          <w:rFonts w:hint="eastAsia" w:ascii="宋体" w:hAnsi="宋体" w:eastAsia="宋体" w:cs="宋体"/>
          <w:b/>
          <w:bCs/>
          <w:color w:val="auto"/>
          <w:sz w:val="24"/>
          <w:szCs w:val="24"/>
          <w:lang w:val="en-US" w:eastAsia="zh-CN"/>
        </w:rPr>
      </w:pPr>
    </w:p>
    <w:p w14:paraId="66CE7549">
      <w:pPr>
        <w:pStyle w:val="4"/>
        <w:numPr>
          <w:ilvl w:val="0"/>
          <w:numId w:val="0"/>
        </w:numPr>
        <w:tabs>
          <w:tab w:val="clear" w:pos="1080"/>
        </w:tabs>
        <w:spacing w:line="360" w:lineRule="auto"/>
        <w:ind w:left="0" w:firstLine="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：考核办法</w:t>
      </w:r>
    </w:p>
    <w:p w14:paraId="53F4456F">
      <w:pPr>
        <w:pStyle w:val="147"/>
        <w:spacing w:line="360" w:lineRule="auto"/>
        <w:ind w:firstLine="2891" w:firstLineChars="800"/>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考核办法</w:t>
      </w:r>
    </w:p>
    <w:p w14:paraId="105029CD">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1、本办法以设计人的实际工作为根据，通过量化的方式对其工作进行全面检查考核，以提高设计人合同履约工作整体质量。</w:t>
      </w:r>
    </w:p>
    <w:p w14:paraId="61DFEB17">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2、发包人有权在实施阶段根据具体情况对此考核办法进行修订、补充和完善，设计人应无条件根据修订后的考核办法接受考核。</w:t>
      </w:r>
    </w:p>
    <w:p w14:paraId="6B6ED120">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3、考核工作由</w:t>
      </w:r>
      <w:r>
        <w:rPr>
          <w:rFonts w:hint="eastAsia" w:ascii="宋体" w:hAnsi="宋体" w:cs="宋体"/>
          <w:color w:val="auto"/>
          <w:kern w:val="2"/>
          <w:sz w:val="24"/>
          <w:szCs w:val="24"/>
          <w:lang w:val="en-US" w:eastAsia="zh-CN" w:bidi="ar-SA"/>
        </w:rPr>
        <w:t>发包人</w:t>
      </w:r>
      <w:r>
        <w:rPr>
          <w:rFonts w:hint="eastAsia" w:ascii="宋体" w:hAnsi="宋体" w:eastAsia="宋体" w:cs="宋体"/>
          <w:color w:val="auto"/>
          <w:kern w:val="2"/>
          <w:sz w:val="24"/>
          <w:szCs w:val="24"/>
          <w:lang w:val="en-US" w:eastAsia="zh-CN" w:bidi="ar-SA"/>
        </w:rPr>
        <w:t>牵头，设计人应配合检查考核，无条件接受检查考核结果，并不会因此提出任何延期、索赔的要求，</w:t>
      </w:r>
    </w:p>
    <w:p w14:paraId="30108EF3">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4、考核范围为按</w:t>
      </w:r>
      <w:r>
        <w:rPr>
          <w:rFonts w:hint="eastAsia" w:ascii="宋体" w:hAnsi="宋体" w:eastAsia="宋体" w:cs="宋体"/>
          <w:color w:val="auto"/>
          <w:kern w:val="2"/>
          <w:sz w:val="24"/>
          <w:szCs w:val="24"/>
          <w:u w:val="single"/>
          <w:lang w:val="en-US" w:eastAsia="zh-CN" w:bidi="ar-SA"/>
        </w:rPr>
        <w:t>《初步设计考核评分标准》及《施工图设计考核评分标准》《施工配合及后续服务考核评分标准》</w:t>
      </w:r>
      <w:r>
        <w:rPr>
          <w:rFonts w:hint="eastAsia" w:ascii="宋体" w:hAnsi="宋体" w:eastAsia="宋体" w:cs="宋体"/>
          <w:color w:val="auto"/>
          <w:kern w:val="2"/>
          <w:sz w:val="24"/>
          <w:szCs w:val="24"/>
          <w:lang w:val="en-US" w:eastAsia="zh-CN" w:bidi="ar-SA"/>
        </w:rPr>
        <w:t>进行考核。</w:t>
      </w:r>
    </w:p>
    <w:p w14:paraId="72F855B7">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5、评分细则</w:t>
      </w:r>
    </w:p>
    <w:p w14:paraId="7774EE4B">
      <w:pPr>
        <w:pStyle w:val="147"/>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5.1每个类别根据各评分项目规定的评分细则进行打分。</w:t>
      </w:r>
    </w:p>
    <w:p w14:paraId="535672FE">
      <w:pPr>
        <w:pStyle w:val="98"/>
        <w:spacing w:line="360" w:lineRule="auto"/>
        <w:ind w:firstLine="48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5.2每个评分项目的打分不得超过该项目的标准分，每个项目的扣分按评分项目直至扣到零分为止。</w:t>
      </w:r>
    </w:p>
    <w:p w14:paraId="01ED9B6A">
      <w:pPr>
        <w:pStyle w:val="98"/>
        <w:spacing w:line="360" w:lineRule="auto"/>
        <w:ind w:firstLine="48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6、考核</w:t>
      </w:r>
      <w:r>
        <w:rPr>
          <w:rFonts w:hint="eastAsia" w:ascii="宋体" w:hAnsi="宋体" w:cs="宋体"/>
          <w:color w:val="auto"/>
          <w:kern w:val="2"/>
          <w:sz w:val="24"/>
          <w:szCs w:val="24"/>
          <w:lang w:val="en-US" w:eastAsia="zh-CN" w:bidi="ar-SA"/>
        </w:rPr>
        <w:t>时间及</w:t>
      </w:r>
      <w:r>
        <w:rPr>
          <w:rFonts w:hint="eastAsia" w:ascii="宋体" w:hAnsi="宋体" w:eastAsia="宋体" w:cs="宋体"/>
          <w:color w:val="auto"/>
          <w:kern w:val="2"/>
          <w:sz w:val="24"/>
          <w:szCs w:val="24"/>
          <w:lang w:val="en-US" w:eastAsia="zh-CN" w:bidi="ar-SA"/>
        </w:rPr>
        <w:t>金额</w:t>
      </w:r>
    </w:p>
    <w:p w14:paraId="56073456">
      <w:pPr>
        <w:pStyle w:val="98"/>
        <w:spacing w:line="360" w:lineRule="auto"/>
        <w:ind w:firstLine="48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初步设计计考核时间应在初步设计完成后15个日历天内完成，施工图设计考核应在施工图设计完成后15天内完成，设计项目的施工工期12个月以内的设计施工配合及后续服务考核次数为</w:t>
      </w:r>
      <w:r>
        <w:rPr>
          <w:rFonts w:hint="eastAsia" w:ascii="宋体" w:hAnsi="宋体" w:cs="宋体"/>
          <w:color w:val="auto"/>
          <w:kern w:val="2"/>
          <w:sz w:val="24"/>
          <w:szCs w:val="24"/>
          <w:u w:val="single"/>
          <w:lang w:val="en-US" w:eastAsia="zh-CN" w:bidi="ar-SA"/>
        </w:rPr>
        <w:t>2</w:t>
      </w:r>
      <w:r>
        <w:rPr>
          <w:rFonts w:hint="eastAsia" w:ascii="宋体" w:hAnsi="宋体" w:eastAsia="宋体" w:cs="宋体"/>
          <w:color w:val="auto"/>
          <w:kern w:val="2"/>
          <w:sz w:val="24"/>
          <w:szCs w:val="24"/>
          <w:u w:val="single"/>
          <w:lang w:val="en-US" w:eastAsia="zh-CN" w:bidi="ar-SA"/>
        </w:rPr>
        <w:t>次，考核时间由</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根据施工实际情况组织。施工期超过12个月的设计施工配合及后续服务考核次数为按季度考核，按季度考核后剩余施工工期不足一个季度不再组织考核。考核时间为每季度结束后15天内完成，若逾期未组织考核，则默认本阶段考核结果为合格。</w:t>
      </w:r>
    </w:p>
    <w:p w14:paraId="2E116441">
      <w:pPr>
        <w:pStyle w:val="98"/>
        <w:spacing w:line="360" w:lineRule="auto"/>
        <w:ind w:firstLine="480"/>
        <w:jc w:val="left"/>
        <w:rPr>
          <w:rFonts w:hint="default" w:ascii="宋体" w:hAnsi="宋体" w:eastAsia="宋体" w:cs="宋体"/>
          <w:color w:val="auto"/>
          <w:kern w:val="2"/>
          <w:sz w:val="24"/>
          <w:szCs w:val="24"/>
          <w:u w:val="single"/>
          <w:lang w:val="en-US" w:eastAsia="zh-CN" w:bidi="ar-SA"/>
        </w:rPr>
      </w:pPr>
      <w:r>
        <w:rPr>
          <w:rFonts w:hint="eastAsia" w:ascii="宋体" w:hAnsi="宋体" w:cs="宋体"/>
          <w:color w:val="auto"/>
          <w:kern w:val="2"/>
          <w:sz w:val="24"/>
          <w:szCs w:val="24"/>
          <w:u w:val="single"/>
          <w:lang w:val="en-US" w:eastAsia="zh-CN" w:bidi="ar-SA"/>
        </w:rPr>
        <w:t>考核金额为</w:t>
      </w:r>
      <w:r>
        <w:rPr>
          <w:rFonts w:hint="eastAsia" w:ascii="宋体" w:hAnsi="宋体" w:eastAsia="宋体" w:cs="宋体"/>
          <w:color w:val="auto"/>
          <w:kern w:val="2"/>
          <w:sz w:val="24"/>
          <w:szCs w:val="24"/>
          <w:u w:val="single"/>
          <w:lang w:val="en-US" w:eastAsia="zh-CN" w:bidi="ar-SA"/>
        </w:rPr>
        <w:t>设计费暂定金额</w:t>
      </w:r>
      <w:r>
        <w:rPr>
          <w:rFonts w:hint="eastAsia" w:ascii="宋体" w:hAnsi="宋体" w:cs="宋体"/>
          <w:color w:val="auto"/>
          <w:kern w:val="2"/>
          <w:sz w:val="24"/>
          <w:szCs w:val="24"/>
          <w:u w:val="single"/>
          <w:lang w:val="en-US" w:eastAsia="zh-CN" w:bidi="ar-SA"/>
        </w:rPr>
        <w:t>20%，该费用已包含在设计暂定费用中，发包人不再另行支付。</w:t>
      </w:r>
    </w:p>
    <w:p w14:paraId="2269A3B5">
      <w:pPr>
        <w:pStyle w:val="98"/>
        <w:spacing w:line="360" w:lineRule="auto"/>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初步设计计考核金额=设计费暂定金额*4%</w:t>
      </w:r>
    </w:p>
    <w:p w14:paraId="6EBB67CD">
      <w:pPr>
        <w:pStyle w:val="98"/>
        <w:spacing w:line="360" w:lineRule="auto"/>
        <w:ind w:firstLine="48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施工图设计考核金额=设计费暂定金额*4%</w:t>
      </w:r>
    </w:p>
    <w:p w14:paraId="51985BE7">
      <w:pPr>
        <w:pStyle w:val="98"/>
        <w:spacing w:line="360" w:lineRule="auto"/>
        <w:ind w:firstLine="480"/>
        <w:jc w:val="left"/>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施工配合及后续服务考核金额=设计费暂定金额*12%</w:t>
      </w:r>
      <w:r>
        <w:rPr>
          <w:rFonts w:hint="default" w:ascii="宋体" w:hAnsi="宋体" w:eastAsia="宋体" w:cs="宋体"/>
          <w:color w:val="auto"/>
          <w:kern w:val="2"/>
          <w:sz w:val="24"/>
          <w:szCs w:val="24"/>
          <w:u w:val="single"/>
          <w:lang w:val="en-US" w:eastAsia="zh-CN" w:bidi="ar-SA"/>
        </w:rPr>
        <w:t>÷</w:t>
      </w:r>
      <w:r>
        <w:rPr>
          <w:rFonts w:hint="eastAsia" w:ascii="宋体" w:hAnsi="宋体" w:cs="宋体"/>
          <w:color w:val="auto"/>
          <w:kern w:val="2"/>
          <w:sz w:val="24"/>
          <w:szCs w:val="24"/>
          <w:u w:val="single"/>
          <w:lang w:val="en-US" w:eastAsia="zh-CN" w:bidi="ar-SA"/>
        </w:rPr>
        <w:t>2</w:t>
      </w:r>
      <w:r>
        <w:rPr>
          <w:rFonts w:hint="eastAsia" w:ascii="宋体" w:hAnsi="宋体" w:eastAsia="宋体" w:cs="宋体"/>
          <w:color w:val="auto"/>
          <w:kern w:val="2"/>
          <w:sz w:val="24"/>
          <w:szCs w:val="24"/>
          <w:u w:val="single"/>
          <w:lang w:val="en-US" w:eastAsia="zh-CN" w:bidi="ar-SA"/>
        </w:rPr>
        <w:t>次（或季度）</w:t>
      </w:r>
    </w:p>
    <w:p w14:paraId="468549A2">
      <w:pPr>
        <w:pStyle w:val="98"/>
        <w:numPr>
          <w:ilvl w:val="0"/>
          <w:numId w:val="8"/>
        </w:numPr>
        <w:spacing w:line="360" w:lineRule="auto"/>
        <w:ind w:firstLine="480"/>
        <w:jc w:val="left"/>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考核款支付</w:t>
      </w:r>
      <w:r>
        <w:rPr>
          <w:rFonts w:hint="eastAsia" w:ascii="宋体" w:hAnsi="宋体" w:cs="宋体"/>
          <w:color w:val="auto"/>
          <w:kern w:val="2"/>
          <w:sz w:val="24"/>
          <w:szCs w:val="24"/>
          <w:lang w:val="en-US" w:eastAsia="zh-CN" w:bidi="ar-SA"/>
        </w:rPr>
        <w:t>及违约金扣除</w:t>
      </w:r>
    </w:p>
    <w:p w14:paraId="0E8053B8">
      <w:pPr>
        <w:pStyle w:val="98"/>
        <w:numPr>
          <w:ilvl w:val="0"/>
          <w:numId w:val="0"/>
        </w:numPr>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1考核款的支付方式</w:t>
      </w:r>
    </w:p>
    <w:p w14:paraId="75715AEB">
      <w:pPr>
        <w:pStyle w:val="98"/>
        <w:spacing w:line="360" w:lineRule="auto"/>
        <w:ind w:firstLine="480"/>
        <w:jc w:val="left"/>
        <w:rPr>
          <w:rFonts w:hint="default" w:ascii="宋体" w:hAnsi="宋体" w:eastAsia="宋体" w:cs="宋体"/>
          <w:color w:val="auto"/>
          <w:kern w:val="2"/>
          <w:sz w:val="24"/>
          <w:szCs w:val="24"/>
          <w:u w:val="single"/>
          <w:lang w:val="en-US" w:eastAsia="zh-CN" w:bidi="ar-SA"/>
        </w:rPr>
      </w:pPr>
      <w:r>
        <w:rPr>
          <w:rFonts w:hint="eastAsia" w:ascii="宋体" w:hAnsi="宋体" w:cs="宋体"/>
          <w:color w:val="auto"/>
          <w:kern w:val="2"/>
          <w:sz w:val="24"/>
          <w:szCs w:val="24"/>
          <w:u w:val="single"/>
          <w:lang w:val="en-US" w:eastAsia="zh-CN" w:bidi="ar-SA"/>
        </w:rPr>
        <w:t>（1）</w:t>
      </w:r>
      <w:r>
        <w:rPr>
          <w:rFonts w:hint="default" w:ascii="宋体" w:hAnsi="宋体" w:eastAsia="宋体" w:cs="宋体"/>
          <w:color w:val="auto"/>
          <w:kern w:val="2"/>
          <w:sz w:val="24"/>
          <w:szCs w:val="24"/>
          <w:u w:val="single"/>
          <w:lang w:val="en-US" w:eastAsia="zh-CN" w:bidi="ar-SA"/>
        </w:rPr>
        <w:t>结果</w:t>
      </w:r>
      <w:r>
        <w:rPr>
          <w:rFonts w:hint="eastAsia" w:ascii="宋体" w:hAnsi="宋体" w:eastAsia="宋体" w:cs="宋体"/>
          <w:color w:val="auto"/>
          <w:kern w:val="2"/>
          <w:sz w:val="24"/>
          <w:szCs w:val="24"/>
          <w:u w:val="single"/>
          <w:lang w:val="en-US" w:eastAsia="zh-CN" w:bidi="ar-SA"/>
        </w:rPr>
        <w:t>每满</w:t>
      </w:r>
      <w:r>
        <w:rPr>
          <w:rFonts w:hint="default" w:ascii="宋体" w:hAnsi="宋体" w:eastAsia="宋体" w:cs="宋体"/>
          <w:color w:val="auto"/>
          <w:kern w:val="2"/>
          <w:sz w:val="24"/>
          <w:szCs w:val="24"/>
          <w:u w:val="single"/>
          <w:lang w:val="en-US" w:eastAsia="zh-CN" w:bidi="ar-SA"/>
        </w:rPr>
        <w:t>为80分（含）以上时，</w:t>
      </w:r>
      <w:r>
        <w:rPr>
          <w:rFonts w:hint="eastAsia" w:ascii="宋体" w:hAnsi="宋体" w:eastAsia="宋体" w:cs="宋体"/>
          <w:color w:val="auto"/>
          <w:kern w:val="2"/>
          <w:sz w:val="24"/>
          <w:szCs w:val="24"/>
          <w:u w:val="single"/>
          <w:lang w:val="en-US" w:eastAsia="zh-CN" w:bidi="ar-SA"/>
        </w:rPr>
        <w:t>考核完毕，由设计人向</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方提出申请，经</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核准后支付。</w:t>
      </w:r>
    </w:p>
    <w:p w14:paraId="14D63865">
      <w:pPr>
        <w:pStyle w:val="98"/>
        <w:spacing w:line="360" w:lineRule="auto"/>
        <w:ind w:firstLine="48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（2）当考核结果低于80分（不含）时，本次考核费用暂不支付。在下次考核结束并为80分（含）以上时，由设计人再次向</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提请支付。</w:t>
      </w:r>
      <w:r>
        <w:rPr>
          <w:rFonts w:hint="eastAsia" w:ascii="宋体" w:hAnsi="宋体" w:cs="宋体"/>
          <w:color w:val="auto"/>
          <w:kern w:val="2"/>
          <w:sz w:val="24"/>
          <w:szCs w:val="24"/>
          <w:u w:val="single"/>
          <w:lang w:val="en-US" w:eastAsia="zh-CN" w:bidi="ar-SA"/>
        </w:rPr>
        <w:t>连续两次考核</w:t>
      </w:r>
      <w:r>
        <w:rPr>
          <w:rFonts w:hint="eastAsia" w:ascii="宋体" w:hAnsi="宋体" w:eastAsia="宋体" w:cs="宋体"/>
          <w:color w:val="auto"/>
          <w:kern w:val="2"/>
          <w:sz w:val="24"/>
          <w:szCs w:val="24"/>
          <w:u w:val="single"/>
          <w:lang w:val="en-US" w:eastAsia="zh-CN" w:bidi="ar-SA"/>
        </w:rPr>
        <w:t>低于80分（不含），则</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应在本项目竣工验收合格后支付两次考核费用款项。</w:t>
      </w:r>
    </w:p>
    <w:p w14:paraId="36E37E3B">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（3）当连续三次考核结果低于80分（不含）时，</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将专文予以通报批评，且扣除相应考核费用直至终止本合同。</w:t>
      </w:r>
    </w:p>
    <w:p w14:paraId="0B753DA7">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.2违约金扣除</w:t>
      </w:r>
    </w:p>
    <w:p w14:paraId="5E9A7F2E">
      <w:pPr>
        <w:pStyle w:val="147"/>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若设计人所有考核平均分为60分以下（不含），视为设计人违约，</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除按</w:t>
      </w:r>
      <w:r>
        <w:rPr>
          <w:rFonts w:hint="eastAsia" w:ascii="宋体" w:hAnsi="宋体" w:cs="宋体"/>
          <w:color w:val="auto"/>
          <w:kern w:val="2"/>
          <w:sz w:val="24"/>
          <w:szCs w:val="24"/>
          <w:u w:val="single"/>
          <w:lang w:val="en-US" w:eastAsia="zh-CN" w:bidi="ar-SA"/>
        </w:rPr>
        <w:t>7</w:t>
      </w:r>
      <w:r>
        <w:rPr>
          <w:rFonts w:hint="eastAsia" w:ascii="宋体" w:hAnsi="宋体" w:eastAsia="宋体" w:cs="宋体"/>
          <w:color w:val="auto"/>
          <w:kern w:val="2"/>
          <w:sz w:val="24"/>
          <w:szCs w:val="24"/>
          <w:u w:val="single"/>
          <w:lang w:val="en-US" w:eastAsia="zh-CN" w:bidi="ar-SA"/>
        </w:rPr>
        <w:t>.1条执行外，</w:t>
      </w:r>
      <w:r>
        <w:rPr>
          <w:rFonts w:hint="eastAsia" w:ascii="宋体" w:hAnsi="宋体" w:cs="宋体"/>
          <w:color w:val="auto"/>
          <w:kern w:val="2"/>
          <w:sz w:val="24"/>
          <w:szCs w:val="24"/>
          <w:u w:val="single"/>
          <w:lang w:val="en-US" w:eastAsia="zh-CN" w:bidi="ar-SA"/>
        </w:rPr>
        <w:t>发包人</w:t>
      </w:r>
      <w:r>
        <w:rPr>
          <w:rFonts w:hint="eastAsia" w:ascii="宋体" w:hAnsi="宋体" w:eastAsia="宋体" w:cs="宋体"/>
          <w:color w:val="auto"/>
          <w:kern w:val="2"/>
          <w:sz w:val="24"/>
          <w:szCs w:val="24"/>
          <w:u w:val="single"/>
          <w:lang w:val="en-US" w:eastAsia="zh-CN" w:bidi="ar-SA"/>
        </w:rPr>
        <w:t>还有权扣除结算金额的5%作为违约金，发包人有权在后续项目采购中对设计人设置风险提示。</w:t>
      </w:r>
    </w:p>
    <w:p w14:paraId="3D6D8906">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kern w:val="2"/>
          <w:sz w:val="24"/>
          <w:szCs w:val="24"/>
          <w:u w:val="single"/>
          <w:lang w:val="en-US" w:eastAsia="zh-CN" w:bidi="ar-SA"/>
        </w:rPr>
      </w:pPr>
    </w:p>
    <w:p w14:paraId="16983AF5">
      <w:pPr>
        <w:rPr>
          <w:rFonts w:hint="eastAsia"/>
          <w:color w:val="auto"/>
        </w:rPr>
      </w:pPr>
    </w:p>
    <w:p w14:paraId="0131A655">
      <w:pPr>
        <w:widowControl/>
        <w:rPr>
          <w:rFonts w:hint="eastAsia" w:ascii="宋体" w:hAnsi="宋体" w:eastAsia="宋体" w:cs="宋体"/>
          <w:color w:val="auto"/>
          <w:kern w:val="0"/>
          <w:sz w:val="24"/>
          <w:szCs w:val="24"/>
          <w:highlight w:val="none"/>
        </w:rPr>
      </w:pPr>
    </w:p>
    <w:p w14:paraId="52DEC9DD">
      <w:pPr>
        <w:widowControl/>
        <w:jc w:val="center"/>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初步设计考核评分标准</w:t>
      </w:r>
    </w:p>
    <w:tbl>
      <w:tblPr>
        <w:tblStyle w:val="53"/>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80"/>
        <w:gridCol w:w="1260"/>
        <w:gridCol w:w="2893"/>
      </w:tblGrid>
      <w:tr w14:paraId="07BB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7" w:type="dxa"/>
            <w:noWrap w:val="0"/>
            <w:vAlign w:val="center"/>
          </w:tcPr>
          <w:p w14:paraId="41E22E30">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3780" w:type="dxa"/>
            <w:noWrap w:val="0"/>
            <w:vAlign w:val="center"/>
          </w:tcPr>
          <w:p w14:paraId="63BBA852">
            <w:pPr>
              <w:rPr>
                <w:rFonts w:ascii="宋体" w:hAnsi="宋体"/>
                <w:b/>
                <w:color w:val="auto"/>
                <w:sz w:val="18"/>
                <w:szCs w:val="18"/>
              </w:rPr>
            </w:pPr>
          </w:p>
        </w:tc>
        <w:tc>
          <w:tcPr>
            <w:tcW w:w="1260" w:type="dxa"/>
            <w:noWrap w:val="0"/>
            <w:vAlign w:val="center"/>
          </w:tcPr>
          <w:p w14:paraId="29CB4BA4">
            <w:pPr>
              <w:rPr>
                <w:rFonts w:ascii="宋体" w:hAnsi="宋体"/>
                <w:b/>
                <w:color w:val="auto"/>
                <w:sz w:val="18"/>
                <w:szCs w:val="18"/>
              </w:rPr>
            </w:pPr>
            <w:r>
              <w:rPr>
                <w:rFonts w:hint="eastAsia" w:ascii="宋体" w:hAnsi="宋体"/>
                <w:color w:val="auto"/>
                <w:sz w:val="18"/>
                <w:szCs w:val="18"/>
              </w:rPr>
              <w:t>承 包 商</w:t>
            </w:r>
          </w:p>
        </w:tc>
        <w:tc>
          <w:tcPr>
            <w:tcW w:w="2893" w:type="dxa"/>
            <w:noWrap w:val="0"/>
            <w:vAlign w:val="center"/>
          </w:tcPr>
          <w:p w14:paraId="116EDF21">
            <w:pPr>
              <w:rPr>
                <w:rFonts w:ascii="宋体" w:hAnsi="宋体"/>
                <w:b/>
                <w:color w:val="auto"/>
                <w:sz w:val="18"/>
                <w:szCs w:val="18"/>
              </w:rPr>
            </w:pPr>
          </w:p>
        </w:tc>
      </w:tr>
      <w:tr w14:paraId="3659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5B111BE2">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3780" w:type="dxa"/>
            <w:noWrap w:val="0"/>
            <w:vAlign w:val="center"/>
          </w:tcPr>
          <w:p w14:paraId="0A2C9375">
            <w:pPr>
              <w:rPr>
                <w:rFonts w:ascii="宋体" w:hAnsi="宋体"/>
                <w:b/>
                <w:color w:val="auto"/>
                <w:sz w:val="18"/>
                <w:szCs w:val="18"/>
              </w:rPr>
            </w:pPr>
          </w:p>
        </w:tc>
        <w:tc>
          <w:tcPr>
            <w:tcW w:w="1260" w:type="dxa"/>
            <w:noWrap w:val="0"/>
            <w:vAlign w:val="center"/>
          </w:tcPr>
          <w:p w14:paraId="386321ED">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2893" w:type="dxa"/>
            <w:noWrap w:val="0"/>
            <w:vAlign w:val="center"/>
          </w:tcPr>
          <w:p w14:paraId="4546C1B2">
            <w:pPr>
              <w:rPr>
                <w:rFonts w:ascii="宋体" w:hAnsi="宋体"/>
                <w:b/>
                <w:color w:val="auto"/>
                <w:sz w:val="18"/>
                <w:szCs w:val="18"/>
              </w:rPr>
            </w:pPr>
          </w:p>
        </w:tc>
      </w:tr>
      <w:tr w14:paraId="40B0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29DF4A6A">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3780" w:type="dxa"/>
            <w:noWrap w:val="0"/>
            <w:vAlign w:val="center"/>
          </w:tcPr>
          <w:p w14:paraId="7E41022A">
            <w:pPr>
              <w:rPr>
                <w:rFonts w:ascii="宋体" w:hAnsi="宋体"/>
                <w:b/>
                <w:color w:val="auto"/>
                <w:sz w:val="18"/>
                <w:szCs w:val="18"/>
              </w:rPr>
            </w:pPr>
          </w:p>
        </w:tc>
        <w:tc>
          <w:tcPr>
            <w:tcW w:w="1260" w:type="dxa"/>
            <w:noWrap w:val="0"/>
            <w:vAlign w:val="center"/>
          </w:tcPr>
          <w:p w14:paraId="42B24B02">
            <w:pPr>
              <w:rPr>
                <w:rFonts w:ascii="宋体" w:hAnsi="宋体"/>
                <w:b/>
                <w:color w:val="auto"/>
                <w:sz w:val="18"/>
                <w:szCs w:val="18"/>
              </w:rPr>
            </w:pPr>
            <w:r>
              <w:rPr>
                <w:rFonts w:hint="eastAsia" w:ascii="宋体" w:hAnsi="宋体"/>
                <w:color w:val="auto"/>
                <w:sz w:val="18"/>
                <w:szCs w:val="18"/>
              </w:rPr>
              <w:t>评价时间</w:t>
            </w:r>
          </w:p>
        </w:tc>
        <w:tc>
          <w:tcPr>
            <w:tcW w:w="2893" w:type="dxa"/>
            <w:noWrap w:val="0"/>
            <w:vAlign w:val="center"/>
          </w:tcPr>
          <w:p w14:paraId="6EB5F32B">
            <w:pPr>
              <w:ind w:firstLine="1080" w:firstLineChars="600"/>
              <w:rPr>
                <w:rFonts w:ascii="宋体" w:hAnsi="宋体"/>
                <w:b/>
                <w:color w:val="auto"/>
                <w:sz w:val="18"/>
                <w:szCs w:val="18"/>
              </w:rPr>
            </w:pPr>
            <w:r>
              <w:rPr>
                <w:rFonts w:hint="eastAsia" w:ascii="宋体" w:hAnsi="宋体"/>
                <w:color w:val="auto"/>
                <w:sz w:val="18"/>
                <w:szCs w:val="18"/>
              </w:rPr>
              <w:t>年   月   日</w:t>
            </w:r>
          </w:p>
        </w:tc>
      </w:tr>
    </w:tbl>
    <w:p w14:paraId="448EAF87">
      <w:pPr>
        <w:pStyle w:val="43"/>
        <w:tabs>
          <w:tab w:val="right" w:leader="dot" w:pos="8949"/>
        </w:tabs>
        <w:rPr>
          <w:color w:val="auto"/>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
        <w:gridCol w:w="1093"/>
        <w:gridCol w:w="2282"/>
        <w:gridCol w:w="2233"/>
        <w:gridCol w:w="1480"/>
        <w:gridCol w:w="567"/>
        <w:gridCol w:w="709"/>
        <w:gridCol w:w="643"/>
      </w:tblGrid>
      <w:tr w14:paraId="3D351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417" w:type="dxa"/>
            <w:tcBorders>
              <w:top w:val="single" w:color="auto" w:sz="12" w:space="0"/>
            </w:tcBorders>
            <w:noWrap w:val="0"/>
            <w:vAlign w:val="center"/>
          </w:tcPr>
          <w:p w14:paraId="5581B604">
            <w:pPr>
              <w:adjustRightInd w:val="0"/>
              <w:snapToGrid w:val="0"/>
              <w:jc w:val="center"/>
              <w:rPr>
                <w:b/>
                <w:bCs/>
                <w:color w:val="auto"/>
                <w:sz w:val="18"/>
                <w:szCs w:val="18"/>
              </w:rPr>
            </w:pPr>
            <w:r>
              <w:rPr>
                <w:rFonts w:hint="eastAsia" w:cs="宋体"/>
                <w:b/>
                <w:bCs/>
                <w:color w:val="auto"/>
                <w:sz w:val="18"/>
                <w:szCs w:val="18"/>
              </w:rPr>
              <w:t>序号</w:t>
            </w:r>
          </w:p>
        </w:tc>
        <w:tc>
          <w:tcPr>
            <w:tcW w:w="1093" w:type="dxa"/>
            <w:tcBorders>
              <w:top w:val="single" w:color="auto" w:sz="12" w:space="0"/>
            </w:tcBorders>
            <w:noWrap w:val="0"/>
            <w:vAlign w:val="center"/>
          </w:tcPr>
          <w:p w14:paraId="01DD85F0">
            <w:pPr>
              <w:adjustRightInd w:val="0"/>
              <w:snapToGrid w:val="0"/>
              <w:jc w:val="center"/>
              <w:rPr>
                <w:b/>
                <w:bCs/>
                <w:color w:val="auto"/>
                <w:sz w:val="18"/>
                <w:szCs w:val="18"/>
              </w:rPr>
            </w:pPr>
            <w:r>
              <w:rPr>
                <w:rFonts w:hint="eastAsia" w:cs="宋体"/>
                <w:b/>
                <w:bCs/>
                <w:color w:val="auto"/>
                <w:sz w:val="18"/>
                <w:szCs w:val="18"/>
              </w:rPr>
              <w:t>考核项目</w:t>
            </w:r>
          </w:p>
        </w:tc>
        <w:tc>
          <w:tcPr>
            <w:tcW w:w="4515" w:type="dxa"/>
            <w:gridSpan w:val="2"/>
            <w:tcBorders>
              <w:top w:val="single" w:color="auto" w:sz="12" w:space="0"/>
            </w:tcBorders>
            <w:noWrap w:val="0"/>
            <w:vAlign w:val="center"/>
          </w:tcPr>
          <w:p w14:paraId="370DDD71">
            <w:pPr>
              <w:adjustRightInd w:val="0"/>
              <w:snapToGrid w:val="0"/>
              <w:jc w:val="center"/>
              <w:rPr>
                <w:b/>
                <w:bCs/>
                <w:color w:val="auto"/>
                <w:sz w:val="18"/>
                <w:szCs w:val="18"/>
              </w:rPr>
            </w:pPr>
            <w:r>
              <w:rPr>
                <w:rFonts w:hint="eastAsia" w:cs="宋体"/>
                <w:b/>
                <w:bCs/>
                <w:color w:val="auto"/>
                <w:sz w:val="18"/>
                <w:szCs w:val="18"/>
              </w:rPr>
              <w:t>考核内容</w:t>
            </w:r>
          </w:p>
        </w:tc>
        <w:tc>
          <w:tcPr>
            <w:tcW w:w="1480" w:type="dxa"/>
            <w:tcBorders>
              <w:top w:val="single" w:color="auto" w:sz="12" w:space="0"/>
            </w:tcBorders>
            <w:noWrap w:val="0"/>
            <w:vAlign w:val="center"/>
          </w:tcPr>
          <w:p w14:paraId="15568980">
            <w:pPr>
              <w:adjustRightInd w:val="0"/>
              <w:snapToGrid w:val="0"/>
              <w:jc w:val="center"/>
              <w:rPr>
                <w:b/>
                <w:bCs/>
                <w:color w:val="auto"/>
                <w:sz w:val="18"/>
                <w:szCs w:val="18"/>
              </w:rPr>
            </w:pPr>
            <w:r>
              <w:rPr>
                <w:rFonts w:hint="eastAsia" w:cs="宋体"/>
                <w:b/>
                <w:bCs/>
                <w:color w:val="auto"/>
                <w:sz w:val="18"/>
                <w:szCs w:val="18"/>
              </w:rPr>
              <w:t>标准分值</w:t>
            </w:r>
          </w:p>
        </w:tc>
        <w:tc>
          <w:tcPr>
            <w:tcW w:w="567" w:type="dxa"/>
            <w:tcBorders>
              <w:top w:val="single" w:color="auto" w:sz="12" w:space="0"/>
              <w:right w:val="single" w:color="auto" w:sz="4" w:space="0"/>
            </w:tcBorders>
            <w:noWrap w:val="0"/>
            <w:vAlign w:val="center"/>
          </w:tcPr>
          <w:p w14:paraId="36C2BB57">
            <w:pPr>
              <w:adjustRightInd w:val="0"/>
              <w:snapToGrid w:val="0"/>
              <w:jc w:val="center"/>
              <w:rPr>
                <w:b/>
                <w:bCs/>
                <w:color w:val="auto"/>
                <w:sz w:val="18"/>
                <w:szCs w:val="18"/>
              </w:rPr>
            </w:pPr>
            <w:r>
              <w:rPr>
                <w:rFonts w:hint="eastAsia" w:cs="宋体"/>
                <w:b/>
                <w:bCs/>
                <w:color w:val="auto"/>
                <w:sz w:val="18"/>
                <w:szCs w:val="18"/>
              </w:rPr>
              <w:t>扣分</w:t>
            </w:r>
          </w:p>
        </w:tc>
        <w:tc>
          <w:tcPr>
            <w:tcW w:w="709" w:type="dxa"/>
            <w:tcBorders>
              <w:top w:val="single" w:color="auto" w:sz="12" w:space="0"/>
              <w:left w:val="single" w:color="auto" w:sz="4" w:space="0"/>
            </w:tcBorders>
            <w:noWrap w:val="0"/>
            <w:vAlign w:val="center"/>
          </w:tcPr>
          <w:p w14:paraId="4A0743E6">
            <w:pPr>
              <w:adjustRightInd w:val="0"/>
              <w:snapToGrid w:val="0"/>
              <w:jc w:val="center"/>
              <w:rPr>
                <w:b/>
                <w:bCs/>
                <w:color w:val="auto"/>
                <w:sz w:val="18"/>
                <w:szCs w:val="18"/>
              </w:rPr>
            </w:pPr>
            <w:r>
              <w:rPr>
                <w:rFonts w:hint="eastAsia" w:cs="宋体"/>
                <w:b/>
                <w:bCs/>
                <w:color w:val="auto"/>
                <w:sz w:val="18"/>
                <w:szCs w:val="18"/>
              </w:rPr>
              <w:t>得分</w:t>
            </w:r>
          </w:p>
        </w:tc>
        <w:tc>
          <w:tcPr>
            <w:tcW w:w="643" w:type="dxa"/>
            <w:tcBorders>
              <w:top w:val="single" w:color="auto" w:sz="12" w:space="0"/>
            </w:tcBorders>
            <w:noWrap w:val="0"/>
            <w:vAlign w:val="center"/>
          </w:tcPr>
          <w:p w14:paraId="6797E934">
            <w:pPr>
              <w:adjustRightInd w:val="0"/>
              <w:snapToGrid w:val="0"/>
              <w:jc w:val="center"/>
              <w:rPr>
                <w:b/>
                <w:bCs/>
                <w:color w:val="auto"/>
                <w:sz w:val="18"/>
                <w:szCs w:val="18"/>
              </w:rPr>
            </w:pPr>
            <w:r>
              <w:rPr>
                <w:rFonts w:hint="eastAsia" w:cs="宋体"/>
                <w:b/>
                <w:bCs/>
                <w:color w:val="auto"/>
                <w:sz w:val="18"/>
                <w:szCs w:val="18"/>
              </w:rPr>
              <w:t>备注</w:t>
            </w:r>
          </w:p>
        </w:tc>
      </w:tr>
      <w:tr w14:paraId="41860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0B990C94">
            <w:pPr>
              <w:adjustRightInd w:val="0"/>
              <w:snapToGrid w:val="0"/>
              <w:jc w:val="center"/>
              <w:rPr>
                <w:color w:val="auto"/>
                <w:sz w:val="18"/>
                <w:szCs w:val="18"/>
              </w:rPr>
            </w:pPr>
            <w:r>
              <w:rPr>
                <w:color w:val="auto"/>
                <w:sz w:val="18"/>
                <w:szCs w:val="18"/>
              </w:rPr>
              <w:t>1</w:t>
            </w:r>
          </w:p>
        </w:tc>
        <w:tc>
          <w:tcPr>
            <w:tcW w:w="1093" w:type="dxa"/>
            <w:vMerge w:val="restart"/>
            <w:noWrap w:val="0"/>
            <w:vAlign w:val="center"/>
          </w:tcPr>
          <w:p w14:paraId="319E0BD2">
            <w:pPr>
              <w:adjustRightInd w:val="0"/>
              <w:snapToGrid w:val="0"/>
              <w:jc w:val="center"/>
              <w:rPr>
                <w:color w:val="auto"/>
                <w:sz w:val="18"/>
                <w:szCs w:val="18"/>
              </w:rPr>
            </w:pPr>
            <w:r>
              <w:rPr>
                <w:rFonts w:hint="eastAsia" w:cs="宋体"/>
                <w:color w:val="auto"/>
                <w:sz w:val="18"/>
                <w:szCs w:val="18"/>
              </w:rPr>
              <w:t>计划进度</w:t>
            </w:r>
          </w:p>
        </w:tc>
        <w:tc>
          <w:tcPr>
            <w:tcW w:w="4515" w:type="dxa"/>
            <w:gridSpan w:val="2"/>
            <w:noWrap w:val="0"/>
            <w:vAlign w:val="center"/>
          </w:tcPr>
          <w:p w14:paraId="1D76F254">
            <w:pPr>
              <w:adjustRightInd w:val="0"/>
              <w:snapToGrid w:val="0"/>
              <w:rPr>
                <w:rFonts w:hint="eastAsia" w:cs="宋体"/>
                <w:color w:val="auto"/>
                <w:sz w:val="18"/>
                <w:szCs w:val="18"/>
              </w:rPr>
            </w:pPr>
            <w:r>
              <w:rPr>
                <w:rFonts w:hint="eastAsia" w:cs="宋体"/>
                <w:color w:val="auto"/>
                <w:sz w:val="18"/>
                <w:szCs w:val="18"/>
              </w:rPr>
              <w:t>制订详细可实施的计划，认真执行计划计表及有关规定</w:t>
            </w:r>
          </w:p>
        </w:tc>
        <w:tc>
          <w:tcPr>
            <w:tcW w:w="1480" w:type="dxa"/>
            <w:noWrap w:val="0"/>
            <w:vAlign w:val="center"/>
          </w:tcPr>
          <w:p w14:paraId="62A823FA">
            <w:pPr>
              <w:adjustRightInd w:val="0"/>
              <w:snapToGrid w:val="0"/>
              <w:jc w:val="center"/>
              <w:rPr>
                <w:color w:val="auto"/>
                <w:sz w:val="18"/>
                <w:szCs w:val="18"/>
              </w:rPr>
            </w:pPr>
            <w:r>
              <w:rPr>
                <w:rFonts w:hint="eastAsia"/>
                <w:color w:val="auto"/>
                <w:sz w:val="18"/>
                <w:szCs w:val="18"/>
                <w:lang w:val="en-US" w:eastAsia="zh-CN"/>
              </w:rPr>
              <w:t>3</w:t>
            </w:r>
          </w:p>
        </w:tc>
        <w:tc>
          <w:tcPr>
            <w:tcW w:w="567" w:type="dxa"/>
            <w:tcBorders>
              <w:right w:val="single" w:color="auto" w:sz="4" w:space="0"/>
            </w:tcBorders>
            <w:noWrap w:val="0"/>
            <w:vAlign w:val="center"/>
          </w:tcPr>
          <w:p w14:paraId="3C3F9905">
            <w:pPr>
              <w:adjustRightInd w:val="0"/>
              <w:snapToGrid w:val="0"/>
              <w:jc w:val="center"/>
              <w:rPr>
                <w:color w:val="auto"/>
                <w:sz w:val="18"/>
                <w:szCs w:val="18"/>
              </w:rPr>
            </w:pPr>
          </w:p>
        </w:tc>
        <w:tc>
          <w:tcPr>
            <w:tcW w:w="709" w:type="dxa"/>
            <w:tcBorders>
              <w:left w:val="single" w:color="auto" w:sz="4" w:space="0"/>
            </w:tcBorders>
            <w:noWrap w:val="0"/>
            <w:vAlign w:val="center"/>
          </w:tcPr>
          <w:p w14:paraId="22DF6390">
            <w:pPr>
              <w:adjustRightInd w:val="0"/>
              <w:snapToGrid w:val="0"/>
              <w:jc w:val="center"/>
              <w:rPr>
                <w:color w:val="auto"/>
                <w:sz w:val="18"/>
                <w:szCs w:val="18"/>
              </w:rPr>
            </w:pPr>
          </w:p>
        </w:tc>
        <w:tc>
          <w:tcPr>
            <w:tcW w:w="643" w:type="dxa"/>
            <w:vMerge w:val="restart"/>
            <w:noWrap w:val="0"/>
            <w:vAlign w:val="center"/>
          </w:tcPr>
          <w:p w14:paraId="39DFDABF">
            <w:pPr>
              <w:adjustRightInd w:val="0"/>
              <w:snapToGrid w:val="0"/>
              <w:jc w:val="center"/>
              <w:rPr>
                <w:color w:val="auto"/>
                <w:sz w:val="18"/>
                <w:szCs w:val="18"/>
              </w:rPr>
            </w:pPr>
            <w:r>
              <w:rPr>
                <w:rFonts w:hint="eastAsia"/>
                <w:color w:val="auto"/>
                <w:sz w:val="18"/>
                <w:szCs w:val="18"/>
              </w:rPr>
              <w:t>15</w:t>
            </w:r>
          </w:p>
        </w:tc>
      </w:tr>
      <w:tr w14:paraId="107BE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C12166A">
            <w:pPr>
              <w:adjustRightInd w:val="0"/>
              <w:snapToGrid w:val="0"/>
              <w:jc w:val="center"/>
              <w:rPr>
                <w:color w:val="auto"/>
                <w:sz w:val="18"/>
                <w:szCs w:val="18"/>
              </w:rPr>
            </w:pPr>
          </w:p>
        </w:tc>
        <w:tc>
          <w:tcPr>
            <w:tcW w:w="1093" w:type="dxa"/>
            <w:vMerge w:val="continue"/>
            <w:noWrap w:val="0"/>
            <w:vAlign w:val="center"/>
          </w:tcPr>
          <w:p w14:paraId="2132B33E">
            <w:pPr>
              <w:adjustRightInd w:val="0"/>
              <w:snapToGrid w:val="0"/>
              <w:jc w:val="center"/>
              <w:rPr>
                <w:rFonts w:hint="eastAsia" w:cs="宋体"/>
                <w:color w:val="auto"/>
                <w:sz w:val="18"/>
                <w:szCs w:val="18"/>
              </w:rPr>
            </w:pPr>
          </w:p>
        </w:tc>
        <w:tc>
          <w:tcPr>
            <w:tcW w:w="4515" w:type="dxa"/>
            <w:gridSpan w:val="2"/>
            <w:noWrap w:val="0"/>
            <w:vAlign w:val="center"/>
          </w:tcPr>
          <w:p w14:paraId="37469C2A">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根据项目实际情况，协助业主做好设计相关的专项咨询、论证计划安排。</w:t>
            </w:r>
          </w:p>
        </w:tc>
        <w:tc>
          <w:tcPr>
            <w:tcW w:w="1480" w:type="dxa"/>
            <w:noWrap w:val="0"/>
            <w:vAlign w:val="center"/>
          </w:tcPr>
          <w:p w14:paraId="048BC9FE">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567" w:type="dxa"/>
            <w:tcBorders>
              <w:right w:val="single" w:color="auto" w:sz="4" w:space="0"/>
            </w:tcBorders>
            <w:noWrap w:val="0"/>
            <w:vAlign w:val="center"/>
          </w:tcPr>
          <w:p w14:paraId="705A3AB2">
            <w:pPr>
              <w:adjustRightInd w:val="0"/>
              <w:snapToGrid w:val="0"/>
              <w:jc w:val="center"/>
              <w:rPr>
                <w:color w:val="auto"/>
                <w:sz w:val="18"/>
                <w:szCs w:val="18"/>
              </w:rPr>
            </w:pPr>
          </w:p>
        </w:tc>
        <w:tc>
          <w:tcPr>
            <w:tcW w:w="709" w:type="dxa"/>
            <w:tcBorders>
              <w:left w:val="single" w:color="auto" w:sz="4" w:space="0"/>
            </w:tcBorders>
            <w:noWrap w:val="0"/>
            <w:vAlign w:val="center"/>
          </w:tcPr>
          <w:p w14:paraId="4AE1A924">
            <w:pPr>
              <w:adjustRightInd w:val="0"/>
              <w:snapToGrid w:val="0"/>
              <w:jc w:val="center"/>
              <w:rPr>
                <w:color w:val="auto"/>
                <w:sz w:val="18"/>
                <w:szCs w:val="18"/>
              </w:rPr>
            </w:pPr>
          </w:p>
        </w:tc>
        <w:tc>
          <w:tcPr>
            <w:tcW w:w="643" w:type="dxa"/>
            <w:vMerge w:val="continue"/>
            <w:noWrap w:val="0"/>
            <w:vAlign w:val="center"/>
          </w:tcPr>
          <w:p w14:paraId="5E3E44E6">
            <w:pPr>
              <w:adjustRightInd w:val="0"/>
              <w:snapToGrid w:val="0"/>
              <w:jc w:val="center"/>
              <w:rPr>
                <w:rFonts w:hint="eastAsia"/>
                <w:color w:val="auto"/>
                <w:sz w:val="18"/>
                <w:szCs w:val="18"/>
              </w:rPr>
            </w:pPr>
          </w:p>
        </w:tc>
      </w:tr>
      <w:tr w14:paraId="54CC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44476D7">
            <w:pPr>
              <w:adjustRightInd w:val="0"/>
              <w:snapToGrid w:val="0"/>
              <w:jc w:val="center"/>
              <w:rPr>
                <w:color w:val="auto"/>
                <w:sz w:val="18"/>
                <w:szCs w:val="18"/>
              </w:rPr>
            </w:pPr>
          </w:p>
        </w:tc>
        <w:tc>
          <w:tcPr>
            <w:tcW w:w="1093" w:type="dxa"/>
            <w:vMerge w:val="continue"/>
            <w:noWrap w:val="0"/>
            <w:vAlign w:val="center"/>
          </w:tcPr>
          <w:p w14:paraId="39753D69">
            <w:pPr>
              <w:adjustRightInd w:val="0"/>
              <w:snapToGrid w:val="0"/>
              <w:jc w:val="center"/>
              <w:rPr>
                <w:color w:val="auto"/>
                <w:sz w:val="18"/>
                <w:szCs w:val="18"/>
              </w:rPr>
            </w:pPr>
          </w:p>
        </w:tc>
        <w:tc>
          <w:tcPr>
            <w:tcW w:w="4515" w:type="dxa"/>
            <w:gridSpan w:val="2"/>
            <w:noWrap w:val="0"/>
            <w:vAlign w:val="center"/>
          </w:tcPr>
          <w:p w14:paraId="206EAD22">
            <w:pPr>
              <w:adjustRightInd w:val="0"/>
              <w:snapToGrid w:val="0"/>
              <w:rPr>
                <w:color w:val="auto"/>
                <w:sz w:val="18"/>
                <w:szCs w:val="18"/>
              </w:rPr>
            </w:pPr>
            <w:r>
              <w:rPr>
                <w:rFonts w:hint="eastAsia" w:cs="宋体"/>
                <w:color w:val="auto"/>
                <w:sz w:val="18"/>
                <w:szCs w:val="18"/>
              </w:rPr>
              <w:t>按时提交设计图纸、文件，满足</w:t>
            </w:r>
            <w:r>
              <w:rPr>
                <w:rFonts w:hint="eastAsia" w:cs="宋体"/>
                <w:color w:val="auto"/>
                <w:sz w:val="18"/>
                <w:szCs w:val="18"/>
                <w:lang w:val="en-US" w:eastAsia="zh-CN"/>
              </w:rPr>
              <w:t>初步设计图纸深度要求及规划、建审要求</w:t>
            </w:r>
          </w:p>
        </w:tc>
        <w:tc>
          <w:tcPr>
            <w:tcW w:w="1480" w:type="dxa"/>
            <w:noWrap w:val="0"/>
            <w:vAlign w:val="center"/>
          </w:tcPr>
          <w:p w14:paraId="60972938">
            <w:pPr>
              <w:adjustRightInd w:val="0"/>
              <w:snapToGrid w:val="0"/>
              <w:jc w:val="center"/>
              <w:rPr>
                <w:color w:val="auto"/>
                <w:sz w:val="18"/>
                <w:szCs w:val="18"/>
              </w:rPr>
            </w:pPr>
            <w:r>
              <w:rPr>
                <w:rFonts w:hint="eastAsia"/>
                <w:color w:val="auto"/>
                <w:sz w:val="18"/>
                <w:szCs w:val="18"/>
                <w:lang w:val="en-US" w:eastAsia="zh-CN"/>
              </w:rPr>
              <w:t>3</w:t>
            </w:r>
          </w:p>
        </w:tc>
        <w:tc>
          <w:tcPr>
            <w:tcW w:w="567" w:type="dxa"/>
            <w:tcBorders>
              <w:right w:val="single" w:color="auto" w:sz="4" w:space="0"/>
            </w:tcBorders>
            <w:noWrap w:val="0"/>
            <w:vAlign w:val="center"/>
          </w:tcPr>
          <w:p w14:paraId="08F9E435">
            <w:pPr>
              <w:adjustRightInd w:val="0"/>
              <w:snapToGrid w:val="0"/>
              <w:jc w:val="center"/>
              <w:rPr>
                <w:color w:val="auto"/>
                <w:sz w:val="18"/>
                <w:szCs w:val="18"/>
              </w:rPr>
            </w:pPr>
          </w:p>
        </w:tc>
        <w:tc>
          <w:tcPr>
            <w:tcW w:w="709" w:type="dxa"/>
            <w:tcBorders>
              <w:left w:val="single" w:color="auto" w:sz="4" w:space="0"/>
            </w:tcBorders>
            <w:noWrap w:val="0"/>
            <w:vAlign w:val="center"/>
          </w:tcPr>
          <w:p w14:paraId="6F8676C5">
            <w:pPr>
              <w:adjustRightInd w:val="0"/>
              <w:snapToGrid w:val="0"/>
              <w:jc w:val="center"/>
              <w:rPr>
                <w:color w:val="auto"/>
                <w:sz w:val="18"/>
                <w:szCs w:val="18"/>
              </w:rPr>
            </w:pPr>
          </w:p>
        </w:tc>
        <w:tc>
          <w:tcPr>
            <w:tcW w:w="643" w:type="dxa"/>
            <w:vMerge w:val="continue"/>
            <w:noWrap w:val="0"/>
            <w:vAlign w:val="center"/>
          </w:tcPr>
          <w:p w14:paraId="6B2AF8BE">
            <w:pPr>
              <w:adjustRightInd w:val="0"/>
              <w:snapToGrid w:val="0"/>
              <w:jc w:val="center"/>
              <w:rPr>
                <w:color w:val="auto"/>
                <w:sz w:val="18"/>
                <w:szCs w:val="18"/>
              </w:rPr>
            </w:pPr>
          </w:p>
        </w:tc>
      </w:tr>
      <w:tr w14:paraId="0D996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5DAC71D8">
            <w:pPr>
              <w:adjustRightInd w:val="0"/>
              <w:snapToGrid w:val="0"/>
              <w:jc w:val="center"/>
              <w:rPr>
                <w:color w:val="auto"/>
                <w:sz w:val="18"/>
                <w:szCs w:val="18"/>
              </w:rPr>
            </w:pPr>
          </w:p>
        </w:tc>
        <w:tc>
          <w:tcPr>
            <w:tcW w:w="1093" w:type="dxa"/>
            <w:vMerge w:val="continue"/>
            <w:noWrap w:val="0"/>
            <w:vAlign w:val="center"/>
          </w:tcPr>
          <w:p w14:paraId="24FEF19A">
            <w:pPr>
              <w:adjustRightInd w:val="0"/>
              <w:snapToGrid w:val="0"/>
              <w:jc w:val="center"/>
              <w:rPr>
                <w:color w:val="auto"/>
                <w:sz w:val="18"/>
                <w:szCs w:val="18"/>
              </w:rPr>
            </w:pPr>
          </w:p>
        </w:tc>
        <w:tc>
          <w:tcPr>
            <w:tcW w:w="4515" w:type="dxa"/>
            <w:gridSpan w:val="2"/>
            <w:noWrap w:val="0"/>
            <w:vAlign w:val="center"/>
          </w:tcPr>
          <w:p w14:paraId="6372EB74">
            <w:pPr>
              <w:adjustRightInd w:val="0"/>
              <w:snapToGrid w:val="0"/>
              <w:rPr>
                <w:color w:val="auto"/>
                <w:sz w:val="18"/>
                <w:szCs w:val="18"/>
              </w:rPr>
            </w:pPr>
            <w:r>
              <w:rPr>
                <w:rFonts w:hint="eastAsia" w:cs="宋体"/>
                <w:color w:val="auto"/>
                <w:sz w:val="18"/>
                <w:szCs w:val="18"/>
              </w:rPr>
              <w:t>按要求按时报送各种报表</w:t>
            </w:r>
          </w:p>
        </w:tc>
        <w:tc>
          <w:tcPr>
            <w:tcW w:w="1480" w:type="dxa"/>
            <w:noWrap w:val="0"/>
            <w:vAlign w:val="center"/>
          </w:tcPr>
          <w:p w14:paraId="701E103E">
            <w:pPr>
              <w:adjustRightInd w:val="0"/>
              <w:snapToGrid w:val="0"/>
              <w:jc w:val="center"/>
              <w:rPr>
                <w:color w:val="auto"/>
                <w:sz w:val="18"/>
                <w:szCs w:val="18"/>
              </w:rPr>
            </w:pPr>
            <w:r>
              <w:rPr>
                <w:rFonts w:hint="eastAsia"/>
                <w:color w:val="auto"/>
                <w:sz w:val="18"/>
                <w:szCs w:val="18"/>
              </w:rPr>
              <w:t>3</w:t>
            </w:r>
          </w:p>
        </w:tc>
        <w:tc>
          <w:tcPr>
            <w:tcW w:w="567" w:type="dxa"/>
            <w:tcBorders>
              <w:right w:val="single" w:color="auto" w:sz="4" w:space="0"/>
            </w:tcBorders>
            <w:noWrap w:val="0"/>
            <w:vAlign w:val="center"/>
          </w:tcPr>
          <w:p w14:paraId="6D27CA74">
            <w:pPr>
              <w:adjustRightInd w:val="0"/>
              <w:snapToGrid w:val="0"/>
              <w:jc w:val="center"/>
              <w:rPr>
                <w:color w:val="auto"/>
                <w:sz w:val="18"/>
                <w:szCs w:val="18"/>
              </w:rPr>
            </w:pPr>
          </w:p>
        </w:tc>
        <w:tc>
          <w:tcPr>
            <w:tcW w:w="709" w:type="dxa"/>
            <w:tcBorders>
              <w:left w:val="single" w:color="auto" w:sz="4" w:space="0"/>
            </w:tcBorders>
            <w:noWrap w:val="0"/>
            <w:vAlign w:val="center"/>
          </w:tcPr>
          <w:p w14:paraId="7ACEE806">
            <w:pPr>
              <w:adjustRightInd w:val="0"/>
              <w:snapToGrid w:val="0"/>
              <w:jc w:val="center"/>
              <w:rPr>
                <w:color w:val="auto"/>
                <w:sz w:val="18"/>
                <w:szCs w:val="18"/>
              </w:rPr>
            </w:pPr>
          </w:p>
        </w:tc>
        <w:tc>
          <w:tcPr>
            <w:tcW w:w="643" w:type="dxa"/>
            <w:vMerge w:val="continue"/>
            <w:noWrap w:val="0"/>
            <w:vAlign w:val="center"/>
          </w:tcPr>
          <w:p w14:paraId="1C8244B7">
            <w:pPr>
              <w:adjustRightInd w:val="0"/>
              <w:snapToGrid w:val="0"/>
              <w:jc w:val="center"/>
              <w:rPr>
                <w:color w:val="auto"/>
                <w:sz w:val="18"/>
                <w:szCs w:val="18"/>
              </w:rPr>
            </w:pPr>
          </w:p>
        </w:tc>
      </w:tr>
      <w:tr w14:paraId="6B421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54EBAE10">
            <w:pPr>
              <w:adjustRightInd w:val="0"/>
              <w:snapToGrid w:val="0"/>
              <w:jc w:val="center"/>
              <w:rPr>
                <w:color w:val="auto"/>
                <w:sz w:val="18"/>
                <w:szCs w:val="18"/>
              </w:rPr>
            </w:pPr>
          </w:p>
        </w:tc>
        <w:tc>
          <w:tcPr>
            <w:tcW w:w="1093" w:type="dxa"/>
            <w:vMerge w:val="continue"/>
            <w:noWrap w:val="0"/>
            <w:vAlign w:val="center"/>
          </w:tcPr>
          <w:p w14:paraId="215CE5E3">
            <w:pPr>
              <w:adjustRightInd w:val="0"/>
              <w:snapToGrid w:val="0"/>
              <w:jc w:val="center"/>
              <w:rPr>
                <w:color w:val="auto"/>
                <w:sz w:val="18"/>
                <w:szCs w:val="18"/>
              </w:rPr>
            </w:pPr>
          </w:p>
        </w:tc>
        <w:tc>
          <w:tcPr>
            <w:tcW w:w="4515" w:type="dxa"/>
            <w:gridSpan w:val="2"/>
            <w:noWrap w:val="0"/>
            <w:vAlign w:val="center"/>
          </w:tcPr>
          <w:p w14:paraId="212D4BA4">
            <w:pPr>
              <w:adjustRightInd w:val="0"/>
              <w:snapToGrid w:val="0"/>
              <w:rPr>
                <w:rFonts w:hint="eastAsia" w:cs="宋体"/>
                <w:color w:val="auto"/>
                <w:sz w:val="18"/>
                <w:szCs w:val="18"/>
              </w:rPr>
            </w:pPr>
            <w:r>
              <w:rPr>
                <w:rFonts w:hint="eastAsia" w:cs="宋体"/>
                <w:color w:val="auto"/>
                <w:sz w:val="18"/>
                <w:szCs w:val="18"/>
                <w:lang w:val="en-US" w:eastAsia="zh-CN"/>
              </w:rPr>
              <w:t>根据需要，做到及时修改、优化设计。</w:t>
            </w:r>
          </w:p>
        </w:tc>
        <w:tc>
          <w:tcPr>
            <w:tcW w:w="1480" w:type="dxa"/>
            <w:noWrap w:val="0"/>
            <w:vAlign w:val="center"/>
          </w:tcPr>
          <w:p w14:paraId="174F82CB">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567" w:type="dxa"/>
            <w:tcBorders>
              <w:right w:val="single" w:color="auto" w:sz="4" w:space="0"/>
            </w:tcBorders>
            <w:noWrap w:val="0"/>
            <w:vAlign w:val="center"/>
          </w:tcPr>
          <w:p w14:paraId="5EDE5158">
            <w:pPr>
              <w:adjustRightInd w:val="0"/>
              <w:snapToGrid w:val="0"/>
              <w:jc w:val="center"/>
              <w:rPr>
                <w:color w:val="auto"/>
                <w:sz w:val="18"/>
                <w:szCs w:val="18"/>
              </w:rPr>
            </w:pPr>
          </w:p>
        </w:tc>
        <w:tc>
          <w:tcPr>
            <w:tcW w:w="709" w:type="dxa"/>
            <w:tcBorders>
              <w:left w:val="single" w:color="auto" w:sz="4" w:space="0"/>
            </w:tcBorders>
            <w:noWrap w:val="0"/>
            <w:vAlign w:val="center"/>
          </w:tcPr>
          <w:p w14:paraId="10B3B30B">
            <w:pPr>
              <w:adjustRightInd w:val="0"/>
              <w:snapToGrid w:val="0"/>
              <w:jc w:val="center"/>
              <w:rPr>
                <w:color w:val="auto"/>
                <w:sz w:val="18"/>
                <w:szCs w:val="18"/>
              </w:rPr>
            </w:pPr>
          </w:p>
        </w:tc>
        <w:tc>
          <w:tcPr>
            <w:tcW w:w="643" w:type="dxa"/>
            <w:vMerge w:val="continue"/>
            <w:noWrap w:val="0"/>
            <w:vAlign w:val="center"/>
          </w:tcPr>
          <w:p w14:paraId="3D241AB2">
            <w:pPr>
              <w:adjustRightInd w:val="0"/>
              <w:snapToGrid w:val="0"/>
              <w:jc w:val="center"/>
              <w:rPr>
                <w:color w:val="auto"/>
                <w:sz w:val="18"/>
                <w:szCs w:val="18"/>
              </w:rPr>
            </w:pPr>
          </w:p>
        </w:tc>
      </w:tr>
      <w:tr w14:paraId="6764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17" w:type="dxa"/>
            <w:vMerge w:val="continue"/>
            <w:noWrap w:val="0"/>
            <w:vAlign w:val="center"/>
          </w:tcPr>
          <w:p w14:paraId="317CCCC2">
            <w:pPr>
              <w:adjustRightInd w:val="0"/>
              <w:snapToGrid w:val="0"/>
              <w:jc w:val="center"/>
              <w:rPr>
                <w:color w:val="auto"/>
                <w:sz w:val="18"/>
                <w:szCs w:val="18"/>
              </w:rPr>
            </w:pPr>
          </w:p>
        </w:tc>
        <w:tc>
          <w:tcPr>
            <w:tcW w:w="1093" w:type="dxa"/>
            <w:vMerge w:val="continue"/>
            <w:noWrap w:val="0"/>
            <w:vAlign w:val="center"/>
          </w:tcPr>
          <w:p w14:paraId="0980CEFF">
            <w:pPr>
              <w:adjustRightInd w:val="0"/>
              <w:snapToGrid w:val="0"/>
              <w:jc w:val="center"/>
              <w:rPr>
                <w:color w:val="auto"/>
                <w:sz w:val="18"/>
                <w:szCs w:val="18"/>
              </w:rPr>
            </w:pPr>
          </w:p>
        </w:tc>
        <w:tc>
          <w:tcPr>
            <w:tcW w:w="4515" w:type="dxa"/>
            <w:gridSpan w:val="2"/>
            <w:noWrap w:val="0"/>
            <w:vAlign w:val="center"/>
          </w:tcPr>
          <w:p w14:paraId="6BCC5C6B">
            <w:pPr>
              <w:adjustRightInd w:val="0"/>
              <w:snapToGrid w:val="0"/>
              <w:rPr>
                <w:color w:val="auto"/>
                <w:sz w:val="18"/>
                <w:szCs w:val="18"/>
              </w:rPr>
            </w:pPr>
            <w:r>
              <w:rPr>
                <w:rFonts w:hint="eastAsia" w:cs="宋体"/>
                <w:color w:val="auto"/>
                <w:sz w:val="18"/>
                <w:szCs w:val="18"/>
              </w:rPr>
              <w:t>小计</w:t>
            </w:r>
          </w:p>
        </w:tc>
        <w:tc>
          <w:tcPr>
            <w:tcW w:w="1480" w:type="dxa"/>
            <w:noWrap w:val="0"/>
            <w:vAlign w:val="center"/>
          </w:tcPr>
          <w:p w14:paraId="15E81DF8">
            <w:pPr>
              <w:adjustRightInd w:val="0"/>
              <w:snapToGrid w:val="0"/>
              <w:jc w:val="center"/>
              <w:rPr>
                <w:color w:val="auto"/>
                <w:sz w:val="18"/>
                <w:szCs w:val="18"/>
              </w:rPr>
            </w:pPr>
            <w:r>
              <w:rPr>
                <w:rFonts w:hint="eastAsia"/>
                <w:color w:val="auto"/>
                <w:sz w:val="18"/>
                <w:szCs w:val="18"/>
              </w:rPr>
              <w:t>15</w:t>
            </w:r>
          </w:p>
        </w:tc>
        <w:tc>
          <w:tcPr>
            <w:tcW w:w="567" w:type="dxa"/>
            <w:tcBorders>
              <w:right w:val="single" w:color="auto" w:sz="4" w:space="0"/>
            </w:tcBorders>
            <w:noWrap w:val="0"/>
            <w:vAlign w:val="center"/>
          </w:tcPr>
          <w:p w14:paraId="3A44FC99">
            <w:pPr>
              <w:adjustRightInd w:val="0"/>
              <w:snapToGrid w:val="0"/>
              <w:jc w:val="center"/>
              <w:rPr>
                <w:color w:val="auto"/>
                <w:sz w:val="18"/>
                <w:szCs w:val="18"/>
              </w:rPr>
            </w:pPr>
          </w:p>
        </w:tc>
        <w:tc>
          <w:tcPr>
            <w:tcW w:w="709" w:type="dxa"/>
            <w:tcBorders>
              <w:left w:val="single" w:color="auto" w:sz="4" w:space="0"/>
            </w:tcBorders>
            <w:noWrap w:val="0"/>
            <w:vAlign w:val="center"/>
          </w:tcPr>
          <w:p w14:paraId="284C3F4D">
            <w:pPr>
              <w:adjustRightInd w:val="0"/>
              <w:snapToGrid w:val="0"/>
              <w:jc w:val="center"/>
              <w:rPr>
                <w:color w:val="auto"/>
                <w:sz w:val="18"/>
                <w:szCs w:val="18"/>
              </w:rPr>
            </w:pPr>
          </w:p>
        </w:tc>
        <w:tc>
          <w:tcPr>
            <w:tcW w:w="643" w:type="dxa"/>
            <w:vMerge w:val="continue"/>
            <w:noWrap w:val="0"/>
            <w:vAlign w:val="center"/>
          </w:tcPr>
          <w:p w14:paraId="73DDD65C">
            <w:pPr>
              <w:adjustRightInd w:val="0"/>
              <w:snapToGrid w:val="0"/>
              <w:jc w:val="center"/>
              <w:rPr>
                <w:color w:val="auto"/>
                <w:sz w:val="18"/>
                <w:szCs w:val="18"/>
              </w:rPr>
            </w:pPr>
          </w:p>
        </w:tc>
      </w:tr>
      <w:tr w14:paraId="20717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0D61183A">
            <w:pPr>
              <w:adjustRightInd w:val="0"/>
              <w:snapToGrid w:val="0"/>
              <w:jc w:val="center"/>
              <w:rPr>
                <w:color w:val="auto"/>
                <w:sz w:val="18"/>
                <w:szCs w:val="18"/>
              </w:rPr>
            </w:pPr>
            <w:r>
              <w:rPr>
                <w:color w:val="auto"/>
                <w:sz w:val="18"/>
                <w:szCs w:val="18"/>
              </w:rPr>
              <w:t>2</w:t>
            </w:r>
          </w:p>
        </w:tc>
        <w:tc>
          <w:tcPr>
            <w:tcW w:w="1093" w:type="dxa"/>
            <w:vMerge w:val="restart"/>
            <w:noWrap w:val="0"/>
            <w:vAlign w:val="center"/>
          </w:tcPr>
          <w:p w14:paraId="7229BE85">
            <w:pPr>
              <w:adjustRightInd w:val="0"/>
              <w:snapToGrid w:val="0"/>
              <w:jc w:val="center"/>
              <w:rPr>
                <w:color w:val="auto"/>
                <w:sz w:val="18"/>
                <w:szCs w:val="18"/>
              </w:rPr>
            </w:pPr>
            <w:r>
              <w:rPr>
                <w:rFonts w:hint="eastAsia" w:cs="宋体"/>
                <w:color w:val="auto"/>
                <w:sz w:val="18"/>
                <w:szCs w:val="18"/>
              </w:rPr>
              <w:t>接口协调</w:t>
            </w:r>
          </w:p>
        </w:tc>
        <w:tc>
          <w:tcPr>
            <w:tcW w:w="4515" w:type="dxa"/>
            <w:gridSpan w:val="2"/>
            <w:noWrap w:val="0"/>
            <w:vAlign w:val="center"/>
          </w:tcPr>
          <w:p w14:paraId="253BEB05">
            <w:pPr>
              <w:adjustRightInd w:val="0"/>
              <w:snapToGrid w:val="0"/>
              <w:rPr>
                <w:strike/>
                <w:color w:val="auto"/>
                <w:sz w:val="18"/>
                <w:szCs w:val="18"/>
              </w:rPr>
            </w:pPr>
            <w:r>
              <w:rPr>
                <w:rFonts w:hint="eastAsia"/>
                <w:color w:val="auto"/>
                <w:sz w:val="18"/>
                <w:szCs w:val="18"/>
              </w:rPr>
              <w:t>具有各专业设计接口管理规程，各专业会审会签制度完善，总体管理到位。</w:t>
            </w:r>
          </w:p>
        </w:tc>
        <w:tc>
          <w:tcPr>
            <w:tcW w:w="1480" w:type="dxa"/>
            <w:noWrap w:val="0"/>
            <w:vAlign w:val="center"/>
          </w:tcPr>
          <w:p w14:paraId="6B85328F">
            <w:pPr>
              <w:adjustRightInd w:val="0"/>
              <w:snapToGrid w:val="0"/>
              <w:jc w:val="center"/>
              <w:rPr>
                <w:color w:val="auto"/>
                <w:sz w:val="18"/>
                <w:szCs w:val="18"/>
              </w:rPr>
            </w:pPr>
            <w:r>
              <w:rPr>
                <w:rFonts w:hint="eastAsia"/>
                <w:color w:val="auto"/>
                <w:sz w:val="18"/>
                <w:szCs w:val="18"/>
                <w:lang w:val="en-US" w:eastAsia="zh-CN"/>
              </w:rPr>
              <w:t>3</w:t>
            </w:r>
          </w:p>
        </w:tc>
        <w:tc>
          <w:tcPr>
            <w:tcW w:w="567" w:type="dxa"/>
            <w:tcBorders>
              <w:right w:val="single" w:color="auto" w:sz="4" w:space="0"/>
            </w:tcBorders>
            <w:noWrap w:val="0"/>
            <w:vAlign w:val="center"/>
          </w:tcPr>
          <w:p w14:paraId="3BF65672">
            <w:pPr>
              <w:adjustRightInd w:val="0"/>
              <w:snapToGrid w:val="0"/>
              <w:jc w:val="center"/>
              <w:rPr>
                <w:color w:val="auto"/>
                <w:sz w:val="18"/>
                <w:szCs w:val="18"/>
              </w:rPr>
            </w:pPr>
          </w:p>
        </w:tc>
        <w:tc>
          <w:tcPr>
            <w:tcW w:w="709" w:type="dxa"/>
            <w:tcBorders>
              <w:left w:val="single" w:color="auto" w:sz="4" w:space="0"/>
            </w:tcBorders>
            <w:noWrap w:val="0"/>
            <w:vAlign w:val="center"/>
          </w:tcPr>
          <w:p w14:paraId="4322651B">
            <w:pPr>
              <w:adjustRightInd w:val="0"/>
              <w:snapToGrid w:val="0"/>
              <w:jc w:val="center"/>
              <w:rPr>
                <w:color w:val="auto"/>
                <w:sz w:val="18"/>
                <w:szCs w:val="18"/>
              </w:rPr>
            </w:pPr>
          </w:p>
        </w:tc>
        <w:tc>
          <w:tcPr>
            <w:tcW w:w="643" w:type="dxa"/>
            <w:vMerge w:val="restart"/>
            <w:noWrap w:val="0"/>
            <w:vAlign w:val="center"/>
          </w:tcPr>
          <w:p w14:paraId="5A286FF1">
            <w:pPr>
              <w:adjustRightInd w:val="0"/>
              <w:snapToGrid w:val="0"/>
              <w:jc w:val="center"/>
              <w:rPr>
                <w:color w:val="auto"/>
                <w:sz w:val="18"/>
                <w:szCs w:val="18"/>
              </w:rPr>
            </w:pPr>
            <w:r>
              <w:rPr>
                <w:rFonts w:hint="eastAsia"/>
                <w:color w:val="auto"/>
                <w:sz w:val="18"/>
                <w:szCs w:val="18"/>
              </w:rPr>
              <w:t>15</w:t>
            </w:r>
          </w:p>
        </w:tc>
      </w:tr>
      <w:tr w14:paraId="6524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37D5A2A7">
            <w:pPr>
              <w:adjustRightInd w:val="0"/>
              <w:snapToGrid w:val="0"/>
              <w:jc w:val="center"/>
              <w:rPr>
                <w:color w:val="auto"/>
                <w:sz w:val="18"/>
                <w:szCs w:val="18"/>
              </w:rPr>
            </w:pPr>
          </w:p>
        </w:tc>
        <w:tc>
          <w:tcPr>
            <w:tcW w:w="1093" w:type="dxa"/>
            <w:vMerge w:val="continue"/>
            <w:noWrap w:val="0"/>
            <w:vAlign w:val="center"/>
          </w:tcPr>
          <w:p w14:paraId="40BD7F15">
            <w:pPr>
              <w:adjustRightInd w:val="0"/>
              <w:snapToGrid w:val="0"/>
              <w:jc w:val="center"/>
              <w:rPr>
                <w:color w:val="auto"/>
                <w:sz w:val="18"/>
                <w:szCs w:val="18"/>
              </w:rPr>
            </w:pPr>
          </w:p>
        </w:tc>
        <w:tc>
          <w:tcPr>
            <w:tcW w:w="4515" w:type="dxa"/>
            <w:gridSpan w:val="2"/>
            <w:noWrap w:val="0"/>
            <w:vAlign w:val="center"/>
          </w:tcPr>
          <w:p w14:paraId="1CE555CB">
            <w:pPr>
              <w:adjustRightInd w:val="0"/>
              <w:snapToGrid w:val="0"/>
              <w:rPr>
                <w:color w:val="auto"/>
                <w:sz w:val="18"/>
                <w:szCs w:val="18"/>
              </w:rPr>
            </w:pPr>
            <w:r>
              <w:rPr>
                <w:rFonts w:hint="eastAsia" w:cs="宋体"/>
                <w:color w:val="auto"/>
                <w:sz w:val="18"/>
                <w:szCs w:val="18"/>
                <w:lang w:val="en-US" w:eastAsia="zh-CN"/>
              </w:rPr>
              <w:t>建筑、结构、水、电、暖通各专业</w:t>
            </w:r>
            <w:r>
              <w:rPr>
                <w:rFonts w:hint="eastAsia" w:cs="宋体"/>
                <w:color w:val="auto"/>
                <w:sz w:val="18"/>
                <w:szCs w:val="18"/>
              </w:rPr>
              <w:t>设计接口处理恰当、合理</w:t>
            </w:r>
          </w:p>
        </w:tc>
        <w:tc>
          <w:tcPr>
            <w:tcW w:w="1480" w:type="dxa"/>
            <w:noWrap w:val="0"/>
            <w:vAlign w:val="center"/>
          </w:tcPr>
          <w:p w14:paraId="59893784">
            <w:pPr>
              <w:adjustRightInd w:val="0"/>
              <w:snapToGrid w:val="0"/>
              <w:jc w:val="center"/>
              <w:rPr>
                <w:color w:val="auto"/>
                <w:sz w:val="18"/>
                <w:szCs w:val="18"/>
              </w:rPr>
            </w:pPr>
            <w:r>
              <w:rPr>
                <w:rFonts w:hint="eastAsia"/>
                <w:color w:val="auto"/>
                <w:sz w:val="18"/>
                <w:szCs w:val="18"/>
                <w:lang w:val="en-US" w:eastAsia="zh-CN"/>
              </w:rPr>
              <w:t>5</w:t>
            </w:r>
          </w:p>
        </w:tc>
        <w:tc>
          <w:tcPr>
            <w:tcW w:w="567" w:type="dxa"/>
            <w:tcBorders>
              <w:right w:val="single" w:color="auto" w:sz="4" w:space="0"/>
            </w:tcBorders>
            <w:noWrap w:val="0"/>
            <w:vAlign w:val="center"/>
          </w:tcPr>
          <w:p w14:paraId="29DAE6D3">
            <w:pPr>
              <w:adjustRightInd w:val="0"/>
              <w:snapToGrid w:val="0"/>
              <w:jc w:val="center"/>
              <w:rPr>
                <w:color w:val="auto"/>
                <w:sz w:val="18"/>
                <w:szCs w:val="18"/>
              </w:rPr>
            </w:pPr>
          </w:p>
        </w:tc>
        <w:tc>
          <w:tcPr>
            <w:tcW w:w="709" w:type="dxa"/>
            <w:tcBorders>
              <w:left w:val="single" w:color="auto" w:sz="4" w:space="0"/>
            </w:tcBorders>
            <w:noWrap w:val="0"/>
            <w:vAlign w:val="center"/>
          </w:tcPr>
          <w:p w14:paraId="25D9BDEB">
            <w:pPr>
              <w:adjustRightInd w:val="0"/>
              <w:snapToGrid w:val="0"/>
              <w:jc w:val="center"/>
              <w:rPr>
                <w:color w:val="auto"/>
                <w:sz w:val="18"/>
                <w:szCs w:val="18"/>
              </w:rPr>
            </w:pPr>
          </w:p>
        </w:tc>
        <w:tc>
          <w:tcPr>
            <w:tcW w:w="643" w:type="dxa"/>
            <w:vMerge w:val="continue"/>
            <w:noWrap w:val="0"/>
            <w:vAlign w:val="center"/>
          </w:tcPr>
          <w:p w14:paraId="42A7376C">
            <w:pPr>
              <w:adjustRightInd w:val="0"/>
              <w:snapToGrid w:val="0"/>
              <w:jc w:val="center"/>
              <w:rPr>
                <w:color w:val="auto"/>
                <w:sz w:val="18"/>
                <w:szCs w:val="18"/>
              </w:rPr>
            </w:pPr>
          </w:p>
        </w:tc>
      </w:tr>
      <w:tr w14:paraId="2E3AE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1CF89258">
            <w:pPr>
              <w:adjustRightInd w:val="0"/>
              <w:snapToGrid w:val="0"/>
              <w:jc w:val="center"/>
              <w:rPr>
                <w:color w:val="auto"/>
                <w:sz w:val="18"/>
                <w:szCs w:val="18"/>
              </w:rPr>
            </w:pPr>
          </w:p>
        </w:tc>
        <w:tc>
          <w:tcPr>
            <w:tcW w:w="1093" w:type="dxa"/>
            <w:vMerge w:val="continue"/>
            <w:noWrap w:val="0"/>
            <w:vAlign w:val="center"/>
          </w:tcPr>
          <w:p w14:paraId="2E6ADE6E">
            <w:pPr>
              <w:adjustRightInd w:val="0"/>
              <w:snapToGrid w:val="0"/>
              <w:jc w:val="center"/>
              <w:rPr>
                <w:color w:val="auto"/>
                <w:sz w:val="18"/>
                <w:szCs w:val="18"/>
              </w:rPr>
            </w:pPr>
          </w:p>
        </w:tc>
        <w:tc>
          <w:tcPr>
            <w:tcW w:w="4515" w:type="dxa"/>
            <w:gridSpan w:val="2"/>
            <w:noWrap w:val="0"/>
            <w:vAlign w:val="center"/>
          </w:tcPr>
          <w:p w14:paraId="2A833223">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负责协调BIM、绿建设计、装配式设计、海绵城市设计等接口处理。</w:t>
            </w:r>
          </w:p>
        </w:tc>
        <w:tc>
          <w:tcPr>
            <w:tcW w:w="1480" w:type="dxa"/>
            <w:noWrap w:val="0"/>
            <w:vAlign w:val="center"/>
          </w:tcPr>
          <w:p w14:paraId="447E7D6B">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567" w:type="dxa"/>
            <w:tcBorders>
              <w:right w:val="single" w:color="auto" w:sz="4" w:space="0"/>
            </w:tcBorders>
            <w:noWrap w:val="0"/>
            <w:vAlign w:val="center"/>
          </w:tcPr>
          <w:p w14:paraId="2D92F90D">
            <w:pPr>
              <w:adjustRightInd w:val="0"/>
              <w:snapToGrid w:val="0"/>
              <w:jc w:val="center"/>
              <w:rPr>
                <w:color w:val="auto"/>
                <w:sz w:val="18"/>
                <w:szCs w:val="18"/>
              </w:rPr>
            </w:pPr>
          </w:p>
        </w:tc>
        <w:tc>
          <w:tcPr>
            <w:tcW w:w="709" w:type="dxa"/>
            <w:tcBorders>
              <w:left w:val="single" w:color="auto" w:sz="4" w:space="0"/>
            </w:tcBorders>
            <w:noWrap w:val="0"/>
            <w:vAlign w:val="center"/>
          </w:tcPr>
          <w:p w14:paraId="6010CE97">
            <w:pPr>
              <w:adjustRightInd w:val="0"/>
              <w:snapToGrid w:val="0"/>
              <w:jc w:val="center"/>
              <w:rPr>
                <w:color w:val="auto"/>
                <w:sz w:val="18"/>
                <w:szCs w:val="18"/>
              </w:rPr>
            </w:pPr>
          </w:p>
        </w:tc>
        <w:tc>
          <w:tcPr>
            <w:tcW w:w="643" w:type="dxa"/>
            <w:vMerge w:val="continue"/>
            <w:noWrap w:val="0"/>
            <w:vAlign w:val="center"/>
          </w:tcPr>
          <w:p w14:paraId="58F46A16">
            <w:pPr>
              <w:adjustRightInd w:val="0"/>
              <w:snapToGrid w:val="0"/>
              <w:jc w:val="center"/>
              <w:rPr>
                <w:color w:val="auto"/>
                <w:sz w:val="18"/>
                <w:szCs w:val="18"/>
              </w:rPr>
            </w:pPr>
          </w:p>
        </w:tc>
      </w:tr>
      <w:tr w14:paraId="7E3E5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636D9A85">
            <w:pPr>
              <w:adjustRightInd w:val="0"/>
              <w:snapToGrid w:val="0"/>
              <w:jc w:val="center"/>
              <w:rPr>
                <w:color w:val="auto"/>
                <w:sz w:val="18"/>
                <w:szCs w:val="18"/>
              </w:rPr>
            </w:pPr>
          </w:p>
        </w:tc>
        <w:tc>
          <w:tcPr>
            <w:tcW w:w="1093" w:type="dxa"/>
            <w:vMerge w:val="continue"/>
            <w:noWrap w:val="0"/>
            <w:vAlign w:val="center"/>
          </w:tcPr>
          <w:p w14:paraId="7113AFB7">
            <w:pPr>
              <w:adjustRightInd w:val="0"/>
              <w:snapToGrid w:val="0"/>
              <w:jc w:val="center"/>
              <w:rPr>
                <w:color w:val="auto"/>
                <w:sz w:val="18"/>
                <w:szCs w:val="18"/>
              </w:rPr>
            </w:pPr>
          </w:p>
        </w:tc>
        <w:tc>
          <w:tcPr>
            <w:tcW w:w="4515" w:type="dxa"/>
            <w:gridSpan w:val="2"/>
            <w:noWrap w:val="0"/>
            <w:vAlign w:val="center"/>
          </w:tcPr>
          <w:p w14:paraId="3194C925">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负责协调处理项目内、外部管线综合对接。</w:t>
            </w:r>
          </w:p>
        </w:tc>
        <w:tc>
          <w:tcPr>
            <w:tcW w:w="1480" w:type="dxa"/>
            <w:noWrap w:val="0"/>
            <w:vAlign w:val="center"/>
          </w:tcPr>
          <w:p w14:paraId="24930105">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567" w:type="dxa"/>
            <w:tcBorders>
              <w:right w:val="single" w:color="auto" w:sz="4" w:space="0"/>
            </w:tcBorders>
            <w:noWrap w:val="0"/>
            <w:vAlign w:val="center"/>
          </w:tcPr>
          <w:p w14:paraId="6562160E">
            <w:pPr>
              <w:adjustRightInd w:val="0"/>
              <w:snapToGrid w:val="0"/>
              <w:jc w:val="center"/>
              <w:rPr>
                <w:color w:val="auto"/>
                <w:sz w:val="18"/>
                <w:szCs w:val="18"/>
              </w:rPr>
            </w:pPr>
          </w:p>
        </w:tc>
        <w:tc>
          <w:tcPr>
            <w:tcW w:w="709" w:type="dxa"/>
            <w:tcBorders>
              <w:left w:val="single" w:color="auto" w:sz="4" w:space="0"/>
            </w:tcBorders>
            <w:noWrap w:val="0"/>
            <w:vAlign w:val="center"/>
          </w:tcPr>
          <w:p w14:paraId="2EA17005">
            <w:pPr>
              <w:adjustRightInd w:val="0"/>
              <w:snapToGrid w:val="0"/>
              <w:jc w:val="center"/>
              <w:rPr>
                <w:color w:val="auto"/>
                <w:sz w:val="18"/>
                <w:szCs w:val="18"/>
              </w:rPr>
            </w:pPr>
          </w:p>
        </w:tc>
        <w:tc>
          <w:tcPr>
            <w:tcW w:w="643" w:type="dxa"/>
            <w:vMerge w:val="continue"/>
            <w:noWrap w:val="0"/>
            <w:vAlign w:val="center"/>
          </w:tcPr>
          <w:p w14:paraId="17353CEC">
            <w:pPr>
              <w:adjustRightInd w:val="0"/>
              <w:snapToGrid w:val="0"/>
              <w:jc w:val="center"/>
              <w:rPr>
                <w:color w:val="auto"/>
                <w:sz w:val="18"/>
                <w:szCs w:val="18"/>
              </w:rPr>
            </w:pPr>
          </w:p>
        </w:tc>
      </w:tr>
      <w:tr w14:paraId="5113C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21A02F81">
            <w:pPr>
              <w:adjustRightInd w:val="0"/>
              <w:snapToGrid w:val="0"/>
              <w:jc w:val="center"/>
              <w:rPr>
                <w:color w:val="auto"/>
                <w:sz w:val="18"/>
                <w:szCs w:val="18"/>
              </w:rPr>
            </w:pPr>
          </w:p>
        </w:tc>
        <w:tc>
          <w:tcPr>
            <w:tcW w:w="1093" w:type="dxa"/>
            <w:vMerge w:val="continue"/>
            <w:noWrap w:val="0"/>
            <w:vAlign w:val="center"/>
          </w:tcPr>
          <w:p w14:paraId="02830969">
            <w:pPr>
              <w:adjustRightInd w:val="0"/>
              <w:snapToGrid w:val="0"/>
              <w:jc w:val="center"/>
              <w:rPr>
                <w:color w:val="auto"/>
                <w:sz w:val="18"/>
                <w:szCs w:val="18"/>
              </w:rPr>
            </w:pPr>
          </w:p>
        </w:tc>
        <w:tc>
          <w:tcPr>
            <w:tcW w:w="4515" w:type="dxa"/>
            <w:gridSpan w:val="2"/>
            <w:noWrap w:val="0"/>
            <w:vAlign w:val="center"/>
          </w:tcPr>
          <w:p w14:paraId="2F32D685">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协调处理室内设计、景观设计与建筑界面、标高、管线、材质等接口。</w:t>
            </w:r>
          </w:p>
        </w:tc>
        <w:tc>
          <w:tcPr>
            <w:tcW w:w="1480" w:type="dxa"/>
            <w:noWrap w:val="0"/>
            <w:vAlign w:val="center"/>
          </w:tcPr>
          <w:p w14:paraId="6F3CD5AF">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567" w:type="dxa"/>
            <w:tcBorders>
              <w:right w:val="single" w:color="auto" w:sz="4" w:space="0"/>
            </w:tcBorders>
            <w:noWrap w:val="0"/>
            <w:vAlign w:val="center"/>
          </w:tcPr>
          <w:p w14:paraId="06E90904">
            <w:pPr>
              <w:adjustRightInd w:val="0"/>
              <w:snapToGrid w:val="0"/>
              <w:jc w:val="center"/>
              <w:rPr>
                <w:color w:val="auto"/>
                <w:sz w:val="18"/>
                <w:szCs w:val="18"/>
              </w:rPr>
            </w:pPr>
          </w:p>
        </w:tc>
        <w:tc>
          <w:tcPr>
            <w:tcW w:w="709" w:type="dxa"/>
            <w:tcBorders>
              <w:left w:val="single" w:color="auto" w:sz="4" w:space="0"/>
            </w:tcBorders>
            <w:noWrap w:val="0"/>
            <w:vAlign w:val="center"/>
          </w:tcPr>
          <w:p w14:paraId="50FB0337">
            <w:pPr>
              <w:adjustRightInd w:val="0"/>
              <w:snapToGrid w:val="0"/>
              <w:jc w:val="center"/>
              <w:rPr>
                <w:color w:val="auto"/>
                <w:sz w:val="18"/>
                <w:szCs w:val="18"/>
              </w:rPr>
            </w:pPr>
          </w:p>
        </w:tc>
        <w:tc>
          <w:tcPr>
            <w:tcW w:w="643" w:type="dxa"/>
            <w:vMerge w:val="continue"/>
            <w:noWrap w:val="0"/>
            <w:vAlign w:val="center"/>
          </w:tcPr>
          <w:p w14:paraId="49280D06">
            <w:pPr>
              <w:adjustRightInd w:val="0"/>
              <w:snapToGrid w:val="0"/>
              <w:jc w:val="center"/>
              <w:rPr>
                <w:color w:val="auto"/>
                <w:sz w:val="18"/>
                <w:szCs w:val="18"/>
              </w:rPr>
            </w:pPr>
          </w:p>
        </w:tc>
      </w:tr>
      <w:tr w14:paraId="0169C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7F5AB19F">
            <w:pPr>
              <w:adjustRightInd w:val="0"/>
              <w:snapToGrid w:val="0"/>
              <w:jc w:val="center"/>
              <w:rPr>
                <w:color w:val="auto"/>
                <w:sz w:val="18"/>
                <w:szCs w:val="18"/>
              </w:rPr>
            </w:pPr>
          </w:p>
        </w:tc>
        <w:tc>
          <w:tcPr>
            <w:tcW w:w="1093" w:type="dxa"/>
            <w:vMerge w:val="continue"/>
            <w:noWrap w:val="0"/>
            <w:vAlign w:val="center"/>
          </w:tcPr>
          <w:p w14:paraId="2824EBCE">
            <w:pPr>
              <w:adjustRightInd w:val="0"/>
              <w:snapToGrid w:val="0"/>
              <w:jc w:val="center"/>
              <w:rPr>
                <w:color w:val="auto"/>
                <w:sz w:val="18"/>
                <w:szCs w:val="18"/>
              </w:rPr>
            </w:pPr>
          </w:p>
        </w:tc>
        <w:tc>
          <w:tcPr>
            <w:tcW w:w="4515" w:type="dxa"/>
            <w:gridSpan w:val="2"/>
            <w:noWrap w:val="0"/>
            <w:vAlign w:val="center"/>
          </w:tcPr>
          <w:p w14:paraId="622E5664">
            <w:pPr>
              <w:adjustRightInd w:val="0"/>
              <w:snapToGrid w:val="0"/>
              <w:rPr>
                <w:color w:val="auto"/>
                <w:sz w:val="18"/>
                <w:szCs w:val="18"/>
              </w:rPr>
            </w:pPr>
            <w:r>
              <w:rPr>
                <w:rFonts w:hint="eastAsia" w:cs="宋体"/>
                <w:color w:val="auto"/>
                <w:sz w:val="18"/>
                <w:szCs w:val="18"/>
              </w:rPr>
              <w:t>小计</w:t>
            </w:r>
          </w:p>
        </w:tc>
        <w:tc>
          <w:tcPr>
            <w:tcW w:w="1480" w:type="dxa"/>
            <w:noWrap w:val="0"/>
            <w:vAlign w:val="center"/>
          </w:tcPr>
          <w:p w14:paraId="268579A9">
            <w:pPr>
              <w:adjustRightInd w:val="0"/>
              <w:snapToGrid w:val="0"/>
              <w:jc w:val="center"/>
              <w:rPr>
                <w:color w:val="auto"/>
                <w:sz w:val="18"/>
                <w:szCs w:val="18"/>
              </w:rPr>
            </w:pPr>
            <w:r>
              <w:rPr>
                <w:rFonts w:hint="eastAsia"/>
                <w:color w:val="auto"/>
                <w:sz w:val="18"/>
                <w:szCs w:val="18"/>
              </w:rPr>
              <w:t>15</w:t>
            </w:r>
          </w:p>
        </w:tc>
        <w:tc>
          <w:tcPr>
            <w:tcW w:w="567" w:type="dxa"/>
            <w:tcBorders>
              <w:right w:val="single" w:color="auto" w:sz="4" w:space="0"/>
            </w:tcBorders>
            <w:noWrap w:val="0"/>
            <w:vAlign w:val="center"/>
          </w:tcPr>
          <w:p w14:paraId="78BA3CB0">
            <w:pPr>
              <w:adjustRightInd w:val="0"/>
              <w:snapToGrid w:val="0"/>
              <w:jc w:val="center"/>
              <w:rPr>
                <w:color w:val="auto"/>
                <w:sz w:val="18"/>
                <w:szCs w:val="18"/>
              </w:rPr>
            </w:pPr>
          </w:p>
        </w:tc>
        <w:tc>
          <w:tcPr>
            <w:tcW w:w="709" w:type="dxa"/>
            <w:tcBorders>
              <w:left w:val="single" w:color="auto" w:sz="4" w:space="0"/>
            </w:tcBorders>
            <w:noWrap w:val="0"/>
            <w:vAlign w:val="center"/>
          </w:tcPr>
          <w:p w14:paraId="6A9A226A">
            <w:pPr>
              <w:adjustRightInd w:val="0"/>
              <w:snapToGrid w:val="0"/>
              <w:jc w:val="center"/>
              <w:rPr>
                <w:color w:val="auto"/>
                <w:sz w:val="18"/>
                <w:szCs w:val="18"/>
              </w:rPr>
            </w:pPr>
          </w:p>
        </w:tc>
        <w:tc>
          <w:tcPr>
            <w:tcW w:w="643" w:type="dxa"/>
            <w:vMerge w:val="continue"/>
            <w:noWrap w:val="0"/>
            <w:vAlign w:val="center"/>
          </w:tcPr>
          <w:p w14:paraId="288790FA">
            <w:pPr>
              <w:adjustRightInd w:val="0"/>
              <w:snapToGrid w:val="0"/>
              <w:jc w:val="center"/>
              <w:rPr>
                <w:color w:val="auto"/>
                <w:sz w:val="18"/>
                <w:szCs w:val="18"/>
              </w:rPr>
            </w:pPr>
          </w:p>
        </w:tc>
      </w:tr>
      <w:tr w14:paraId="2AB42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59268EC6">
            <w:pPr>
              <w:adjustRightInd w:val="0"/>
              <w:snapToGrid w:val="0"/>
              <w:jc w:val="center"/>
              <w:rPr>
                <w:color w:val="auto"/>
                <w:sz w:val="18"/>
                <w:szCs w:val="18"/>
              </w:rPr>
            </w:pPr>
            <w:r>
              <w:rPr>
                <w:rFonts w:hint="eastAsia"/>
                <w:color w:val="auto"/>
                <w:sz w:val="18"/>
                <w:szCs w:val="18"/>
              </w:rPr>
              <w:t>3</w:t>
            </w:r>
          </w:p>
        </w:tc>
        <w:tc>
          <w:tcPr>
            <w:tcW w:w="1093" w:type="dxa"/>
            <w:vMerge w:val="restart"/>
            <w:noWrap w:val="0"/>
            <w:vAlign w:val="center"/>
          </w:tcPr>
          <w:p w14:paraId="02A9DC6E">
            <w:pPr>
              <w:adjustRightInd w:val="0"/>
              <w:snapToGrid w:val="0"/>
              <w:jc w:val="center"/>
              <w:rPr>
                <w:color w:val="auto"/>
                <w:sz w:val="18"/>
                <w:szCs w:val="18"/>
              </w:rPr>
            </w:pPr>
            <w:r>
              <w:rPr>
                <w:rFonts w:hint="eastAsia" w:cs="宋体"/>
                <w:color w:val="auto"/>
                <w:sz w:val="18"/>
                <w:szCs w:val="18"/>
              </w:rPr>
              <w:t>设计质量</w:t>
            </w:r>
          </w:p>
        </w:tc>
        <w:tc>
          <w:tcPr>
            <w:tcW w:w="4515" w:type="dxa"/>
            <w:gridSpan w:val="2"/>
            <w:noWrap w:val="0"/>
            <w:vAlign w:val="center"/>
          </w:tcPr>
          <w:p w14:paraId="6DD1CF25">
            <w:pPr>
              <w:adjustRightInd w:val="0"/>
              <w:snapToGrid w:val="0"/>
              <w:rPr>
                <w:color w:val="auto"/>
                <w:sz w:val="18"/>
                <w:szCs w:val="18"/>
              </w:rPr>
            </w:pPr>
            <w:r>
              <w:rPr>
                <w:rFonts w:hint="eastAsia" w:cs="宋体"/>
                <w:color w:val="auto"/>
                <w:sz w:val="18"/>
                <w:szCs w:val="18"/>
              </w:rPr>
              <w:t>设计文件能贯彻有关规范、规程的规定，符合上阶段审查意见</w:t>
            </w:r>
          </w:p>
        </w:tc>
        <w:tc>
          <w:tcPr>
            <w:tcW w:w="1480" w:type="dxa"/>
            <w:noWrap w:val="0"/>
            <w:vAlign w:val="center"/>
          </w:tcPr>
          <w:p w14:paraId="22A2C95D">
            <w:pPr>
              <w:adjustRightInd w:val="0"/>
              <w:snapToGrid w:val="0"/>
              <w:jc w:val="center"/>
              <w:rPr>
                <w:color w:val="auto"/>
                <w:sz w:val="18"/>
                <w:szCs w:val="18"/>
              </w:rPr>
            </w:pPr>
            <w:r>
              <w:rPr>
                <w:rFonts w:hint="eastAsia"/>
                <w:color w:val="auto"/>
                <w:sz w:val="18"/>
                <w:szCs w:val="18"/>
                <w:lang w:val="en-US" w:eastAsia="zh-CN"/>
              </w:rPr>
              <w:t>1</w:t>
            </w:r>
          </w:p>
        </w:tc>
        <w:tc>
          <w:tcPr>
            <w:tcW w:w="567" w:type="dxa"/>
            <w:tcBorders>
              <w:right w:val="single" w:color="auto" w:sz="4" w:space="0"/>
            </w:tcBorders>
            <w:noWrap w:val="0"/>
            <w:vAlign w:val="center"/>
          </w:tcPr>
          <w:p w14:paraId="66568D98">
            <w:pPr>
              <w:adjustRightInd w:val="0"/>
              <w:snapToGrid w:val="0"/>
              <w:jc w:val="center"/>
              <w:rPr>
                <w:color w:val="auto"/>
                <w:sz w:val="18"/>
                <w:szCs w:val="18"/>
              </w:rPr>
            </w:pPr>
          </w:p>
        </w:tc>
        <w:tc>
          <w:tcPr>
            <w:tcW w:w="709" w:type="dxa"/>
            <w:tcBorders>
              <w:left w:val="single" w:color="auto" w:sz="4" w:space="0"/>
            </w:tcBorders>
            <w:noWrap w:val="0"/>
            <w:vAlign w:val="center"/>
          </w:tcPr>
          <w:p w14:paraId="0A74A5B5">
            <w:pPr>
              <w:adjustRightInd w:val="0"/>
              <w:snapToGrid w:val="0"/>
              <w:jc w:val="center"/>
              <w:rPr>
                <w:color w:val="auto"/>
                <w:sz w:val="18"/>
                <w:szCs w:val="18"/>
              </w:rPr>
            </w:pPr>
          </w:p>
        </w:tc>
        <w:tc>
          <w:tcPr>
            <w:tcW w:w="643" w:type="dxa"/>
            <w:vMerge w:val="restart"/>
            <w:noWrap w:val="0"/>
            <w:vAlign w:val="center"/>
          </w:tcPr>
          <w:p w14:paraId="012258E3">
            <w:pPr>
              <w:adjustRightInd w:val="0"/>
              <w:snapToGrid w:val="0"/>
              <w:jc w:val="center"/>
              <w:rPr>
                <w:color w:val="auto"/>
                <w:sz w:val="18"/>
                <w:szCs w:val="18"/>
              </w:rPr>
            </w:pPr>
            <w:r>
              <w:rPr>
                <w:rFonts w:hint="eastAsia"/>
                <w:color w:val="auto"/>
                <w:sz w:val="18"/>
                <w:szCs w:val="18"/>
              </w:rPr>
              <w:t>10</w:t>
            </w:r>
          </w:p>
        </w:tc>
      </w:tr>
      <w:tr w14:paraId="40B58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39EBF979">
            <w:pPr>
              <w:adjustRightInd w:val="0"/>
              <w:snapToGrid w:val="0"/>
              <w:jc w:val="center"/>
              <w:rPr>
                <w:color w:val="auto"/>
                <w:sz w:val="18"/>
                <w:szCs w:val="18"/>
              </w:rPr>
            </w:pPr>
          </w:p>
        </w:tc>
        <w:tc>
          <w:tcPr>
            <w:tcW w:w="1093" w:type="dxa"/>
            <w:vMerge w:val="continue"/>
            <w:noWrap w:val="0"/>
            <w:vAlign w:val="center"/>
          </w:tcPr>
          <w:p w14:paraId="0B953B26">
            <w:pPr>
              <w:adjustRightInd w:val="0"/>
              <w:snapToGrid w:val="0"/>
              <w:jc w:val="center"/>
              <w:rPr>
                <w:color w:val="auto"/>
                <w:sz w:val="18"/>
                <w:szCs w:val="18"/>
              </w:rPr>
            </w:pPr>
          </w:p>
        </w:tc>
        <w:tc>
          <w:tcPr>
            <w:tcW w:w="4515" w:type="dxa"/>
            <w:gridSpan w:val="2"/>
            <w:noWrap w:val="0"/>
            <w:vAlign w:val="center"/>
          </w:tcPr>
          <w:p w14:paraId="7AA8BCEB">
            <w:pPr>
              <w:adjustRightInd w:val="0"/>
              <w:snapToGrid w:val="0"/>
              <w:rPr>
                <w:color w:val="auto"/>
                <w:sz w:val="18"/>
                <w:szCs w:val="18"/>
              </w:rPr>
            </w:pPr>
            <w:r>
              <w:rPr>
                <w:rFonts w:hint="eastAsia" w:cs="宋体"/>
                <w:color w:val="auto"/>
                <w:sz w:val="18"/>
                <w:szCs w:val="18"/>
              </w:rPr>
              <w:t>采用的基础资料准确可靠，计算方法、系数合理，选用的标准、规模恰当</w:t>
            </w:r>
          </w:p>
        </w:tc>
        <w:tc>
          <w:tcPr>
            <w:tcW w:w="1480" w:type="dxa"/>
            <w:noWrap w:val="0"/>
            <w:vAlign w:val="center"/>
          </w:tcPr>
          <w:p w14:paraId="5B84C385">
            <w:pPr>
              <w:adjustRightInd w:val="0"/>
              <w:snapToGrid w:val="0"/>
              <w:jc w:val="center"/>
              <w:rPr>
                <w:color w:val="auto"/>
                <w:sz w:val="18"/>
                <w:szCs w:val="18"/>
              </w:rPr>
            </w:pPr>
            <w:r>
              <w:rPr>
                <w:rFonts w:hint="eastAsia"/>
                <w:color w:val="auto"/>
                <w:sz w:val="18"/>
                <w:szCs w:val="18"/>
              </w:rPr>
              <w:t>2</w:t>
            </w:r>
          </w:p>
        </w:tc>
        <w:tc>
          <w:tcPr>
            <w:tcW w:w="567" w:type="dxa"/>
            <w:tcBorders>
              <w:right w:val="single" w:color="auto" w:sz="4" w:space="0"/>
            </w:tcBorders>
            <w:noWrap w:val="0"/>
            <w:vAlign w:val="center"/>
          </w:tcPr>
          <w:p w14:paraId="75CE6122">
            <w:pPr>
              <w:adjustRightInd w:val="0"/>
              <w:snapToGrid w:val="0"/>
              <w:jc w:val="center"/>
              <w:rPr>
                <w:color w:val="auto"/>
                <w:sz w:val="18"/>
                <w:szCs w:val="18"/>
              </w:rPr>
            </w:pPr>
          </w:p>
        </w:tc>
        <w:tc>
          <w:tcPr>
            <w:tcW w:w="709" w:type="dxa"/>
            <w:tcBorders>
              <w:left w:val="single" w:color="auto" w:sz="4" w:space="0"/>
            </w:tcBorders>
            <w:noWrap w:val="0"/>
            <w:vAlign w:val="center"/>
          </w:tcPr>
          <w:p w14:paraId="42E15E38">
            <w:pPr>
              <w:adjustRightInd w:val="0"/>
              <w:snapToGrid w:val="0"/>
              <w:jc w:val="center"/>
              <w:rPr>
                <w:color w:val="auto"/>
                <w:sz w:val="18"/>
                <w:szCs w:val="18"/>
              </w:rPr>
            </w:pPr>
          </w:p>
        </w:tc>
        <w:tc>
          <w:tcPr>
            <w:tcW w:w="643" w:type="dxa"/>
            <w:vMerge w:val="continue"/>
            <w:noWrap w:val="0"/>
            <w:vAlign w:val="center"/>
          </w:tcPr>
          <w:p w14:paraId="006F39C2">
            <w:pPr>
              <w:adjustRightInd w:val="0"/>
              <w:snapToGrid w:val="0"/>
              <w:jc w:val="center"/>
              <w:rPr>
                <w:color w:val="auto"/>
                <w:sz w:val="18"/>
                <w:szCs w:val="18"/>
              </w:rPr>
            </w:pPr>
          </w:p>
        </w:tc>
      </w:tr>
      <w:tr w14:paraId="74FD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76F956DA">
            <w:pPr>
              <w:adjustRightInd w:val="0"/>
              <w:snapToGrid w:val="0"/>
              <w:jc w:val="center"/>
              <w:rPr>
                <w:color w:val="auto"/>
                <w:sz w:val="18"/>
                <w:szCs w:val="18"/>
              </w:rPr>
            </w:pPr>
          </w:p>
        </w:tc>
        <w:tc>
          <w:tcPr>
            <w:tcW w:w="1093" w:type="dxa"/>
            <w:vMerge w:val="continue"/>
            <w:noWrap w:val="0"/>
            <w:vAlign w:val="center"/>
          </w:tcPr>
          <w:p w14:paraId="423C07F4">
            <w:pPr>
              <w:adjustRightInd w:val="0"/>
              <w:snapToGrid w:val="0"/>
              <w:jc w:val="center"/>
              <w:rPr>
                <w:color w:val="auto"/>
                <w:sz w:val="18"/>
                <w:szCs w:val="18"/>
              </w:rPr>
            </w:pPr>
          </w:p>
        </w:tc>
        <w:tc>
          <w:tcPr>
            <w:tcW w:w="4515" w:type="dxa"/>
            <w:gridSpan w:val="2"/>
            <w:noWrap w:val="0"/>
            <w:vAlign w:val="center"/>
          </w:tcPr>
          <w:p w14:paraId="1616AA11">
            <w:pPr>
              <w:adjustRightInd w:val="0"/>
              <w:snapToGrid w:val="0"/>
              <w:rPr>
                <w:color w:val="auto"/>
                <w:sz w:val="18"/>
                <w:szCs w:val="18"/>
              </w:rPr>
            </w:pPr>
            <w:r>
              <w:rPr>
                <w:rFonts w:hint="eastAsia" w:cs="宋体"/>
                <w:color w:val="auto"/>
                <w:sz w:val="18"/>
                <w:szCs w:val="18"/>
              </w:rPr>
              <w:t>采用新技术、新材料</w:t>
            </w:r>
          </w:p>
        </w:tc>
        <w:tc>
          <w:tcPr>
            <w:tcW w:w="1480" w:type="dxa"/>
            <w:noWrap w:val="0"/>
            <w:vAlign w:val="center"/>
          </w:tcPr>
          <w:p w14:paraId="7990AF98">
            <w:pPr>
              <w:adjustRightInd w:val="0"/>
              <w:snapToGrid w:val="0"/>
              <w:jc w:val="center"/>
              <w:rPr>
                <w:color w:val="auto"/>
                <w:sz w:val="18"/>
                <w:szCs w:val="18"/>
              </w:rPr>
            </w:pPr>
            <w:r>
              <w:rPr>
                <w:rFonts w:hint="eastAsia"/>
                <w:color w:val="auto"/>
                <w:sz w:val="18"/>
                <w:szCs w:val="18"/>
                <w:lang w:val="en-US" w:eastAsia="zh-CN"/>
              </w:rPr>
              <w:t>1</w:t>
            </w:r>
          </w:p>
        </w:tc>
        <w:tc>
          <w:tcPr>
            <w:tcW w:w="567" w:type="dxa"/>
            <w:tcBorders>
              <w:right w:val="single" w:color="auto" w:sz="4" w:space="0"/>
            </w:tcBorders>
            <w:noWrap w:val="0"/>
            <w:vAlign w:val="center"/>
          </w:tcPr>
          <w:p w14:paraId="69A58ABC">
            <w:pPr>
              <w:adjustRightInd w:val="0"/>
              <w:snapToGrid w:val="0"/>
              <w:jc w:val="center"/>
              <w:rPr>
                <w:color w:val="auto"/>
                <w:sz w:val="18"/>
                <w:szCs w:val="18"/>
              </w:rPr>
            </w:pPr>
          </w:p>
        </w:tc>
        <w:tc>
          <w:tcPr>
            <w:tcW w:w="709" w:type="dxa"/>
            <w:tcBorders>
              <w:left w:val="single" w:color="auto" w:sz="4" w:space="0"/>
            </w:tcBorders>
            <w:noWrap w:val="0"/>
            <w:vAlign w:val="center"/>
          </w:tcPr>
          <w:p w14:paraId="0E954FD3">
            <w:pPr>
              <w:adjustRightInd w:val="0"/>
              <w:snapToGrid w:val="0"/>
              <w:jc w:val="center"/>
              <w:rPr>
                <w:color w:val="auto"/>
                <w:sz w:val="18"/>
                <w:szCs w:val="18"/>
              </w:rPr>
            </w:pPr>
          </w:p>
        </w:tc>
        <w:tc>
          <w:tcPr>
            <w:tcW w:w="643" w:type="dxa"/>
            <w:vMerge w:val="continue"/>
            <w:noWrap w:val="0"/>
            <w:vAlign w:val="center"/>
          </w:tcPr>
          <w:p w14:paraId="79866301">
            <w:pPr>
              <w:adjustRightInd w:val="0"/>
              <w:snapToGrid w:val="0"/>
              <w:jc w:val="center"/>
              <w:rPr>
                <w:color w:val="auto"/>
                <w:sz w:val="18"/>
                <w:szCs w:val="18"/>
              </w:rPr>
            </w:pPr>
          </w:p>
        </w:tc>
      </w:tr>
      <w:tr w14:paraId="745E5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3EE6442B">
            <w:pPr>
              <w:adjustRightInd w:val="0"/>
              <w:snapToGrid w:val="0"/>
              <w:jc w:val="center"/>
              <w:rPr>
                <w:color w:val="auto"/>
                <w:sz w:val="18"/>
                <w:szCs w:val="18"/>
              </w:rPr>
            </w:pPr>
          </w:p>
        </w:tc>
        <w:tc>
          <w:tcPr>
            <w:tcW w:w="3375" w:type="dxa"/>
            <w:gridSpan w:val="2"/>
            <w:noWrap w:val="0"/>
            <w:vAlign w:val="center"/>
          </w:tcPr>
          <w:p w14:paraId="6D432356">
            <w:pPr>
              <w:adjustRightInd w:val="0"/>
              <w:snapToGrid w:val="0"/>
              <w:jc w:val="center"/>
              <w:rPr>
                <w:color w:val="auto"/>
                <w:sz w:val="18"/>
                <w:szCs w:val="18"/>
              </w:rPr>
            </w:pPr>
          </w:p>
        </w:tc>
        <w:tc>
          <w:tcPr>
            <w:tcW w:w="2233" w:type="dxa"/>
            <w:noWrap w:val="0"/>
            <w:vAlign w:val="center"/>
          </w:tcPr>
          <w:p w14:paraId="51EB0876">
            <w:pPr>
              <w:adjustRightInd w:val="0"/>
              <w:snapToGrid w:val="0"/>
              <w:rPr>
                <w:color w:val="auto"/>
                <w:sz w:val="18"/>
                <w:szCs w:val="18"/>
              </w:rPr>
            </w:pPr>
            <w:r>
              <w:rPr>
                <w:rFonts w:hint="eastAsia" w:cs="宋体"/>
                <w:color w:val="auto"/>
                <w:sz w:val="18"/>
                <w:szCs w:val="18"/>
              </w:rPr>
              <w:t>文件符合深度要求，无漏项，设计图纸出院前先行自检、自查，减少图纸错误</w:t>
            </w:r>
          </w:p>
        </w:tc>
        <w:tc>
          <w:tcPr>
            <w:tcW w:w="1480" w:type="dxa"/>
            <w:noWrap w:val="0"/>
            <w:vAlign w:val="center"/>
          </w:tcPr>
          <w:p w14:paraId="1913282F">
            <w:pPr>
              <w:adjustRightInd w:val="0"/>
              <w:snapToGrid w:val="0"/>
              <w:jc w:val="center"/>
              <w:rPr>
                <w:color w:val="auto"/>
                <w:sz w:val="18"/>
                <w:szCs w:val="18"/>
              </w:rPr>
            </w:pPr>
            <w:r>
              <w:rPr>
                <w:rFonts w:hint="eastAsia"/>
                <w:color w:val="auto"/>
                <w:sz w:val="18"/>
                <w:szCs w:val="18"/>
                <w:lang w:val="en-US" w:eastAsia="zh-CN"/>
              </w:rPr>
              <w:t>2</w:t>
            </w:r>
          </w:p>
        </w:tc>
        <w:tc>
          <w:tcPr>
            <w:tcW w:w="567" w:type="dxa"/>
            <w:tcBorders>
              <w:right w:val="single" w:color="auto" w:sz="4" w:space="0"/>
            </w:tcBorders>
            <w:noWrap w:val="0"/>
            <w:vAlign w:val="center"/>
          </w:tcPr>
          <w:p w14:paraId="5A13D69B">
            <w:pPr>
              <w:adjustRightInd w:val="0"/>
              <w:snapToGrid w:val="0"/>
              <w:jc w:val="center"/>
              <w:rPr>
                <w:color w:val="auto"/>
                <w:sz w:val="18"/>
                <w:szCs w:val="18"/>
              </w:rPr>
            </w:pPr>
          </w:p>
        </w:tc>
        <w:tc>
          <w:tcPr>
            <w:tcW w:w="709" w:type="dxa"/>
            <w:tcBorders>
              <w:left w:val="single" w:color="auto" w:sz="4" w:space="0"/>
            </w:tcBorders>
            <w:noWrap w:val="0"/>
            <w:vAlign w:val="center"/>
          </w:tcPr>
          <w:p w14:paraId="4116C3E3">
            <w:pPr>
              <w:adjustRightInd w:val="0"/>
              <w:snapToGrid w:val="0"/>
              <w:jc w:val="center"/>
              <w:rPr>
                <w:color w:val="auto"/>
                <w:sz w:val="18"/>
                <w:szCs w:val="18"/>
              </w:rPr>
            </w:pPr>
          </w:p>
        </w:tc>
        <w:tc>
          <w:tcPr>
            <w:tcW w:w="643" w:type="dxa"/>
            <w:noWrap w:val="0"/>
            <w:vAlign w:val="center"/>
          </w:tcPr>
          <w:p w14:paraId="0AC30583">
            <w:pPr>
              <w:adjustRightInd w:val="0"/>
              <w:snapToGrid w:val="0"/>
              <w:jc w:val="center"/>
              <w:rPr>
                <w:color w:val="auto"/>
                <w:sz w:val="18"/>
                <w:szCs w:val="18"/>
              </w:rPr>
            </w:pPr>
          </w:p>
        </w:tc>
      </w:tr>
      <w:tr w14:paraId="548E1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9ECC4A2">
            <w:pPr>
              <w:adjustRightInd w:val="0"/>
              <w:snapToGrid w:val="0"/>
              <w:jc w:val="center"/>
              <w:rPr>
                <w:color w:val="auto"/>
                <w:sz w:val="18"/>
                <w:szCs w:val="18"/>
              </w:rPr>
            </w:pPr>
          </w:p>
        </w:tc>
        <w:tc>
          <w:tcPr>
            <w:tcW w:w="3375" w:type="dxa"/>
            <w:gridSpan w:val="2"/>
            <w:noWrap w:val="0"/>
            <w:vAlign w:val="center"/>
          </w:tcPr>
          <w:p w14:paraId="0DF85A67">
            <w:pPr>
              <w:adjustRightInd w:val="0"/>
              <w:snapToGrid w:val="0"/>
              <w:jc w:val="center"/>
              <w:rPr>
                <w:color w:val="auto"/>
                <w:sz w:val="18"/>
                <w:szCs w:val="18"/>
              </w:rPr>
            </w:pPr>
          </w:p>
        </w:tc>
        <w:tc>
          <w:tcPr>
            <w:tcW w:w="2233" w:type="dxa"/>
            <w:noWrap w:val="0"/>
            <w:vAlign w:val="center"/>
          </w:tcPr>
          <w:p w14:paraId="6C13214C">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经济、合理的设备选型</w:t>
            </w:r>
          </w:p>
        </w:tc>
        <w:tc>
          <w:tcPr>
            <w:tcW w:w="1480" w:type="dxa"/>
            <w:noWrap w:val="0"/>
            <w:vAlign w:val="center"/>
          </w:tcPr>
          <w:p w14:paraId="03F49B35">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4</w:t>
            </w:r>
          </w:p>
        </w:tc>
        <w:tc>
          <w:tcPr>
            <w:tcW w:w="567" w:type="dxa"/>
            <w:tcBorders>
              <w:right w:val="single" w:color="auto" w:sz="4" w:space="0"/>
            </w:tcBorders>
            <w:noWrap w:val="0"/>
            <w:vAlign w:val="center"/>
          </w:tcPr>
          <w:p w14:paraId="2A6279CE">
            <w:pPr>
              <w:adjustRightInd w:val="0"/>
              <w:snapToGrid w:val="0"/>
              <w:jc w:val="center"/>
              <w:rPr>
                <w:color w:val="auto"/>
                <w:sz w:val="18"/>
                <w:szCs w:val="18"/>
              </w:rPr>
            </w:pPr>
          </w:p>
        </w:tc>
        <w:tc>
          <w:tcPr>
            <w:tcW w:w="709" w:type="dxa"/>
            <w:tcBorders>
              <w:left w:val="single" w:color="auto" w:sz="4" w:space="0"/>
            </w:tcBorders>
            <w:noWrap w:val="0"/>
            <w:vAlign w:val="center"/>
          </w:tcPr>
          <w:p w14:paraId="28A9540C">
            <w:pPr>
              <w:adjustRightInd w:val="0"/>
              <w:snapToGrid w:val="0"/>
              <w:jc w:val="center"/>
              <w:rPr>
                <w:color w:val="auto"/>
                <w:sz w:val="18"/>
                <w:szCs w:val="18"/>
              </w:rPr>
            </w:pPr>
          </w:p>
        </w:tc>
        <w:tc>
          <w:tcPr>
            <w:tcW w:w="643" w:type="dxa"/>
            <w:noWrap w:val="0"/>
            <w:vAlign w:val="center"/>
          </w:tcPr>
          <w:p w14:paraId="6E8E14AE">
            <w:pPr>
              <w:adjustRightInd w:val="0"/>
              <w:snapToGrid w:val="0"/>
              <w:jc w:val="center"/>
              <w:rPr>
                <w:color w:val="auto"/>
                <w:sz w:val="18"/>
                <w:szCs w:val="18"/>
              </w:rPr>
            </w:pPr>
          </w:p>
        </w:tc>
      </w:tr>
      <w:tr w14:paraId="665A2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2C875CE2">
            <w:pPr>
              <w:adjustRightInd w:val="0"/>
              <w:snapToGrid w:val="0"/>
              <w:jc w:val="center"/>
              <w:rPr>
                <w:color w:val="auto"/>
                <w:sz w:val="18"/>
                <w:szCs w:val="18"/>
              </w:rPr>
            </w:pPr>
          </w:p>
        </w:tc>
        <w:tc>
          <w:tcPr>
            <w:tcW w:w="3375" w:type="dxa"/>
            <w:gridSpan w:val="2"/>
            <w:noWrap w:val="0"/>
            <w:vAlign w:val="center"/>
          </w:tcPr>
          <w:p w14:paraId="0DE842A3">
            <w:pPr>
              <w:adjustRightInd w:val="0"/>
              <w:snapToGrid w:val="0"/>
              <w:jc w:val="center"/>
              <w:rPr>
                <w:color w:val="auto"/>
                <w:sz w:val="18"/>
                <w:szCs w:val="18"/>
              </w:rPr>
            </w:pPr>
          </w:p>
        </w:tc>
        <w:tc>
          <w:tcPr>
            <w:tcW w:w="2233" w:type="dxa"/>
            <w:noWrap w:val="0"/>
            <w:vAlign w:val="center"/>
          </w:tcPr>
          <w:p w14:paraId="6F019515">
            <w:pPr>
              <w:adjustRightInd w:val="0"/>
              <w:snapToGrid w:val="0"/>
              <w:rPr>
                <w:color w:val="auto"/>
                <w:sz w:val="18"/>
                <w:szCs w:val="18"/>
              </w:rPr>
            </w:pPr>
            <w:r>
              <w:rPr>
                <w:rFonts w:hint="eastAsia" w:cs="宋体"/>
                <w:color w:val="auto"/>
                <w:sz w:val="18"/>
                <w:szCs w:val="18"/>
              </w:rPr>
              <w:t>小计</w:t>
            </w:r>
          </w:p>
        </w:tc>
        <w:tc>
          <w:tcPr>
            <w:tcW w:w="1480" w:type="dxa"/>
            <w:noWrap w:val="0"/>
            <w:vAlign w:val="center"/>
          </w:tcPr>
          <w:p w14:paraId="48A26233">
            <w:pPr>
              <w:adjustRightInd w:val="0"/>
              <w:snapToGrid w:val="0"/>
              <w:jc w:val="center"/>
              <w:rPr>
                <w:color w:val="auto"/>
                <w:sz w:val="18"/>
                <w:szCs w:val="18"/>
              </w:rPr>
            </w:pPr>
            <w:r>
              <w:rPr>
                <w:rFonts w:hint="eastAsia"/>
                <w:color w:val="auto"/>
                <w:sz w:val="18"/>
                <w:szCs w:val="18"/>
              </w:rPr>
              <w:t>10</w:t>
            </w:r>
          </w:p>
        </w:tc>
        <w:tc>
          <w:tcPr>
            <w:tcW w:w="567" w:type="dxa"/>
            <w:tcBorders>
              <w:right w:val="single" w:color="auto" w:sz="4" w:space="0"/>
            </w:tcBorders>
            <w:noWrap w:val="0"/>
            <w:vAlign w:val="center"/>
          </w:tcPr>
          <w:p w14:paraId="6004297D">
            <w:pPr>
              <w:adjustRightInd w:val="0"/>
              <w:snapToGrid w:val="0"/>
              <w:jc w:val="center"/>
              <w:rPr>
                <w:color w:val="auto"/>
                <w:sz w:val="18"/>
                <w:szCs w:val="18"/>
              </w:rPr>
            </w:pPr>
          </w:p>
        </w:tc>
        <w:tc>
          <w:tcPr>
            <w:tcW w:w="709" w:type="dxa"/>
            <w:tcBorders>
              <w:left w:val="single" w:color="auto" w:sz="4" w:space="0"/>
            </w:tcBorders>
            <w:noWrap w:val="0"/>
            <w:vAlign w:val="center"/>
          </w:tcPr>
          <w:p w14:paraId="1396CBC5">
            <w:pPr>
              <w:adjustRightInd w:val="0"/>
              <w:snapToGrid w:val="0"/>
              <w:jc w:val="center"/>
              <w:rPr>
                <w:color w:val="auto"/>
                <w:sz w:val="18"/>
                <w:szCs w:val="18"/>
              </w:rPr>
            </w:pPr>
          </w:p>
        </w:tc>
        <w:tc>
          <w:tcPr>
            <w:tcW w:w="643" w:type="dxa"/>
            <w:noWrap w:val="0"/>
            <w:vAlign w:val="center"/>
          </w:tcPr>
          <w:p w14:paraId="5911C25A">
            <w:pPr>
              <w:adjustRightInd w:val="0"/>
              <w:snapToGrid w:val="0"/>
              <w:jc w:val="center"/>
              <w:rPr>
                <w:color w:val="auto"/>
                <w:sz w:val="18"/>
                <w:szCs w:val="18"/>
              </w:rPr>
            </w:pPr>
          </w:p>
        </w:tc>
      </w:tr>
      <w:tr w14:paraId="7684D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0CEDD0C1">
            <w:pPr>
              <w:adjustRightInd w:val="0"/>
              <w:snapToGrid w:val="0"/>
              <w:jc w:val="center"/>
              <w:rPr>
                <w:color w:val="auto"/>
                <w:sz w:val="18"/>
                <w:szCs w:val="18"/>
              </w:rPr>
            </w:pPr>
            <w:r>
              <w:rPr>
                <w:rFonts w:hint="eastAsia"/>
                <w:color w:val="auto"/>
                <w:sz w:val="18"/>
                <w:szCs w:val="18"/>
              </w:rPr>
              <w:t>4</w:t>
            </w:r>
          </w:p>
        </w:tc>
        <w:tc>
          <w:tcPr>
            <w:tcW w:w="3375" w:type="dxa"/>
            <w:gridSpan w:val="2"/>
            <w:vMerge w:val="restart"/>
            <w:noWrap w:val="0"/>
            <w:vAlign w:val="center"/>
          </w:tcPr>
          <w:p w14:paraId="52453EE8">
            <w:pPr>
              <w:adjustRightInd w:val="0"/>
              <w:snapToGrid w:val="0"/>
              <w:jc w:val="center"/>
              <w:rPr>
                <w:color w:val="auto"/>
                <w:sz w:val="18"/>
                <w:szCs w:val="18"/>
              </w:rPr>
            </w:pPr>
            <w:r>
              <w:rPr>
                <w:rFonts w:hint="eastAsia" w:cs="宋体"/>
                <w:color w:val="auto"/>
                <w:sz w:val="18"/>
                <w:szCs w:val="18"/>
              </w:rPr>
              <w:t>投资控制</w:t>
            </w:r>
          </w:p>
        </w:tc>
        <w:tc>
          <w:tcPr>
            <w:tcW w:w="2233" w:type="dxa"/>
            <w:noWrap w:val="0"/>
            <w:vAlign w:val="center"/>
          </w:tcPr>
          <w:p w14:paraId="5FE116C2">
            <w:pPr>
              <w:adjustRightInd w:val="0"/>
              <w:snapToGrid w:val="0"/>
              <w:rPr>
                <w:color w:val="auto"/>
                <w:sz w:val="18"/>
                <w:szCs w:val="18"/>
              </w:rPr>
            </w:pPr>
            <w:r>
              <w:rPr>
                <w:rFonts w:hint="eastAsia" w:cs="宋体"/>
                <w:color w:val="auto"/>
                <w:sz w:val="18"/>
                <w:szCs w:val="18"/>
              </w:rPr>
              <w:t>能准确按照投资估算进行限额设计，严格控制工程数量和设备标准及数量</w:t>
            </w:r>
          </w:p>
        </w:tc>
        <w:tc>
          <w:tcPr>
            <w:tcW w:w="1480" w:type="dxa"/>
            <w:noWrap w:val="0"/>
            <w:vAlign w:val="center"/>
          </w:tcPr>
          <w:p w14:paraId="1141BF87">
            <w:pPr>
              <w:adjustRightInd w:val="0"/>
              <w:snapToGrid w:val="0"/>
              <w:jc w:val="center"/>
              <w:rPr>
                <w:color w:val="auto"/>
                <w:sz w:val="18"/>
                <w:szCs w:val="18"/>
              </w:rPr>
            </w:pPr>
            <w:r>
              <w:rPr>
                <w:rFonts w:hint="eastAsia"/>
                <w:color w:val="auto"/>
                <w:sz w:val="18"/>
                <w:szCs w:val="18"/>
              </w:rPr>
              <w:t>3</w:t>
            </w:r>
          </w:p>
        </w:tc>
        <w:tc>
          <w:tcPr>
            <w:tcW w:w="567" w:type="dxa"/>
            <w:tcBorders>
              <w:right w:val="single" w:color="auto" w:sz="4" w:space="0"/>
            </w:tcBorders>
            <w:noWrap w:val="0"/>
            <w:vAlign w:val="center"/>
          </w:tcPr>
          <w:p w14:paraId="7613C719">
            <w:pPr>
              <w:adjustRightInd w:val="0"/>
              <w:snapToGrid w:val="0"/>
              <w:jc w:val="center"/>
              <w:rPr>
                <w:color w:val="auto"/>
                <w:sz w:val="18"/>
                <w:szCs w:val="18"/>
              </w:rPr>
            </w:pPr>
          </w:p>
        </w:tc>
        <w:tc>
          <w:tcPr>
            <w:tcW w:w="709" w:type="dxa"/>
            <w:tcBorders>
              <w:left w:val="single" w:color="auto" w:sz="4" w:space="0"/>
            </w:tcBorders>
            <w:noWrap w:val="0"/>
            <w:vAlign w:val="center"/>
          </w:tcPr>
          <w:p w14:paraId="6AB2A491">
            <w:pPr>
              <w:adjustRightInd w:val="0"/>
              <w:snapToGrid w:val="0"/>
              <w:jc w:val="center"/>
              <w:rPr>
                <w:color w:val="auto"/>
                <w:sz w:val="18"/>
                <w:szCs w:val="18"/>
              </w:rPr>
            </w:pPr>
          </w:p>
        </w:tc>
        <w:tc>
          <w:tcPr>
            <w:tcW w:w="643" w:type="dxa"/>
            <w:vMerge w:val="restart"/>
            <w:noWrap w:val="0"/>
            <w:vAlign w:val="center"/>
          </w:tcPr>
          <w:p w14:paraId="619E702E">
            <w:pPr>
              <w:adjustRightInd w:val="0"/>
              <w:snapToGrid w:val="0"/>
              <w:jc w:val="center"/>
              <w:rPr>
                <w:color w:val="auto"/>
                <w:sz w:val="18"/>
                <w:szCs w:val="18"/>
              </w:rPr>
            </w:pPr>
            <w:r>
              <w:rPr>
                <w:rFonts w:hint="eastAsia"/>
                <w:color w:val="auto"/>
                <w:sz w:val="18"/>
                <w:szCs w:val="18"/>
              </w:rPr>
              <w:t>10</w:t>
            </w:r>
          </w:p>
        </w:tc>
      </w:tr>
      <w:tr w14:paraId="2BF42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194CF34">
            <w:pPr>
              <w:adjustRightInd w:val="0"/>
              <w:snapToGrid w:val="0"/>
              <w:jc w:val="center"/>
              <w:rPr>
                <w:color w:val="auto"/>
                <w:sz w:val="18"/>
                <w:szCs w:val="18"/>
              </w:rPr>
            </w:pPr>
          </w:p>
        </w:tc>
        <w:tc>
          <w:tcPr>
            <w:tcW w:w="3375" w:type="dxa"/>
            <w:gridSpan w:val="2"/>
            <w:vMerge w:val="continue"/>
            <w:noWrap w:val="0"/>
            <w:vAlign w:val="center"/>
          </w:tcPr>
          <w:p w14:paraId="604361E5">
            <w:pPr>
              <w:adjustRightInd w:val="0"/>
              <w:snapToGrid w:val="0"/>
              <w:jc w:val="center"/>
              <w:rPr>
                <w:color w:val="auto"/>
                <w:sz w:val="18"/>
                <w:szCs w:val="18"/>
              </w:rPr>
            </w:pPr>
          </w:p>
        </w:tc>
        <w:tc>
          <w:tcPr>
            <w:tcW w:w="2233" w:type="dxa"/>
            <w:noWrap w:val="0"/>
            <w:vAlign w:val="center"/>
          </w:tcPr>
          <w:p w14:paraId="1FAE15F5">
            <w:pPr>
              <w:adjustRightInd w:val="0"/>
              <w:snapToGrid w:val="0"/>
              <w:rPr>
                <w:color w:val="auto"/>
                <w:sz w:val="18"/>
                <w:szCs w:val="18"/>
              </w:rPr>
            </w:pPr>
            <w:r>
              <w:rPr>
                <w:rFonts w:hint="eastAsia" w:cs="宋体"/>
                <w:color w:val="auto"/>
                <w:sz w:val="18"/>
                <w:szCs w:val="18"/>
              </w:rPr>
              <w:t>能认真进行经济指标分析，准确选用定额、费用和价格</w:t>
            </w:r>
          </w:p>
        </w:tc>
        <w:tc>
          <w:tcPr>
            <w:tcW w:w="1480" w:type="dxa"/>
            <w:noWrap w:val="0"/>
            <w:vAlign w:val="center"/>
          </w:tcPr>
          <w:p w14:paraId="0FB1F762">
            <w:pPr>
              <w:adjustRightInd w:val="0"/>
              <w:snapToGrid w:val="0"/>
              <w:jc w:val="center"/>
              <w:rPr>
                <w:color w:val="auto"/>
                <w:sz w:val="18"/>
                <w:szCs w:val="18"/>
              </w:rPr>
            </w:pPr>
            <w:r>
              <w:rPr>
                <w:rFonts w:hint="eastAsia"/>
                <w:color w:val="auto"/>
                <w:sz w:val="18"/>
                <w:szCs w:val="18"/>
              </w:rPr>
              <w:t>2</w:t>
            </w:r>
          </w:p>
        </w:tc>
        <w:tc>
          <w:tcPr>
            <w:tcW w:w="567" w:type="dxa"/>
            <w:tcBorders>
              <w:right w:val="single" w:color="auto" w:sz="4" w:space="0"/>
            </w:tcBorders>
            <w:noWrap w:val="0"/>
            <w:vAlign w:val="center"/>
          </w:tcPr>
          <w:p w14:paraId="1E0C09E5">
            <w:pPr>
              <w:adjustRightInd w:val="0"/>
              <w:snapToGrid w:val="0"/>
              <w:jc w:val="center"/>
              <w:rPr>
                <w:color w:val="auto"/>
                <w:sz w:val="18"/>
                <w:szCs w:val="18"/>
              </w:rPr>
            </w:pPr>
          </w:p>
        </w:tc>
        <w:tc>
          <w:tcPr>
            <w:tcW w:w="709" w:type="dxa"/>
            <w:tcBorders>
              <w:left w:val="single" w:color="auto" w:sz="4" w:space="0"/>
            </w:tcBorders>
            <w:noWrap w:val="0"/>
            <w:vAlign w:val="center"/>
          </w:tcPr>
          <w:p w14:paraId="63DE095D">
            <w:pPr>
              <w:adjustRightInd w:val="0"/>
              <w:snapToGrid w:val="0"/>
              <w:jc w:val="center"/>
              <w:rPr>
                <w:color w:val="auto"/>
                <w:sz w:val="18"/>
                <w:szCs w:val="18"/>
              </w:rPr>
            </w:pPr>
          </w:p>
        </w:tc>
        <w:tc>
          <w:tcPr>
            <w:tcW w:w="643" w:type="dxa"/>
            <w:vMerge w:val="continue"/>
            <w:noWrap w:val="0"/>
            <w:vAlign w:val="center"/>
          </w:tcPr>
          <w:p w14:paraId="240321C1">
            <w:pPr>
              <w:adjustRightInd w:val="0"/>
              <w:snapToGrid w:val="0"/>
              <w:jc w:val="center"/>
              <w:rPr>
                <w:color w:val="auto"/>
                <w:sz w:val="18"/>
                <w:szCs w:val="18"/>
              </w:rPr>
            </w:pPr>
          </w:p>
        </w:tc>
      </w:tr>
      <w:tr w14:paraId="1D2CF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5103B573">
            <w:pPr>
              <w:adjustRightInd w:val="0"/>
              <w:snapToGrid w:val="0"/>
              <w:jc w:val="center"/>
              <w:rPr>
                <w:color w:val="auto"/>
                <w:sz w:val="18"/>
                <w:szCs w:val="18"/>
              </w:rPr>
            </w:pPr>
          </w:p>
        </w:tc>
        <w:tc>
          <w:tcPr>
            <w:tcW w:w="3375" w:type="dxa"/>
            <w:gridSpan w:val="2"/>
            <w:vMerge w:val="continue"/>
            <w:noWrap w:val="0"/>
            <w:vAlign w:val="center"/>
          </w:tcPr>
          <w:p w14:paraId="2AE30D13">
            <w:pPr>
              <w:adjustRightInd w:val="0"/>
              <w:snapToGrid w:val="0"/>
              <w:jc w:val="center"/>
              <w:rPr>
                <w:color w:val="auto"/>
                <w:sz w:val="18"/>
                <w:szCs w:val="18"/>
              </w:rPr>
            </w:pPr>
          </w:p>
        </w:tc>
        <w:tc>
          <w:tcPr>
            <w:tcW w:w="2233" w:type="dxa"/>
            <w:noWrap w:val="0"/>
            <w:vAlign w:val="center"/>
          </w:tcPr>
          <w:p w14:paraId="29216A16">
            <w:pPr>
              <w:adjustRightInd w:val="0"/>
              <w:snapToGrid w:val="0"/>
              <w:rPr>
                <w:color w:val="auto"/>
                <w:sz w:val="18"/>
                <w:szCs w:val="18"/>
              </w:rPr>
            </w:pPr>
            <w:r>
              <w:rPr>
                <w:rFonts w:hint="eastAsia" w:cs="宋体"/>
                <w:color w:val="auto"/>
                <w:sz w:val="18"/>
                <w:szCs w:val="18"/>
              </w:rPr>
              <w:t>概算不漏项，费率、章节选用合理、完整</w:t>
            </w:r>
          </w:p>
        </w:tc>
        <w:tc>
          <w:tcPr>
            <w:tcW w:w="1480" w:type="dxa"/>
            <w:noWrap w:val="0"/>
            <w:vAlign w:val="center"/>
          </w:tcPr>
          <w:p w14:paraId="76B8306D">
            <w:pPr>
              <w:adjustRightInd w:val="0"/>
              <w:snapToGrid w:val="0"/>
              <w:jc w:val="center"/>
              <w:rPr>
                <w:color w:val="auto"/>
                <w:sz w:val="18"/>
                <w:szCs w:val="18"/>
              </w:rPr>
            </w:pPr>
            <w:r>
              <w:rPr>
                <w:rFonts w:hint="eastAsia"/>
                <w:color w:val="auto"/>
                <w:sz w:val="18"/>
                <w:szCs w:val="18"/>
              </w:rPr>
              <w:t>2</w:t>
            </w:r>
          </w:p>
        </w:tc>
        <w:tc>
          <w:tcPr>
            <w:tcW w:w="567" w:type="dxa"/>
            <w:tcBorders>
              <w:right w:val="single" w:color="auto" w:sz="4" w:space="0"/>
            </w:tcBorders>
            <w:noWrap w:val="0"/>
            <w:vAlign w:val="center"/>
          </w:tcPr>
          <w:p w14:paraId="5C4081E3">
            <w:pPr>
              <w:adjustRightInd w:val="0"/>
              <w:snapToGrid w:val="0"/>
              <w:jc w:val="center"/>
              <w:rPr>
                <w:color w:val="auto"/>
                <w:sz w:val="18"/>
                <w:szCs w:val="18"/>
              </w:rPr>
            </w:pPr>
          </w:p>
        </w:tc>
        <w:tc>
          <w:tcPr>
            <w:tcW w:w="709" w:type="dxa"/>
            <w:tcBorders>
              <w:left w:val="single" w:color="auto" w:sz="4" w:space="0"/>
            </w:tcBorders>
            <w:noWrap w:val="0"/>
            <w:vAlign w:val="center"/>
          </w:tcPr>
          <w:p w14:paraId="29170771">
            <w:pPr>
              <w:adjustRightInd w:val="0"/>
              <w:snapToGrid w:val="0"/>
              <w:jc w:val="center"/>
              <w:rPr>
                <w:color w:val="auto"/>
                <w:sz w:val="18"/>
                <w:szCs w:val="18"/>
              </w:rPr>
            </w:pPr>
          </w:p>
        </w:tc>
        <w:tc>
          <w:tcPr>
            <w:tcW w:w="643" w:type="dxa"/>
            <w:vMerge w:val="continue"/>
            <w:noWrap w:val="0"/>
            <w:vAlign w:val="center"/>
          </w:tcPr>
          <w:p w14:paraId="2AE48F9E">
            <w:pPr>
              <w:adjustRightInd w:val="0"/>
              <w:snapToGrid w:val="0"/>
              <w:jc w:val="center"/>
              <w:rPr>
                <w:color w:val="auto"/>
                <w:sz w:val="18"/>
                <w:szCs w:val="18"/>
              </w:rPr>
            </w:pPr>
          </w:p>
        </w:tc>
      </w:tr>
      <w:tr w14:paraId="5F70B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55561AE9">
            <w:pPr>
              <w:adjustRightInd w:val="0"/>
              <w:snapToGrid w:val="0"/>
              <w:jc w:val="center"/>
              <w:rPr>
                <w:color w:val="auto"/>
                <w:sz w:val="18"/>
                <w:szCs w:val="18"/>
              </w:rPr>
            </w:pPr>
          </w:p>
        </w:tc>
        <w:tc>
          <w:tcPr>
            <w:tcW w:w="3375" w:type="dxa"/>
            <w:gridSpan w:val="2"/>
            <w:vMerge w:val="continue"/>
            <w:noWrap w:val="0"/>
            <w:vAlign w:val="center"/>
          </w:tcPr>
          <w:p w14:paraId="6904C420">
            <w:pPr>
              <w:adjustRightInd w:val="0"/>
              <w:snapToGrid w:val="0"/>
              <w:jc w:val="center"/>
              <w:rPr>
                <w:color w:val="auto"/>
                <w:sz w:val="18"/>
                <w:szCs w:val="18"/>
              </w:rPr>
            </w:pPr>
          </w:p>
        </w:tc>
        <w:tc>
          <w:tcPr>
            <w:tcW w:w="2233" w:type="dxa"/>
            <w:noWrap w:val="0"/>
            <w:vAlign w:val="center"/>
          </w:tcPr>
          <w:p w14:paraId="697637D3">
            <w:pPr>
              <w:adjustRightInd w:val="0"/>
              <w:snapToGrid w:val="0"/>
              <w:rPr>
                <w:color w:val="auto"/>
                <w:sz w:val="18"/>
                <w:szCs w:val="18"/>
              </w:rPr>
            </w:pPr>
            <w:r>
              <w:rPr>
                <w:rFonts w:hint="eastAsia" w:cs="宋体"/>
                <w:color w:val="auto"/>
                <w:sz w:val="18"/>
                <w:szCs w:val="18"/>
              </w:rPr>
              <w:t>严格控制投资，节省投资</w:t>
            </w:r>
          </w:p>
        </w:tc>
        <w:tc>
          <w:tcPr>
            <w:tcW w:w="1480" w:type="dxa"/>
            <w:noWrap w:val="0"/>
            <w:vAlign w:val="center"/>
          </w:tcPr>
          <w:p w14:paraId="056E2BBF">
            <w:pPr>
              <w:adjustRightInd w:val="0"/>
              <w:snapToGrid w:val="0"/>
              <w:jc w:val="center"/>
              <w:rPr>
                <w:color w:val="auto"/>
                <w:sz w:val="18"/>
                <w:szCs w:val="18"/>
              </w:rPr>
            </w:pPr>
            <w:r>
              <w:rPr>
                <w:rFonts w:hint="eastAsia"/>
                <w:color w:val="auto"/>
                <w:sz w:val="18"/>
                <w:szCs w:val="18"/>
              </w:rPr>
              <w:t>3</w:t>
            </w:r>
          </w:p>
        </w:tc>
        <w:tc>
          <w:tcPr>
            <w:tcW w:w="567" w:type="dxa"/>
            <w:tcBorders>
              <w:right w:val="single" w:color="auto" w:sz="4" w:space="0"/>
            </w:tcBorders>
            <w:noWrap w:val="0"/>
            <w:vAlign w:val="center"/>
          </w:tcPr>
          <w:p w14:paraId="4DE365C0">
            <w:pPr>
              <w:adjustRightInd w:val="0"/>
              <w:snapToGrid w:val="0"/>
              <w:jc w:val="center"/>
              <w:rPr>
                <w:color w:val="auto"/>
                <w:sz w:val="18"/>
                <w:szCs w:val="18"/>
              </w:rPr>
            </w:pPr>
          </w:p>
        </w:tc>
        <w:tc>
          <w:tcPr>
            <w:tcW w:w="709" w:type="dxa"/>
            <w:tcBorders>
              <w:left w:val="single" w:color="auto" w:sz="4" w:space="0"/>
            </w:tcBorders>
            <w:noWrap w:val="0"/>
            <w:vAlign w:val="center"/>
          </w:tcPr>
          <w:p w14:paraId="138B2D6E">
            <w:pPr>
              <w:adjustRightInd w:val="0"/>
              <w:snapToGrid w:val="0"/>
              <w:jc w:val="center"/>
              <w:rPr>
                <w:color w:val="auto"/>
                <w:sz w:val="18"/>
                <w:szCs w:val="18"/>
              </w:rPr>
            </w:pPr>
          </w:p>
        </w:tc>
        <w:tc>
          <w:tcPr>
            <w:tcW w:w="643" w:type="dxa"/>
            <w:vMerge w:val="continue"/>
            <w:noWrap w:val="0"/>
            <w:vAlign w:val="center"/>
          </w:tcPr>
          <w:p w14:paraId="69AF04E3">
            <w:pPr>
              <w:adjustRightInd w:val="0"/>
              <w:snapToGrid w:val="0"/>
              <w:jc w:val="center"/>
              <w:rPr>
                <w:color w:val="auto"/>
                <w:sz w:val="18"/>
                <w:szCs w:val="18"/>
              </w:rPr>
            </w:pPr>
          </w:p>
        </w:tc>
      </w:tr>
      <w:tr w14:paraId="3A52D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2FAAB312">
            <w:pPr>
              <w:adjustRightInd w:val="0"/>
              <w:snapToGrid w:val="0"/>
              <w:jc w:val="center"/>
              <w:rPr>
                <w:color w:val="auto"/>
                <w:sz w:val="18"/>
                <w:szCs w:val="18"/>
              </w:rPr>
            </w:pPr>
          </w:p>
        </w:tc>
        <w:tc>
          <w:tcPr>
            <w:tcW w:w="3375" w:type="dxa"/>
            <w:gridSpan w:val="2"/>
            <w:vMerge w:val="continue"/>
            <w:noWrap w:val="0"/>
            <w:vAlign w:val="center"/>
          </w:tcPr>
          <w:p w14:paraId="7BBB632B">
            <w:pPr>
              <w:adjustRightInd w:val="0"/>
              <w:snapToGrid w:val="0"/>
              <w:jc w:val="center"/>
              <w:rPr>
                <w:color w:val="auto"/>
                <w:sz w:val="18"/>
                <w:szCs w:val="18"/>
              </w:rPr>
            </w:pPr>
          </w:p>
        </w:tc>
        <w:tc>
          <w:tcPr>
            <w:tcW w:w="2233" w:type="dxa"/>
            <w:noWrap w:val="0"/>
            <w:vAlign w:val="center"/>
          </w:tcPr>
          <w:p w14:paraId="588ACC33">
            <w:pPr>
              <w:adjustRightInd w:val="0"/>
              <w:snapToGrid w:val="0"/>
              <w:rPr>
                <w:color w:val="auto"/>
                <w:sz w:val="18"/>
                <w:szCs w:val="18"/>
              </w:rPr>
            </w:pPr>
            <w:r>
              <w:rPr>
                <w:rFonts w:hint="eastAsia" w:cs="宋体"/>
                <w:color w:val="auto"/>
                <w:sz w:val="18"/>
                <w:szCs w:val="18"/>
              </w:rPr>
              <w:t>小计</w:t>
            </w:r>
          </w:p>
        </w:tc>
        <w:tc>
          <w:tcPr>
            <w:tcW w:w="1480" w:type="dxa"/>
            <w:noWrap w:val="0"/>
            <w:vAlign w:val="center"/>
          </w:tcPr>
          <w:p w14:paraId="409E6CFA">
            <w:pPr>
              <w:adjustRightInd w:val="0"/>
              <w:snapToGrid w:val="0"/>
              <w:jc w:val="center"/>
              <w:rPr>
                <w:color w:val="auto"/>
                <w:sz w:val="18"/>
                <w:szCs w:val="18"/>
              </w:rPr>
            </w:pPr>
            <w:r>
              <w:rPr>
                <w:rFonts w:hint="eastAsia"/>
                <w:color w:val="auto"/>
                <w:sz w:val="18"/>
                <w:szCs w:val="18"/>
              </w:rPr>
              <w:t>10</w:t>
            </w:r>
          </w:p>
        </w:tc>
        <w:tc>
          <w:tcPr>
            <w:tcW w:w="567" w:type="dxa"/>
            <w:tcBorders>
              <w:right w:val="single" w:color="auto" w:sz="4" w:space="0"/>
            </w:tcBorders>
            <w:noWrap w:val="0"/>
            <w:vAlign w:val="center"/>
          </w:tcPr>
          <w:p w14:paraId="2F456D6C">
            <w:pPr>
              <w:adjustRightInd w:val="0"/>
              <w:snapToGrid w:val="0"/>
              <w:jc w:val="center"/>
              <w:rPr>
                <w:color w:val="auto"/>
                <w:sz w:val="18"/>
                <w:szCs w:val="18"/>
              </w:rPr>
            </w:pPr>
          </w:p>
        </w:tc>
        <w:tc>
          <w:tcPr>
            <w:tcW w:w="709" w:type="dxa"/>
            <w:tcBorders>
              <w:left w:val="single" w:color="auto" w:sz="4" w:space="0"/>
            </w:tcBorders>
            <w:noWrap w:val="0"/>
            <w:vAlign w:val="center"/>
          </w:tcPr>
          <w:p w14:paraId="30A5743A">
            <w:pPr>
              <w:adjustRightInd w:val="0"/>
              <w:snapToGrid w:val="0"/>
              <w:jc w:val="center"/>
              <w:rPr>
                <w:color w:val="auto"/>
                <w:sz w:val="18"/>
                <w:szCs w:val="18"/>
              </w:rPr>
            </w:pPr>
          </w:p>
        </w:tc>
        <w:tc>
          <w:tcPr>
            <w:tcW w:w="643" w:type="dxa"/>
            <w:vMerge w:val="continue"/>
            <w:noWrap w:val="0"/>
            <w:vAlign w:val="center"/>
          </w:tcPr>
          <w:p w14:paraId="212FBE2B">
            <w:pPr>
              <w:adjustRightInd w:val="0"/>
              <w:snapToGrid w:val="0"/>
              <w:jc w:val="center"/>
              <w:rPr>
                <w:color w:val="auto"/>
                <w:sz w:val="18"/>
                <w:szCs w:val="18"/>
              </w:rPr>
            </w:pPr>
          </w:p>
        </w:tc>
      </w:tr>
      <w:tr w14:paraId="5DE99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4244F42A">
            <w:pPr>
              <w:adjustRightInd w:val="0"/>
              <w:snapToGrid w:val="0"/>
              <w:jc w:val="center"/>
              <w:rPr>
                <w:color w:val="auto"/>
                <w:sz w:val="18"/>
                <w:szCs w:val="18"/>
              </w:rPr>
            </w:pPr>
            <w:r>
              <w:rPr>
                <w:rFonts w:hint="eastAsia"/>
                <w:color w:val="auto"/>
                <w:sz w:val="18"/>
                <w:szCs w:val="18"/>
              </w:rPr>
              <w:t>5</w:t>
            </w:r>
          </w:p>
        </w:tc>
        <w:tc>
          <w:tcPr>
            <w:tcW w:w="3375" w:type="dxa"/>
            <w:gridSpan w:val="2"/>
            <w:vMerge w:val="restart"/>
            <w:noWrap w:val="0"/>
            <w:vAlign w:val="center"/>
          </w:tcPr>
          <w:p w14:paraId="4D50E900">
            <w:pPr>
              <w:adjustRightInd w:val="0"/>
              <w:snapToGrid w:val="0"/>
              <w:jc w:val="center"/>
              <w:rPr>
                <w:color w:val="auto"/>
                <w:sz w:val="18"/>
                <w:szCs w:val="18"/>
              </w:rPr>
            </w:pPr>
            <w:r>
              <w:rPr>
                <w:rFonts w:hint="eastAsia" w:cs="宋体"/>
                <w:color w:val="auto"/>
                <w:sz w:val="18"/>
                <w:szCs w:val="18"/>
              </w:rPr>
              <w:t>资源配置</w:t>
            </w:r>
          </w:p>
        </w:tc>
        <w:tc>
          <w:tcPr>
            <w:tcW w:w="2233" w:type="dxa"/>
            <w:noWrap w:val="0"/>
            <w:vAlign w:val="center"/>
          </w:tcPr>
          <w:p w14:paraId="47237D36">
            <w:pPr>
              <w:adjustRightInd w:val="0"/>
              <w:snapToGrid w:val="0"/>
              <w:rPr>
                <w:color w:val="auto"/>
                <w:sz w:val="18"/>
                <w:szCs w:val="18"/>
              </w:rPr>
            </w:pPr>
            <w:r>
              <w:rPr>
                <w:rFonts w:hint="eastAsia" w:cs="宋体"/>
                <w:color w:val="auto"/>
                <w:sz w:val="18"/>
                <w:szCs w:val="18"/>
              </w:rPr>
              <w:t>严格按照合同约定配齐项目负责人、各专业负责人，设计人员质素满足设计需要</w:t>
            </w:r>
          </w:p>
        </w:tc>
        <w:tc>
          <w:tcPr>
            <w:tcW w:w="1480" w:type="dxa"/>
            <w:noWrap w:val="0"/>
            <w:vAlign w:val="center"/>
          </w:tcPr>
          <w:p w14:paraId="6494B507">
            <w:pPr>
              <w:adjustRightInd w:val="0"/>
              <w:snapToGrid w:val="0"/>
              <w:jc w:val="center"/>
              <w:rPr>
                <w:color w:val="auto"/>
                <w:sz w:val="18"/>
                <w:szCs w:val="18"/>
              </w:rPr>
            </w:pPr>
            <w:r>
              <w:rPr>
                <w:rFonts w:hint="eastAsia"/>
                <w:color w:val="auto"/>
                <w:sz w:val="18"/>
                <w:szCs w:val="18"/>
              </w:rPr>
              <w:t>5</w:t>
            </w:r>
          </w:p>
        </w:tc>
        <w:tc>
          <w:tcPr>
            <w:tcW w:w="567" w:type="dxa"/>
            <w:tcBorders>
              <w:right w:val="single" w:color="auto" w:sz="4" w:space="0"/>
            </w:tcBorders>
            <w:noWrap w:val="0"/>
            <w:vAlign w:val="center"/>
          </w:tcPr>
          <w:p w14:paraId="3FB5A56A">
            <w:pPr>
              <w:adjustRightInd w:val="0"/>
              <w:snapToGrid w:val="0"/>
              <w:jc w:val="center"/>
              <w:rPr>
                <w:color w:val="auto"/>
                <w:sz w:val="18"/>
                <w:szCs w:val="18"/>
              </w:rPr>
            </w:pPr>
          </w:p>
        </w:tc>
        <w:tc>
          <w:tcPr>
            <w:tcW w:w="709" w:type="dxa"/>
            <w:tcBorders>
              <w:left w:val="single" w:color="auto" w:sz="4" w:space="0"/>
            </w:tcBorders>
            <w:noWrap w:val="0"/>
            <w:vAlign w:val="center"/>
          </w:tcPr>
          <w:p w14:paraId="44064D66">
            <w:pPr>
              <w:adjustRightInd w:val="0"/>
              <w:snapToGrid w:val="0"/>
              <w:jc w:val="center"/>
              <w:rPr>
                <w:color w:val="auto"/>
                <w:sz w:val="18"/>
                <w:szCs w:val="18"/>
              </w:rPr>
            </w:pPr>
          </w:p>
        </w:tc>
        <w:tc>
          <w:tcPr>
            <w:tcW w:w="643" w:type="dxa"/>
            <w:vMerge w:val="restart"/>
            <w:noWrap w:val="0"/>
            <w:vAlign w:val="center"/>
          </w:tcPr>
          <w:p w14:paraId="7CFC29E3">
            <w:pPr>
              <w:adjustRightInd w:val="0"/>
              <w:snapToGrid w:val="0"/>
              <w:jc w:val="center"/>
              <w:rPr>
                <w:color w:val="auto"/>
                <w:sz w:val="18"/>
                <w:szCs w:val="18"/>
              </w:rPr>
            </w:pPr>
            <w:r>
              <w:rPr>
                <w:rFonts w:hint="eastAsia"/>
                <w:color w:val="auto"/>
                <w:sz w:val="18"/>
                <w:szCs w:val="18"/>
              </w:rPr>
              <w:t>20</w:t>
            </w:r>
          </w:p>
        </w:tc>
      </w:tr>
      <w:tr w14:paraId="12440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32275254">
            <w:pPr>
              <w:adjustRightInd w:val="0"/>
              <w:snapToGrid w:val="0"/>
              <w:jc w:val="center"/>
              <w:rPr>
                <w:color w:val="auto"/>
                <w:sz w:val="18"/>
                <w:szCs w:val="18"/>
              </w:rPr>
            </w:pPr>
          </w:p>
        </w:tc>
        <w:tc>
          <w:tcPr>
            <w:tcW w:w="3375" w:type="dxa"/>
            <w:gridSpan w:val="2"/>
            <w:vMerge w:val="continue"/>
            <w:noWrap w:val="0"/>
            <w:vAlign w:val="center"/>
          </w:tcPr>
          <w:p w14:paraId="16F29739">
            <w:pPr>
              <w:adjustRightInd w:val="0"/>
              <w:snapToGrid w:val="0"/>
              <w:jc w:val="center"/>
              <w:rPr>
                <w:rFonts w:cs="宋体"/>
                <w:color w:val="auto"/>
                <w:sz w:val="18"/>
                <w:szCs w:val="18"/>
              </w:rPr>
            </w:pPr>
          </w:p>
        </w:tc>
        <w:tc>
          <w:tcPr>
            <w:tcW w:w="2233" w:type="dxa"/>
            <w:noWrap w:val="0"/>
            <w:vAlign w:val="center"/>
          </w:tcPr>
          <w:p w14:paraId="1F5E4BBB">
            <w:pPr>
              <w:adjustRightInd w:val="0"/>
              <w:snapToGrid w:val="0"/>
              <w:rPr>
                <w:rFonts w:cs="宋体"/>
                <w:color w:val="auto"/>
                <w:sz w:val="18"/>
                <w:szCs w:val="18"/>
              </w:rPr>
            </w:pPr>
            <w:r>
              <w:rPr>
                <w:rFonts w:hint="eastAsia" w:ascii="宋体" w:hAnsi="宋体" w:cs="宋体"/>
                <w:color w:val="auto"/>
                <w:kern w:val="0"/>
                <w:sz w:val="18"/>
                <w:szCs w:val="18"/>
              </w:rPr>
              <w:t>配备固定的项目负责人，项目负责人具有高度责任心、良好的组织协调能力和专业的业务水平</w:t>
            </w:r>
          </w:p>
        </w:tc>
        <w:tc>
          <w:tcPr>
            <w:tcW w:w="1480" w:type="dxa"/>
            <w:noWrap w:val="0"/>
            <w:vAlign w:val="center"/>
          </w:tcPr>
          <w:p w14:paraId="73F13CAB">
            <w:pPr>
              <w:adjustRightInd w:val="0"/>
              <w:snapToGrid w:val="0"/>
              <w:jc w:val="center"/>
              <w:rPr>
                <w:color w:val="auto"/>
                <w:sz w:val="18"/>
                <w:szCs w:val="18"/>
              </w:rPr>
            </w:pPr>
            <w:r>
              <w:rPr>
                <w:rFonts w:hint="eastAsia"/>
                <w:color w:val="auto"/>
                <w:sz w:val="18"/>
                <w:szCs w:val="18"/>
              </w:rPr>
              <w:t>5</w:t>
            </w:r>
          </w:p>
        </w:tc>
        <w:tc>
          <w:tcPr>
            <w:tcW w:w="567" w:type="dxa"/>
            <w:tcBorders>
              <w:right w:val="single" w:color="auto" w:sz="4" w:space="0"/>
            </w:tcBorders>
            <w:noWrap w:val="0"/>
            <w:vAlign w:val="center"/>
          </w:tcPr>
          <w:p w14:paraId="791DE7E4">
            <w:pPr>
              <w:adjustRightInd w:val="0"/>
              <w:snapToGrid w:val="0"/>
              <w:jc w:val="center"/>
              <w:rPr>
                <w:color w:val="auto"/>
                <w:sz w:val="18"/>
                <w:szCs w:val="18"/>
              </w:rPr>
            </w:pPr>
          </w:p>
        </w:tc>
        <w:tc>
          <w:tcPr>
            <w:tcW w:w="709" w:type="dxa"/>
            <w:tcBorders>
              <w:left w:val="single" w:color="auto" w:sz="4" w:space="0"/>
            </w:tcBorders>
            <w:noWrap w:val="0"/>
            <w:vAlign w:val="center"/>
          </w:tcPr>
          <w:p w14:paraId="5E39120F">
            <w:pPr>
              <w:adjustRightInd w:val="0"/>
              <w:snapToGrid w:val="0"/>
              <w:jc w:val="center"/>
              <w:rPr>
                <w:color w:val="auto"/>
                <w:sz w:val="18"/>
                <w:szCs w:val="18"/>
              </w:rPr>
            </w:pPr>
          </w:p>
        </w:tc>
        <w:tc>
          <w:tcPr>
            <w:tcW w:w="643" w:type="dxa"/>
            <w:vMerge w:val="continue"/>
            <w:noWrap w:val="0"/>
            <w:vAlign w:val="center"/>
          </w:tcPr>
          <w:p w14:paraId="258949ED">
            <w:pPr>
              <w:adjustRightInd w:val="0"/>
              <w:snapToGrid w:val="0"/>
              <w:jc w:val="center"/>
              <w:rPr>
                <w:color w:val="auto"/>
                <w:sz w:val="18"/>
                <w:szCs w:val="18"/>
              </w:rPr>
            </w:pPr>
          </w:p>
        </w:tc>
      </w:tr>
      <w:tr w14:paraId="19676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02CD1F59">
            <w:pPr>
              <w:adjustRightInd w:val="0"/>
              <w:snapToGrid w:val="0"/>
              <w:jc w:val="center"/>
              <w:rPr>
                <w:color w:val="auto"/>
                <w:sz w:val="18"/>
                <w:szCs w:val="18"/>
              </w:rPr>
            </w:pPr>
          </w:p>
        </w:tc>
        <w:tc>
          <w:tcPr>
            <w:tcW w:w="3375" w:type="dxa"/>
            <w:gridSpan w:val="2"/>
            <w:vMerge w:val="continue"/>
            <w:noWrap w:val="0"/>
            <w:vAlign w:val="center"/>
          </w:tcPr>
          <w:p w14:paraId="10E46A0D">
            <w:pPr>
              <w:adjustRightInd w:val="0"/>
              <w:snapToGrid w:val="0"/>
              <w:jc w:val="center"/>
              <w:rPr>
                <w:rFonts w:cs="宋体"/>
                <w:color w:val="auto"/>
                <w:sz w:val="18"/>
                <w:szCs w:val="18"/>
              </w:rPr>
            </w:pPr>
          </w:p>
        </w:tc>
        <w:tc>
          <w:tcPr>
            <w:tcW w:w="2233" w:type="dxa"/>
            <w:noWrap w:val="0"/>
            <w:vAlign w:val="center"/>
          </w:tcPr>
          <w:p w14:paraId="67FD98DA">
            <w:pPr>
              <w:adjustRightInd w:val="0"/>
              <w:snapToGrid w:val="0"/>
              <w:rPr>
                <w:rFonts w:cs="宋体"/>
                <w:color w:val="auto"/>
                <w:sz w:val="18"/>
                <w:szCs w:val="18"/>
              </w:rPr>
            </w:pPr>
            <w:r>
              <w:rPr>
                <w:rFonts w:hint="eastAsia" w:cs="宋体"/>
                <w:color w:val="auto"/>
                <w:sz w:val="18"/>
                <w:szCs w:val="18"/>
              </w:rPr>
              <w:t>项目机构稳定，各专业负责人更换率不超过30%</w:t>
            </w:r>
          </w:p>
        </w:tc>
        <w:tc>
          <w:tcPr>
            <w:tcW w:w="1480" w:type="dxa"/>
            <w:noWrap w:val="0"/>
            <w:vAlign w:val="center"/>
          </w:tcPr>
          <w:p w14:paraId="093FEBB1">
            <w:pPr>
              <w:adjustRightInd w:val="0"/>
              <w:snapToGrid w:val="0"/>
              <w:jc w:val="center"/>
              <w:rPr>
                <w:color w:val="auto"/>
                <w:sz w:val="18"/>
                <w:szCs w:val="18"/>
              </w:rPr>
            </w:pPr>
            <w:r>
              <w:rPr>
                <w:rFonts w:hint="eastAsia"/>
                <w:color w:val="auto"/>
                <w:sz w:val="18"/>
                <w:szCs w:val="18"/>
                <w:lang w:val="en-US"/>
              </w:rPr>
              <w:t>4</w:t>
            </w:r>
          </w:p>
        </w:tc>
        <w:tc>
          <w:tcPr>
            <w:tcW w:w="567" w:type="dxa"/>
            <w:tcBorders>
              <w:right w:val="single" w:color="auto" w:sz="4" w:space="0"/>
            </w:tcBorders>
            <w:noWrap w:val="0"/>
            <w:vAlign w:val="center"/>
          </w:tcPr>
          <w:p w14:paraId="421ADEB2">
            <w:pPr>
              <w:adjustRightInd w:val="0"/>
              <w:snapToGrid w:val="0"/>
              <w:jc w:val="center"/>
              <w:rPr>
                <w:color w:val="auto"/>
                <w:sz w:val="18"/>
                <w:szCs w:val="18"/>
              </w:rPr>
            </w:pPr>
          </w:p>
        </w:tc>
        <w:tc>
          <w:tcPr>
            <w:tcW w:w="709" w:type="dxa"/>
            <w:tcBorders>
              <w:left w:val="single" w:color="auto" w:sz="4" w:space="0"/>
            </w:tcBorders>
            <w:noWrap w:val="0"/>
            <w:vAlign w:val="center"/>
          </w:tcPr>
          <w:p w14:paraId="2C9BB4E9">
            <w:pPr>
              <w:adjustRightInd w:val="0"/>
              <w:snapToGrid w:val="0"/>
              <w:jc w:val="center"/>
              <w:rPr>
                <w:color w:val="auto"/>
                <w:sz w:val="18"/>
                <w:szCs w:val="18"/>
              </w:rPr>
            </w:pPr>
          </w:p>
        </w:tc>
        <w:tc>
          <w:tcPr>
            <w:tcW w:w="643" w:type="dxa"/>
            <w:vMerge w:val="continue"/>
            <w:noWrap w:val="0"/>
            <w:vAlign w:val="center"/>
          </w:tcPr>
          <w:p w14:paraId="5574EB49">
            <w:pPr>
              <w:adjustRightInd w:val="0"/>
              <w:snapToGrid w:val="0"/>
              <w:jc w:val="center"/>
              <w:rPr>
                <w:color w:val="auto"/>
                <w:sz w:val="18"/>
                <w:szCs w:val="18"/>
              </w:rPr>
            </w:pPr>
          </w:p>
        </w:tc>
      </w:tr>
      <w:tr w14:paraId="613A1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66DCB3C7">
            <w:pPr>
              <w:adjustRightInd w:val="0"/>
              <w:snapToGrid w:val="0"/>
              <w:jc w:val="center"/>
              <w:rPr>
                <w:color w:val="auto"/>
                <w:sz w:val="18"/>
                <w:szCs w:val="18"/>
              </w:rPr>
            </w:pPr>
          </w:p>
        </w:tc>
        <w:tc>
          <w:tcPr>
            <w:tcW w:w="3375" w:type="dxa"/>
            <w:gridSpan w:val="2"/>
            <w:vMerge w:val="continue"/>
            <w:noWrap w:val="0"/>
            <w:vAlign w:val="center"/>
          </w:tcPr>
          <w:p w14:paraId="5713BAED">
            <w:pPr>
              <w:adjustRightInd w:val="0"/>
              <w:snapToGrid w:val="0"/>
              <w:jc w:val="center"/>
              <w:rPr>
                <w:color w:val="auto"/>
                <w:sz w:val="18"/>
                <w:szCs w:val="18"/>
              </w:rPr>
            </w:pPr>
          </w:p>
        </w:tc>
        <w:tc>
          <w:tcPr>
            <w:tcW w:w="2233" w:type="dxa"/>
            <w:noWrap w:val="0"/>
            <w:vAlign w:val="center"/>
          </w:tcPr>
          <w:p w14:paraId="03731D14">
            <w:pPr>
              <w:adjustRightInd w:val="0"/>
              <w:snapToGrid w:val="0"/>
              <w:rPr>
                <w:color w:val="auto"/>
                <w:sz w:val="18"/>
                <w:szCs w:val="18"/>
              </w:rPr>
            </w:pPr>
            <w:r>
              <w:rPr>
                <w:rFonts w:hint="eastAsia" w:cs="宋体"/>
                <w:color w:val="auto"/>
                <w:sz w:val="18"/>
                <w:szCs w:val="18"/>
              </w:rPr>
              <w:t>设计人员数量满足设计需要及合同要求</w:t>
            </w:r>
          </w:p>
        </w:tc>
        <w:tc>
          <w:tcPr>
            <w:tcW w:w="1480" w:type="dxa"/>
            <w:noWrap w:val="0"/>
            <w:vAlign w:val="center"/>
          </w:tcPr>
          <w:p w14:paraId="32DC923F">
            <w:pPr>
              <w:adjustRightInd w:val="0"/>
              <w:snapToGrid w:val="0"/>
              <w:jc w:val="center"/>
              <w:rPr>
                <w:color w:val="auto"/>
                <w:sz w:val="18"/>
                <w:szCs w:val="18"/>
              </w:rPr>
            </w:pPr>
            <w:r>
              <w:rPr>
                <w:rFonts w:hint="eastAsia"/>
                <w:color w:val="auto"/>
                <w:sz w:val="18"/>
                <w:szCs w:val="18"/>
              </w:rPr>
              <w:t>4</w:t>
            </w:r>
          </w:p>
        </w:tc>
        <w:tc>
          <w:tcPr>
            <w:tcW w:w="567" w:type="dxa"/>
            <w:tcBorders>
              <w:right w:val="single" w:color="auto" w:sz="4" w:space="0"/>
            </w:tcBorders>
            <w:noWrap w:val="0"/>
            <w:vAlign w:val="center"/>
          </w:tcPr>
          <w:p w14:paraId="188F7FD8">
            <w:pPr>
              <w:adjustRightInd w:val="0"/>
              <w:snapToGrid w:val="0"/>
              <w:jc w:val="center"/>
              <w:rPr>
                <w:color w:val="auto"/>
                <w:sz w:val="18"/>
                <w:szCs w:val="18"/>
              </w:rPr>
            </w:pPr>
          </w:p>
        </w:tc>
        <w:tc>
          <w:tcPr>
            <w:tcW w:w="709" w:type="dxa"/>
            <w:tcBorders>
              <w:left w:val="single" w:color="auto" w:sz="4" w:space="0"/>
            </w:tcBorders>
            <w:noWrap w:val="0"/>
            <w:vAlign w:val="center"/>
          </w:tcPr>
          <w:p w14:paraId="25DC6C56">
            <w:pPr>
              <w:adjustRightInd w:val="0"/>
              <w:snapToGrid w:val="0"/>
              <w:jc w:val="center"/>
              <w:rPr>
                <w:color w:val="auto"/>
                <w:sz w:val="18"/>
                <w:szCs w:val="18"/>
              </w:rPr>
            </w:pPr>
          </w:p>
        </w:tc>
        <w:tc>
          <w:tcPr>
            <w:tcW w:w="643" w:type="dxa"/>
            <w:vMerge w:val="continue"/>
            <w:noWrap w:val="0"/>
            <w:vAlign w:val="center"/>
          </w:tcPr>
          <w:p w14:paraId="134A4FF4">
            <w:pPr>
              <w:adjustRightInd w:val="0"/>
              <w:snapToGrid w:val="0"/>
              <w:jc w:val="center"/>
              <w:rPr>
                <w:color w:val="auto"/>
                <w:sz w:val="18"/>
                <w:szCs w:val="18"/>
              </w:rPr>
            </w:pPr>
          </w:p>
        </w:tc>
      </w:tr>
      <w:tr w14:paraId="50BBC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1A2983B0">
            <w:pPr>
              <w:adjustRightInd w:val="0"/>
              <w:snapToGrid w:val="0"/>
              <w:jc w:val="center"/>
              <w:rPr>
                <w:color w:val="auto"/>
                <w:sz w:val="18"/>
                <w:szCs w:val="18"/>
              </w:rPr>
            </w:pPr>
          </w:p>
        </w:tc>
        <w:tc>
          <w:tcPr>
            <w:tcW w:w="3375" w:type="dxa"/>
            <w:gridSpan w:val="2"/>
            <w:vMerge w:val="continue"/>
            <w:noWrap w:val="0"/>
            <w:vAlign w:val="center"/>
          </w:tcPr>
          <w:p w14:paraId="27F7A06D">
            <w:pPr>
              <w:adjustRightInd w:val="0"/>
              <w:snapToGrid w:val="0"/>
              <w:jc w:val="center"/>
              <w:rPr>
                <w:color w:val="auto"/>
                <w:sz w:val="18"/>
                <w:szCs w:val="18"/>
              </w:rPr>
            </w:pPr>
          </w:p>
        </w:tc>
        <w:tc>
          <w:tcPr>
            <w:tcW w:w="2233" w:type="dxa"/>
            <w:noWrap w:val="0"/>
            <w:vAlign w:val="center"/>
          </w:tcPr>
          <w:p w14:paraId="56EDF00E">
            <w:pPr>
              <w:adjustRightInd w:val="0"/>
              <w:snapToGrid w:val="0"/>
              <w:rPr>
                <w:color w:val="auto"/>
                <w:sz w:val="18"/>
                <w:szCs w:val="18"/>
              </w:rPr>
            </w:pPr>
            <w:r>
              <w:rPr>
                <w:rFonts w:hint="eastAsia" w:cs="宋体"/>
                <w:color w:val="auto"/>
                <w:sz w:val="18"/>
                <w:szCs w:val="18"/>
              </w:rPr>
              <w:t>办公设施齐全，满足设计需要及合同要求</w:t>
            </w:r>
          </w:p>
        </w:tc>
        <w:tc>
          <w:tcPr>
            <w:tcW w:w="1480" w:type="dxa"/>
            <w:noWrap w:val="0"/>
            <w:vAlign w:val="center"/>
          </w:tcPr>
          <w:p w14:paraId="284E00B1">
            <w:pPr>
              <w:adjustRightInd w:val="0"/>
              <w:snapToGrid w:val="0"/>
              <w:jc w:val="center"/>
              <w:rPr>
                <w:color w:val="auto"/>
                <w:sz w:val="18"/>
                <w:szCs w:val="18"/>
              </w:rPr>
            </w:pPr>
            <w:r>
              <w:rPr>
                <w:rFonts w:hint="eastAsia"/>
                <w:color w:val="auto"/>
                <w:sz w:val="18"/>
                <w:szCs w:val="18"/>
              </w:rPr>
              <w:t>2</w:t>
            </w:r>
          </w:p>
        </w:tc>
        <w:tc>
          <w:tcPr>
            <w:tcW w:w="567" w:type="dxa"/>
            <w:tcBorders>
              <w:right w:val="single" w:color="auto" w:sz="4" w:space="0"/>
            </w:tcBorders>
            <w:noWrap w:val="0"/>
            <w:vAlign w:val="center"/>
          </w:tcPr>
          <w:p w14:paraId="50C2B0B2">
            <w:pPr>
              <w:adjustRightInd w:val="0"/>
              <w:snapToGrid w:val="0"/>
              <w:jc w:val="center"/>
              <w:rPr>
                <w:color w:val="auto"/>
                <w:sz w:val="18"/>
                <w:szCs w:val="18"/>
              </w:rPr>
            </w:pPr>
          </w:p>
        </w:tc>
        <w:tc>
          <w:tcPr>
            <w:tcW w:w="709" w:type="dxa"/>
            <w:tcBorders>
              <w:left w:val="single" w:color="auto" w:sz="4" w:space="0"/>
            </w:tcBorders>
            <w:noWrap w:val="0"/>
            <w:vAlign w:val="center"/>
          </w:tcPr>
          <w:p w14:paraId="7D661C0C">
            <w:pPr>
              <w:adjustRightInd w:val="0"/>
              <w:snapToGrid w:val="0"/>
              <w:jc w:val="center"/>
              <w:rPr>
                <w:color w:val="auto"/>
                <w:sz w:val="18"/>
                <w:szCs w:val="18"/>
              </w:rPr>
            </w:pPr>
          </w:p>
        </w:tc>
        <w:tc>
          <w:tcPr>
            <w:tcW w:w="643" w:type="dxa"/>
            <w:vMerge w:val="continue"/>
            <w:noWrap w:val="0"/>
            <w:vAlign w:val="center"/>
          </w:tcPr>
          <w:p w14:paraId="37950053">
            <w:pPr>
              <w:adjustRightInd w:val="0"/>
              <w:snapToGrid w:val="0"/>
              <w:jc w:val="center"/>
              <w:rPr>
                <w:color w:val="auto"/>
                <w:sz w:val="18"/>
                <w:szCs w:val="18"/>
              </w:rPr>
            </w:pPr>
          </w:p>
        </w:tc>
      </w:tr>
      <w:tr w14:paraId="5A39A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17" w:type="dxa"/>
            <w:vMerge w:val="continue"/>
            <w:noWrap w:val="0"/>
            <w:vAlign w:val="center"/>
          </w:tcPr>
          <w:p w14:paraId="5B3DE218">
            <w:pPr>
              <w:adjustRightInd w:val="0"/>
              <w:snapToGrid w:val="0"/>
              <w:jc w:val="center"/>
              <w:rPr>
                <w:color w:val="auto"/>
                <w:sz w:val="18"/>
                <w:szCs w:val="18"/>
              </w:rPr>
            </w:pPr>
          </w:p>
        </w:tc>
        <w:tc>
          <w:tcPr>
            <w:tcW w:w="3375" w:type="dxa"/>
            <w:gridSpan w:val="2"/>
            <w:vMerge w:val="continue"/>
            <w:noWrap w:val="0"/>
            <w:vAlign w:val="center"/>
          </w:tcPr>
          <w:p w14:paraId="4FE9C455">
            <w:pPr>
              <w:adjustRightInd w:val="0"/>
              <w:snapToGrid w:val="0"/>
              <w:jc w:val="center"/>
              <w:rPr>
                <w:color w:val="auto"/>
                <w:sz w:val="18"/>
                <w:szCs w:val="18"/>
              </w:rPr>
            </w:pPr>
          </w:p>
        </w:tc>
        <w:tc>
          <w:tcPr>
            <w:tcW w:w="2233" w:type="dxa"/>
            <w:noWrap w:val="0"/>
            <w:vAlign w:val="center"/>
          </w:tcPr>
          <w:p w14:paraId="3CF3A871">
            <w:pPr>
              <w:adjustRightInd w:val="0"/>
              <w:snapToGrid w:val="0"/>
              <w:rPr>
                <w:color w:val="auto"/>
                <w:sz w:val="18"/>
                <w:szCs w:val="18"/>
              </w:rPr>
            </w:pPr>
            <w:r>
              <w:rPr>
                <w:rFonts w:hint="eastAsia" w:cs="宋体"/>
                <w:color w:val="auto"/>
                <w:sz w:val="18"/>
                <w:szCs w:val="18"/>
              </w:rPr>
              <w:t>小计</w:t>
            </w:r>
          </w:p>
        </w:tc>
        <w:tc>
          <w:tcPr>
            <w:tcW w:w="1480" w:type="dxa"/>
            <w:noWrap w:val="0"/>
            <w:vAlign w:val="center"/>
          </w:tcPr>
          <w:p w14:paraId="188C0256">
            <w:pPr>
              <w:adjustRightInd w:val="0"/>
              <w:snapToGrid w:val="0"/>
              <w:jc w:val="center"/>
              <w:rPr>
                <w:color w:val="auto"/>
                <w:sz w:val="18"/>
                <w:szCs w:val="18"/>
              </w:rPr>
            </w:pPr>
            <w:r>
              <w:rPr>
                <w:rFonts w:hint="eastAsia"/>
                <w:color w:val="auto"/>
                <w:sz w:val="18"/>
                <w:szCs w:val="18"/>
              </w:rPr>
              <w:t>20</w:t>
            </w:r>
          </w:p>
        </w:tc>
        <w:tc>
          <w:tcPr>
            <w:tcW w:w="567" w:type="dxa"/>
            <w:tcBorders>
              <w:right w:val="single" w:color="auto" w:sz="4" w:space="0"/>
            </w:tcBorders>
            <w:noWrap w:val="0"/>
            <w:vAlign w:val="center"/>
          </w:tcPr>
          <w:p w14:paraId="439CED37">
            <w:pPr>
              <w:adjustRightInd w:val="0"/>
              <w:snapToGrid w:val="0"/>
              <w:jc w:val="center"/>
              <w:rPr>
                <w:color w:val="auto"/>
                <w:sz w:val="18"/>
                <w:szCs w:val="18"/>
              </w:rPr>
            </w:pPr>
          </w:p>
        </w:tc>
        <w:tc>
          <w:tcPr>
            <w:tcW w:w="709" w:type="dxa"/>
            <w:tcBorders>
              <w:left w:val="single" w:color="auto" w:sz="4" w:space="0"/>
            </w:tcBorders>
            <w:noWrap w:val="0"/>
            <w:vAlign w:val="center"/>
          </w:tcPr>
          <w:p w14:paraId="27F3975C">
            <w:pPr>
              <w:adjustRightInd w:val="0"/>
              <w:snapToGrid w:val="0"/>
              <w:jc w:val="center"/>
              <w:rPr>
                <w:color w:val="auto"/>
                <w:sz w:val="18"/>
                <w:szCs w:val="18"/>
              </w:rPr>
            </w:pPr>
          </w:p>
        </w:tc>
        <w:tc>
          <w:tcPr>
            <w:tcW w:w="643" w:type="dxa"/>
            <w:vMerge w:val="continue"/>
            <w:noWrap w:val="0"/>
            <w:vAlign w:val="center"/>
          </w:tcPr>
          <w:p w14:paraId="29D3BB92">
            <w:pPr>
              <w:adjustRightInd w:val="0"/>
              <w:snapToGrid w:val="0"/>
              <w:jc w:val="center"/>
              <w:rPr>
                <w:color w:val="auto"/>
                <w:sz w:val="18"/>
                <w:szCs w:val="18"/>
              </w:rPr>
            </w:pPr>
          </w:p>
        </w:tc>
      </w:tr>
      <w:tr w14:paraId="1DBED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24757B2F">
            <w:pPr>
              <w:adjustRightInd w:val="0"/>
              <w:snapToGrid w:val="0"/>
              <w:jc w:val="center"/>
              <w:rPr>
                <w:color w:val="auto"/>
                <w:sz w:val="18"/>
                <w:szCs w:val="18"/>
              </w:rPr>
            </w:pPr>
            <w:r>
              <w:rPr>
                <w:rFonts w:hint="eastAsia"/>
                <w:color w:val="auto"/>
                <w:sz w:val="18"/>
                <w:szCs w:val="18"/>
              </w:rPr>
              <w:t>6</w:t>
            </w:r>
          </w:p>
        </w:tc>
        <w:tc>
          <w:tcPr>
            <w:tcW w:w="3375" w:type="dxa"/>
            <w:gridSpan w:val="2"/>
            <w:vMerge w:val="restart"/>
            <w:noWrap w:val="0"/>
            <w:vAlign w:val="center"/>
          </w:tcPr>
          <w:p w14:paraId="0F5DEBC3">
            <w:pPr>
              <w:adjustRightInd w:val="0"/>
              <w:snapToGrid w:val="0"/>
              <w:jc w:val="center"/>
              <w:rPr>
                <w:color w:val="auto"/>
                <w:sz w:val="18"/>
                <w:szCs w:val="18"/>
              </w:rPr>
            </w:pPr>
            <w:r>
              <w:rPr>
                <w:rFonts w:hint="eastAsia"/>
                <w:color w:val="auto"/>
                <w:sz w:val="18"/>
                <w:szCs w:val="18"/>
              </w:rPr>
              <w:t>初步设计评审</w:t>
            </w:r>
          </w:p>
        </w:tc>
        <w:tc>
          <w:tcPr>
            <w:tcW w:w="2233" w:type="dxa"/>
            <w:noWrap w:val="0"/>
            <w:vAlign w:val="center"/>
          </w:tcPr>
          <w:p w14:paraId="591EB70C">
            <w:pPr>
              <w:adjustRightInd w:val="0"/>
              <w:snapToGrid w:val="0"/>
              <w:rPr>
                <w:rFonts w:cs="宋体"/>
                <w:color w:val="auto"/>
                <w:sz w:val="18"/>
                <w:szCs w:val="18"/>
              </w:rPr>
            </w:pPr>
            <w:r>
              <w:rPr>
                <w:rFonts w:hint="eastAsia" w:cs="宋体"/>
                <w:color w:val="auto"/>
                <w:sz w:val="18"/>
                <w:szCs w:val="18"/>
              </w:rPr>
              <w:t>初步设计评审会务、资料准备及配合工作良好</w:t>
            </w:r>
          </w:p>
        </w:tc>
        <w:tc>
          <w:tcPr>
            <w:tcW w:w="1480" w:type="dxa"/>
            <w:noWrap w:val="0"/>
            <w:vAlign w:val="center"/>
          </w:tcPr>
          <w:p w14:paraId="48A26D53">
            <w:pPr>
              <w:adjustRightInd w:val="0"/>
              <w:snapToGrid w:val="0"/>
              <w:jc w:val="center"/>
              <w:rPr>
                <w:color w:val="auto"/>
                <w:sz w:val="18"/>
                <w:szCs w:val="18"/>
              </w:rPr>
            </w:pPr>
            <w:r>
              <w:rPr>
                <w:rFonts w:hint="eastAsia"/>
                <w:color w:val="auto"/>
                <w:sz w:val="18"/>
                <w:szCs w:val="18"/>
              </w:rPr>
              <w:t>5</w:t>
            </w:r>
          </w:p>
        </w:tc>
        <w:tc>
          <w:tcPr>
            <w:tcW w:w="567" w:type="dxa"/>
            <w:tcBorders>
              <w:right w:val="single" w:color="auto" w:sz="4" w:space="0"/>
            </w:tcBorders>
            <w:noWrap w:val="0"/>
            <w:vAlign w:val="center"/>
          </w:tcPr>
          <w:p w14:paraId="6F6BEB94">
            <w:pPr>
              <w:adjustRightInd w:val="0"/>
              <w:snapToGrid w:val="0"/>
              <w:jc w:val="center"/>
              <w:rPr>
                <w:color w:val="auto"/>
                <w:sz w:val="18"/>
                <w:szCs w:val="18"/>
              </w:rPr>
            </w:pPr>
          </w:p>
        </w:tc>
        <w:tc>
          <w:tcPr>
            <w:tcW w:w="709" w:type="dxa"/>
            <w:tcBorders>
              <w:left w:val="single" w:color="auto" w:sz="4" w:space="0"/>
            </w:tcBorders>
            <w:noWrap w:val="0"/>
            <w:vAlign w:val="center"/>
          </w:tcPr>
          <w:p w14:paraId="37A1805D">
            <w:pPr>
              <w:adjustRightInd w:val="0"/>
              <w:snapToGrid w:val="0"/>
              <w:jc w:val="center"/>
              <w:rPr>
                <w:color w:val="auto"/>
                <w:sz w:val="18"/>
                <w:szCs w:val="18"/>
              </w:rPr>
            </w:pPr>
          </w:p>
        </w:tc>
        <w:tc>
          <w:tcPr>
            <w:tcW w:w="643" w:type="dxa"/>
            <w:vMerge w:val="restart"/>
            <w:noWrap w:val="0"/>
            <w:vAlign w:val="center"/>
          </w:tcPr>
          <w:p w14:paraId="400536D5">
            <w:pPr>
              <w:adjustRightInd w:val="0"/>
              <w:snapToGrid w:val="0"/>
              <w:jc w:val="center"/>
              <w:rPr>
                <w:color w:val="auto"/>
                <w:sz w:val="18"/>
                <w:szCs w:val="18"/>
              </w:rPr>
            </w:pPr>
            <w:r>
              <w:rPr>
                <w:rFonts w:hint="eastAsia"/>
                <w:color w:val="auto"/>
                <w:sz w:val="18"/>
                <w:szCs w:val="18"/>
              </w:rPr>
              <w:t>10</w:t>
            </w:r>
          </w:p>
        </w:tc>
      </w:tr>
      <w:tr w14:paraId="20BF4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1A2A8DCC">
            <w:pPr>
              <w:adjustRightInd w:val="0"/>
              <w:snapToGrid w:val="0"/>
              <w:jc w:val="center"/>
              <w:rPr>
                <w:color w:val="auto"/>
                <w:sz w:val="18"/>
                <w:szCs w:val="18"/>
              </w:rPr>
            </w:pPr>
          </w:p>
        </w:tc>
        <w:tc>
          <w:tcPr>
            <w:tcW w:w="3375" w:type="dxa"/>
            <w:gridSpan w:val="2"/>
            <w:vMerge w:val="continue"/>
            <w:noWrap w:val="0"/>
            <w:vAlign w:val="center"/>
          </w:tcPr>
          <w:p w14:paraId="2A3EB037">
            <w:pPr>
              <w:adjustRightInd w:val="0"/>
              <w:snapToGrid w:val="0"/>
              <w:jc w:val="center"/>
              <w:rPr>
                <w:color w:val="auto"/>
                <w:sz w:val="18"/>
                <w:szCs w:val="18"/>
              </w:rPr>
            </w:pPr>
          </w:p>
        </w:tc>
        <w:tc>
          <w:tcPr>
            <w:tcW w:w="2233" w:type="dxa"/>
            <w:noWrap w:val="0"/>
            <w:vAlign w:val="center"/>
          </w:tcPr>
          <w:p w14:paraId="58AFFE14">
            <w:pPr>
              <w:adjustRightInd w:val="0"/>
              <w:snapToGrid w:val="0"/>
              <w:rPr>
                <w:rFonts w:cs="宋体"/>
                <w:color w:val="auto"/>
                <w:sz w:val="18"/>
                <w:szCs w:val="18"/>
              </w:rPr>
            </w:pPr>
            <w:r>
              <w:rPr>
                <w:rFonts w:hint="eastAsia" w:cs="宋体"/>
                <w:color w:val="auto"/>
                <w:sz w:val="18"/>
                <w:szCs w:val="18"/>
              </w:rPr>
              <w:t>评审顺利通过</w:t>
            </w:r>
          </w:p>
        </w:tc>
        <w:tc>
          <w:tcPr>
            <w:tcW w:w="1480" w:type="dxa"/>
            <w:noWrap w:val="0"/>
            <w:vAlign w:val="center"/>
          </w:tcPr>
          <w:p w14:paraId="3BB510EA">
            <w:pPr>
              <w:adjustRightInd w:val="0"/>
              <w:snapToGrid w:val="0"/>
              <w:jc w:val="center"/>
              <w:rPr>
                <w:color w:val="auto"/>
                <w:sz w:val="18"/>
                <w:szCs w:val="18"/>
              </w:rPr>
            </w:pPr>
            <w:r>
              <w:rPr>
                <w:rFonts w:hint="eastAsia"/>
                <w:color w:val="auto"/>
                <w:sz w:val="18"/>
                <w:szCs w:val="18"/>
              </w:rPr>
              <w:t>5</w:t>
            </w:r>
          </w:p>
        </w:tc>
        <w:tc>
          <w:tcPr>
            <w:tcW w:w="567" w:type="dxa"/>
            <w:tcBorders>
              <w:right w:val="single" w:color="auto" w:sz="4" w:space="0"/>
            </w:tcBorders>
            <w:noWrap w:val="0"/>
            <w:vAlign w:val="center"/>
          </w:tcPr>
          <w:p w14:paraId="2F4D143B">
            <w:pPr>
              <w:adjustRightInd w:val="0"/>
              <w:snapToGrid w:val="0"/>
              <w:jc w:val="center"/>
              <w:rPr>
                <w:color w:val="auto"/>
                <w:sz w:val="18"/>
                <w:szCs w:val="18"/>
              </w:rPr>
            </w:pPr>
          </w:p>
        </w:tc>
        <w:tc>
          <w:tcPr>
            <w:tcW w:w="709" w:type="dxa"/>
            <w:tcBorders>
              <w:left w:val="single" w:color="auto" w:sz="4" w:space="0"/>
            </w:tcBorders>
            <w:noWrap w:val="0"/>
            <w:vAlign w:val="center"/>
          </w:tcPr>
          <w:p w14:paraId="096026B4">
            <w:pPr>
              <w:adjustRightInd w:val="0"/>
              <w:snapToGrid w:val="0"/>
              <w:jc w:val="center"/>
              <w:rPr>
                <w:color w:val="auto"/>
                <w:sz w:val="18"/>
                <w:szCs w:val="18"/>
              </w:rPr>
            </w:pPr>
          </w:p>
        </w:tc>
        <w:tc>
          <w:tcPr>
            <w:tcW w:w="643" w:type="dxa"/>
            <w:vMerge w:val="continue"/>
            <w:noWrap w:val="0"/>
            <w:vAlign w:val="center"/>
          </w:tcPr>
          <w:p w14:paraId="41E57C56">
            <w:pPr>
              <w:adjustRightInd w:val="0"/>
              <w:snapToGrid w:val="0"/>
              <w:jc w:val="center"/>
              <w:rPr>
                <w:color w:val="auto"/>
                <w:sz w:val="18"/>
                <w:szCs w:val="18"/>
              </w:rPr>
            </w:pPr>
          </w:p>
        </w:tc>
      </w:tr>
      <w:tr w14:paraId="705F9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CAB45C3">
            <w:pPr>
              <w:adjustRightInd w:val="0"/>
              <w:snapToGrid w:val="0"/>
              <w:jc w:val="center"/>
              <w:rPr>
                <w:color w:val="auto"/>
                <w:sz w:val="18"/>
                <w:szCs w:val="18"/>
              </w:rPr>
            </w:pPr>
          </w:p>
        </w:tc>
        <w:tc>
          <w:tcPr>
            <w:tcW w:w="3375" w:type="dxa"/>
            <w:gridSpan w:val="2"/>
            <w:vMerge w:val="continue"/>
            <w:noWrap w:val="0"/>
            <w:vAlign w:val="center"/>
          </w:tcPr>
          <w:p w14:paraId="019DF3B9">
            <w:pPr>
              <w:adjustRightInd w:val="0"/>
              <w:snapToGrid w:val="0"/>
              <w:jc w:val="center"/>
              <w:rPr>
                <w:color w:val="auto"/>
                <w:sz w:val="18"/>
                <w:szCs w:val="18"/>
              </w:rPr>
            </w:pPr>
          </w:p>
        </w:tc>
        <w:tc>
          <w:tcPr>
            <w:tcW w:w="2233" w:type="dxa"/>
            <w:noWrap w:val="0"/>
            <w:vAlign w:val="center"/>
          </w:tcPr>
          <w:p w14:paraId="06FDB46A">
            <w:pPr>
              <w:adjustRightInd w:val="0"/>
              <w:snapToGrid w:val="0"/>
              <w:rPr>
                <w:rFonts w:cs="宋体"/>
                <w:color w:val="auto"/>
                <w:sz w:val="18"/>
                <w:szCs w:val="18"/>
              </w:rPr>
            </w:pPr>
            <w:r>
              <w:rPr>
                <w:rFonts w:hint="eastAsia" w:cs="宋体"/>
                <w:color w:val="auto"/>
                <w:sz w:val="18"/>
                <w:szCs w:val="18"/>
              </w:rPr>
              <w:t>小计</w:t>
            </w:r>
          </w:p>
        </w:tc>
        <w:tc>
          <w:tcPr>
            <w:tcW w:w="1480" w:type="dxa"/>
            <w:noWrap w:val="0"/>
            <w:vAlign w:val="center"/>
          </w:tcPr>
          <w:p w14:paraId="1C255076">
            <w:pPr>
              <w:adjustRightInd w:val="0"/>
              <w:snapToGrid w:val="0"/>
              <w:jc w:val="center"/>
              <w:rPr>
                <w:color w:val="auto"/>
                <w:sz w:val="18"/>
                <w:szCs w:val="18"/>
              </w:rPr>
            </w:pPr>
            <w:r>
              <w:rPr>
                <w:rFonts w:hint="eastAsia"/>
                <w:color w:val="auto"/>
                <w:sz w:val="18"/>
                <w:szCs w:val="18"/>
              </w:rPr>
              <w:t>10</w:t>
            </w:r>
          </w:p>
        </w:tc>
        <w:tc>
          <w:tcPr>
            <w:tcW w:w="567" w:type="dxa"/>
            <w:tcBorders>
              <w:right w:val="single" w:color="auto" w:sz="4" w:space="0"/>
            </w:tcBorders>
            <w:noWrap w:val="0"/>
            <w:vAlign w:val="center"/>
          </w:tcPr>
          <w:p w14:paraId="71C06946">
            <w:pPr>
              <w:adjustRightInd w:val="0"/>
              <w:snapToGrid w:val="0"/>
              <w:jc w:val="center"/>
              <w:rPr>
                <w:color w:val="auto"/>
                <w:sz w:val="18"/>
                <w:szCs w:val="18"/>
              </w:rPr>
            </w:pPr>
          </w:p>
        </w:tc>
        <w:tc>
          <w:tcPr>
            <w:tcW w:w="709" w:type="dxa"/>
            <w:tcBorders>
              <w:left w:val="single" w:color="auto" w:sz="4" w:space="0"/>
            </w:tcBorders>
            <w:noWrap w:val="0"/>
            <w:vAlign w:val="center"/>
          </w:tcPr>
          <w:p w14:paraId="503E60F9">
            <w:pPr>
              <w:adjustRightInd w:val="0"/>
              <w:snapToGrid w:val="0"/>
              <w:jc w:val="center"/>
              <w:rPr>
                <w:color w:val="auto"/>
                <w:sz w:val="18"/>
                <w:szCs w:val="18"/>
              </w:rPr>
            </w:pPr>
          </w:p>
        </w:tc>
        <w:tc>
          <w:tcPr>
            <w:tcW w:w="643" w:type="dxa"/>
            <w:noWrap w:val="0"/>
            <w:vAlign w:val="center"/>
          </w:tcPr>
          <w:p w14:paraId="056BE75A">
            <w:pPr>
              <w:adjustRightInd w:val="0"/>
              <w:snapToGrid w:val="0"/>
              <w:jc w:val="center"/>
              <w:rPr>
                <w:color w:val="auto"/>
                <w:sz w:val="18"/>
                <w:szCs w:val="18"/>
              </w:rPr>
            </w:pPr>
          </w:p>
        </w:tc>
      </w:tr>
      <w:tr w14:paraId="21B1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restart"/>
            <w:noWrap w:val="0"/>
            <w:vAlign w:val="center"/>
          </w:tcPr>
          <w:p w14:paraId="6F22696E">
            <w:pPr>
              <w:adjustRightInd w:val="0"/>
              <w:snapToGrid w:val="0"/>
              <w:jc w:val="center"/>
              <w:rPr>
                <w:color w:val="auto"/>
                <w:sz w:val="18"/>
                <w:szCs w:val="18"/>
              </w:rPr>
            </w:pPr>
            <w:r>
              <w:rPr>
                <w:rFonts w:hint="eastAsia"/>
                <w:color w:val="auto"/>
                <w:sz w:val="18"/>
                <w:szCs w:val="18"/>
              </w:rPr>
              <w:t>7</w:t>
            </w:r>
          </w:p>
        </w:tc>
        <w:tc>
          <w:tcPr>
            <w:tcW w:w="3375" w:type="dxa"/>
            <w:gridSpan w:val="2"/>
            <w:vMerge w:val="restart"/>
            <w:noWrap w:val="0"/>
            <w:vAlign w:val="center"/>
          </w:tcPr>
          <w:p w14:paraId="4C8D911B">
            <w:pPr>
              <w:adjustRightInd w:val="0"/>
              <w:snapToGrid w:val="0"/>
              <w:jc w:val="center"/>
              <w:rPr>
                <w:color w:val="auto"/>
                <w:sz w:val="18"/>
                <w:szCs w:val="18"/>
              </w:rPr>
            </w:pPr>
            <w:r>
              <w:rPr>
                <w:rFonts w:hint="eastAsia"/>
                <w:color w:val="auto"/>
                <w:sz w:val="18"/>
                <w:szCs w:val="18"/>
              </w:rPr>
              <w:t>分包设计单位管理</w:t>
            </w:r>
          </w:p>
        </w:tc>
        <w:tc>
          <w:tcPr>
            <w:tcW w:w="2233" w:type="dxa"/>
            <w:noWrap w:val="0"/>
            <w:vAlign w:val="center"/>
          </w:tcPr>
          <w:p w14:paraId="767001FF">
            <w:pPr>
              <w:adjustRightInd w:val="0"/>
              <w:snapToGrid w:val="0"/>
              <w:rPr>
                <w:rFonts w:cs="宋体"/>
                <w:color w:val="auto"/>
                <w:sz w:val="18"/>
                <w:szCs w:val="18"/>
              </w:rPr>
            </w:pPr>
            <w:r>
              <w:rPr>
                <w:rFonts w:hint="eastAsia" w:cs="宋体"/>
                <w:color w:val="auto"/>
                <w:sz w:val="18"/>
                <w:szCs w:val="18"/>
              </w:rPr>
              <w:t>分包管理制度完善</w:t>
            </w:r>
          </w:p>
        </w:tc>
        <w:tc>
          <w:tcPr>
            <w:tcW w:w="1480" w:type="dxa"/>
            <w:noWrap w:val="0"/>
            <w:vAlign w:val="center"/>
          </w:tcPr>
          <w:p w14:paraId="40977731">
            <w:pPr>
              <w:adjustRightInd w:val="0"/>
              <w:snapToGrid w:val="0"/>
              <w:jc w:val="center"/>
              <w:rPr>
                <w:color w:val="auto"/>
                <w:sz w:val="18"/>
                <w:szCs w:val="18"/>
              </w:rPr>
            </w:pPr>
            <w:r>
              <w:rPr>
                <w:rFonts w:hint="eastAsia"/>
                <w:color w:val="auto"/>
                <w:sz w:val="18"/>
                <w:szCs w:val="18"/>
              </w:rPr>
              <w:t>3</w:t>
            </w:r>
          </w:p>
        </w:tc>
        <w:tc>
          <w:tcPr>
            <w:tcW w:w="567" w:type="dxa"/>
            <w:tcBorders>
              <w:right w:val="single" w:color="auto" w:sz="4" w:space="0"/>
            </w:tcBorders>
            <w:noWrap w:val="0"/>
            <w:vAlign w:val="center"/>
          </w:tcPr>
          <w:p w14:paraId="772A0925">
            <w:pPr>
              <w:adjustRightInd w:val="0"/>
              <w:snapToGrid w:val="0"/>
              <w:jc w:val="center"/>
              <w:rPr>
                <w:color w:val="auto"/>
                <w:sz w:val="18"/>
                <w:szCs w:val="18"/>
              </w:rPr>
            </w:pPr>
          </w:p>
        </w:tc>
        <w:tc>
          <w:tcPr>
            <w:tcW w:w="709" w:type="dxa"/>
            <w:tcBorders>
              <w:left w:val="single" w:color="auto" w:sz="4" w:space="0"/>
            </w:tcBorders>
            <w:noWrap w:val="0"/>
            <w:vAlign w:val="center"/>
          </w:tcPr>
          <w:p w14:paraId="4C3A89D8">
            <w:pPr>
              <w:adjustRightInd w:val="0"/>
              <w:snapToGrid w:val="0"/>
              <w:jc w:val="center"/>
              <w:rPr>
                <w:color w:val="auto"/>
                <w:sz w:val="18"/>
                <w:szCs w:val="18"/>
              </w:rPr>
            </w:pPr>
          </w:p>
        </w:tc>
        <w:tc>
          <w:tcPr>
            <w:tcW w:w="643" w:type="dxa"/>
            <w:vMerge w:val="restart"/>
            <w:noWrap w:val="0"/>
            <w:vAlign w:val="center"/>
          </w:tcPr>
          <w:p w14:paraId="0EA8D894">
            <w:pPr>
              <w:adjustRightInd w:val="0"/>
              <w:snapToGrid w:val="0"/>
              <w:jc w:val="center"/>
              <w:rPr>
                <w:color w:val="auto"/>
                <w:sz w:val="18"/>
                <w:szCs w:val="18"/>
              </w:rPr>
            </w:pPr>
            <w:r>
              <w:rPr>
                <w:rFonts w:hint="eastAsia"/>
                <w:color w:val="auto"/>
                <w:sz w:val="18"/>
                <w:szCs w:val="18"/>
              </w:rPr>
              <w:t>15</w:t>
            </w:r>
          </w:p>
        </w:tc>
      </w:tr>
      <w:tr w14:paraId="58188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1A8D2EE5">
            <w:pPr>
              <w:adjustRightInd w:val="0"/>
              <w:snapToGrid w:val="0"/>
              <w:jc w:val="center"/>
              <w:rPr>
                <w:color w:val="auto"/>
                <w:sz w:val="18"/>
                <w:szCs w:val="18"/>
              </w:rPr>
            </w:pPr>
          </w:p>
        </w:tc>
        <w:tc>
          <w:tcPr>
            <w:tcW w:w="3375" w:type="dxa"/>
            <w:gridSpan w:val="2"/>
            <w:vMerge w:val="continue"/>
            <w:noWrap w:val="0"/>
            <w:vAlign w:val="center"/>
          </w:tcPr>
          <w:p w14:paraId="5034697B">
            <w:pPr>
              <w:adjustRightInd w:val="0"/>
              <w:snapToGrid w:val="0"/>
              <w:jc w:val="center"/>
              <w:rPr>
                <w:color w:val="auto"/>
                <w:sz w:val="18"/>
                <w:szCs w:val="18"/>
              </w:rPr>
            </w:pPr>
          </w:p>
        </w:tc>
        <w:tc>
          <w:tcPr>
            <w:tcW w:w="2233" w:type="dxa"/>
            <w:noWrap w:val="0"/>
            <w:vAlign w:val="center"/>
          </w:tcPr>
          <w:p w14:paraId="10A9DFEF">
            <w:pPr>
              <w:adjustRightInd w:val="0"/>
              <w:snapToGrid w:val="0"/>
              <w:rPr>
                <w:rFonts w:cs="宋体"/>
                <w:color w:val="auto"/>
                <w:sz w:val="18"/>
                <w:szCs w:val="18"/>
              </w:rPr>
            </w:pPr>
            <w:r>
              <w:rPr>
                <w:rFonts w:hint="eastAsia" w:cs="宋体"/>
                <w:color w:val="auto"/>
                <w:sz w:val="18"/>
                <w:szCs w:val="18"/>
              </w:rPr>
              <w:t>对分包单位的选择满足相关资质要求，分包合同的报备及时</w:t>
            </w:r>
          </w:p>
        </w:tc>
        <w:tc>
          <w:tcPr>
            <w:tcW w:w="1480" w:type="dxa"/>
            <w:noWrap w:val="0"/>
            <w:vAlign w:val="center"/>
          </w:tcPr>
          <w:p w14:paraId="165C5E33">
            <w:pPr>
              <w:adjustRightInd w:val="0"/>
              <w:snapToGrid w:val="0"/>
              <w:jc w:val="center"/>
              <w:rPr>
                <w:color w:val="auto"/>
                <w:sz w:val="18"/>
                <w:szCs w:val="18"/>
              </w:rPr>
            </w:pPr>
            <w:r>
              <w:rPr>
                <w:rFonts w:hint="eastAsia"/>
                <w:color w:val="auto"/>
                <w:sz w:val="18"/>
                <w:szCs w:val="18"/>
                <w:lang w:val="en-US" w:eastAsia="zh-CN"/>
              </w:rPr>
              <w:t>4</w:t>
            </w:r>
          </w:p>
        </w:tc>
        <w:tc>
          <w:tcPr>
            <w:tcW w:w="567" w:type="dxa"/>
            <w:tcBorders>
              <w:right w:val="single" w:color="auto" w:sz="4" w:space="0"/>
            </w:tcBorders>
            <w:noWrap w:val="0"/>
            <w:vAlign w:val="center"/>
          </w:tcPr>
          <w:p w14:paraId="4B55E86E">
            <w:pPr>
              <w:adjustRightInd w:val="0"/>
              <w:snapToGrid w:val="0"/>
              <w:jc w:val="center"/>
              <w:rPr>
                <w:color w:val="auto"/>
                <w:sz w:val="18"/>
                <w:szCs w:val="18"/>
              </w:rPr>
            </w:pPr>
          </w:p>
        </w:tc>
        <w:tc>
          <w:tcPr>
            <w:tcW w:w="709" w:type="dxa"/>
            <w:tcBorders>
              <w:left w:val="single" w:color="auto" w:sz="4" w:space="0"/>
            </w:tcBorders>
            <w:noWrap w:val="0"/>
            <w:vAlign w:val="center"/>
          </w:tcPr>
          <w:p w14:paraId="27862611">
            <w:pPr>
              <w:adjustRightInd w:val="0"/>
              <w:snapToGrid w:val="0"/>
              <w:jc w:val="center"/>
              <w:rPr>
                <w:color w:val="auto"/>
                <w:sz w:val="18"/>
                <w:szCs w:val="18"/>
              </w:rPr>
            </w:pPr>
          </w:p>
        </w:tc>
        <w:tc>
          <w:tcPr>
            <w:tcW w:w="643" w:type="dxa"/>
            <w:vMerge w:val="continue"/>
            <w:noWrap w:val="0"/>
            <w:vAlign w:val="center"/>
          </w:tcPr>
          <w:p w14:paraId="08A13975">
            <w:pPr>
              <w:adjustRightInd w:val="0"/>
              <w:snapToGrid w:val="0"/>
              <w:jc w:val="center"/>
              <w:rPr>
                <w:color w:val="auto"/>
                <w:sz w:val="18"/>
                <w:szCs w:val="18"/>
              </w:rPr>
            </w:pPr>
          </w:p>
        </w:tc>
      </w:tr>
      <w:tr w14:paraId="323AF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0029A728">
            <w:pPr>
              <w:adjustRightInd w:val="0"/>
              <w:snapToGrid w:val="0"/>
              <w:jc w:val="center"/>
              <w:rPr>
                <w:color w:val="auto"/>
                <w:sz w:val="18"/>
                <w:szCs w:val="18"/>
              </w:rPr>
            </w:pPr>
          </w:p>
        </w:tc>
        <w:tc>
          <w:tcPr>
            <w:tcW w:w="3375" w:type="dxa"/>
            <w:gridSpan w:val="2"/>
            <w:vMerge w:val="continue"/>
            <w:noWrap w:val="0"/>
            <w:vAlign w:val="center"/>
          </w:tcPr>
          <w:p w14:paraId="3FB77508">
            <w:pPr>
              <w:adjustRightInd w:val="0"/>
              <w:snapToGrid w:val="0"/>
              <w:jc w:val="center"/>
              <w:rPr>
                <w:color w:val="auto"/>
                <w:sz w:val="18"/>
                <w:szCs w:val="18"/>
              </w:rPr>
            </w:pPr>
          </w:p>
        </w:tc>
        <w:tc>
          <w:tcPr>
            <w:tcW w:w="2233" w:type="dxa"/>
            <w:noWrap w:val="0"/>
            <w:vAlign w:val="center"/>
          </w:tcPr>
          <w:p w14:paraId="33AD0FAD">
            <w:pPr>
              <w:adjustRightInd w:val="0"/>
              <w:snapToGrid w:val="0"/>
              <w:rPr>
                <w:rFonts w:cs="宋体"/>
                <w:color w:val="auto"/>
                <w:sz w:val="18"/>
                <w:szCs w:val="18"/>
              </w:rPr>
            </w:pPr>
            <w:r>
              <w:rPr>
                <w:rFonts w:hint="eastAsia" w:cs="宋体"/>
                <w:color w:val="auto"/>
                <w:sz w:val="18"/>
                <w:szCs w:val="18"/>
              </w:rPr>
              <w:t>分包设计单位出图质量良好、按时出图，与各相关专业接口差、错、漏、碰少，发现问题及时上报</w:t>
            </w:r>
          </w:p>
        </w:tc>
        <w:tc>
          <w:tcPr>
            <w:tcW w:w="1480" w:type="dxa"/>
            <w:noWrap w:val="0"/>
            <w:vAlign w:val="center"/>
          </w:tcPr>
          <w:p w14:paraId="27FB861B">
            <w:pPr>
              <w:adjustRightInd w:val="0"/>
              <w:snapToGrid w:val="0"/>
              <w:jc w:val="center"/>
              <w:rPr>
                <w:color w:val="auto"/>
                <w:sz w:val="18"/>
                <w:szCs w:val="18"/>
              </w:rPr>
            </w:pPr>
            <w:r>
              <w:rPr>
                <w:rFonts w:hint="eastAsia"/>
                <w:color w:val="auto"/>
                <w:sz w:val="18"/>
                <w:szCs w:val="18"/>
                <w:lang w:val="en-US" w:eastAsia="zh-CN"/>
              </w:rPr>
              <w:t>5</w:t>
            </w:r>
          </w:p>
        </w:tc>
        <w:tc>
          <w:tcPr>
            <w:tcW w:w="567" w:type="dxa"/>
            <w:tcBorders>
              <w:right w:val="single" w:color="auto" w:sz="4" w:space="0"/>
            </w:tcBorders>
            <w:noWrap w:val="0"/>
            <w:vAlign w:val="center"/>
          </w:tcPr>
          <w:p w14:paraId="1624D078">
            <w:pPr>
              <w:adjustRightInd w:val="0"/>
              <w:snapToGrid w:val="0"/>
              <w:jc w:val="center"/>
              <w:rPr>
                <w:color w:val="auto"/>
                <w:sz w:val="18"/>
                <w:szCs w:val="18"/>
              </w:rPr>
            </w:pPr>
          </w:p>
        </w:tc>
        <w:tc>
          <w:tcPr>
            <w:tcW w:w="709" w:type="dxa"/>
            <w:tcBorders>
              <w:left w:val="single" w:color="auto" w:sz="4" w:space="0"/>
            </w:tcBorders>
            <w:noWrap w:val="0"/>
            <w:vAlign w:val="center"/>
          </w:tcPr>
          <w:p w14:paraId="1049B90D">
            <w:pPr>
              <w:adjustRightInd w:val="0"/>
              <w:snapToGrid w:val="0"/>
              <w:jc w:val="center"/>
              <w:rPr>
                <w:color w:val="auto"/>
                <w:sz w:val="18"/>
                <w:szCs w:val="18"/>
              </w:rPr>
            </w:pPr>
          </w:p>
        </w:tc>
        <w:tc>
          <w:tcPr>
            <w:tcW w:w="643" w:type="dxa"/>
            <w:vMerge w:val="continue"/>
            <w:noWrap w:val="0"/>
            <w:vAlign w:val="center"/>
          </w:tcPr>
          <w:p w14:paraId="77BA4C53">
            <w:pPr>
              <w:adjustRightInd w:val="0"/>
              <w:snapToGrid w:val="0"/>
              <w:jc w:val="center"/>
              <w:rPr>
                <w:color w:val="auto"/>
                <w:sz w:val="18"/>
                <w:szCs w:val="18"/>
              </w:rPr>
            </w:pPr>
          </w:p>
        </w:tc>
      </w:tr>
      <w:tr w14:paraId="5C010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40E75043">
            <w:pPr>
              <w:adjustRightInd w:val="0"/>
              <w:snapToGrid w:val="0"/>
              <w:jc w:val="center"/>
              <w:rPr>
                <w:color w:val="auto"/>
                <w:sz w:val="18"/>
                <w:szCs w:val="18"/>
              </w:rPr>
            </w:pPr>
          </w:p>
        </w:tc>
        <w:tc>
          <w:tcPr>
            <w:tcW w:w="3375" w:type="dxa"/>
            <w:gridSpan w:val="2"/>
            <w:vMerge w:val="continue"/>
            <w:noWrap w:val="0"/>
            <w:vAlign w:val="center"/>
          </w:tcPr>
          <w:p w14:paraId="474489B6">
            <w:pPr>
              <w:adjustRightInd w:val="0"/>
              <w:snapToGrid w:val="0"/>
              <w:jc w:val="center"/>
              <w:rPr>
                <w:color w:val="auto"/>
                <w:sz w:val="18"/>
                <w:szCs w:val="18"/>
              </w:rPr>
            </w:pPr>
          </w:p>
        </w:tc>
        <w:tc>
          <w:tcPr>
            <w:tcW w:w="2233" w:type="dxa"/>
            <w:noWrap w:val="0"/>
            <w:vAlign w:val="center"/>
          </w:tcPr>
          <w:p w14:paraId="7D0CC80C">
            <w:pPr>
              <w:adjustRightInd w:val="0"/>
              <w:snapToGrid w:val="0"/>
              <w:rPr>
                <w:rFonts w:hint="eastAsia" w:eastAsia="宋体" w:cs="宋体"/>
                <w:color w:val="auto"/>
                <w:sz w:val="18"/>
                <w:szCs w:val="18"/>
                <w:lang w:val="en-US" w:eastAsia="zh-CN"/>
              </w:rPr>
            </w:pPr>
            <w:r>
              <w:rPr>
                <w:rFonts w:hint="eastAsia" w:cs="宋体"/>
                <w:color w:val="auto"/>
                <w:sz w:val="18"/>
                <w:szCs w:val="18"/>
                <w:lang w:val="en-US" w:eastAsia="zh-CN"/>
              </w:rPr>
              <w:t>对设计质量，服务意识不满足业主要求的分包单位，经业主同意及时更换分包单位。</w:t>
            </w:r>
          </w:p>
        </w:tc>
        <w:tc>
          <w:tcPr>
            <w:tcW w:w="1480" w:type="dxa"/>
            <w:noWrap w:val="0"/>
            <w:vAlign w:val="center"/>
          </w:tcPr>
          <w:p w14:paraId="369B3766">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567" w:type="dxa"/>
            <w:tcBorders>
              <w:right w:val="single" w:color="auto" w:sz="4" w:space="0"/>
            </w:tcBorders>
            <w:noWrap w:val="0"/>
            <w:vAlign w:val="center"/>
          </w:tcPr>
          <w:p w14:paraId="28A7BAE1">
            <w:pPr>
              <w:adjustRightInd w:val="0"/>
              <w:snapToGrid w:val="0"/>
              <w:jc w:val="center"/>
              <w:rPr>
                <w:color w:val="auto"/>
                <w:sz w:val="18"/>
                <w:szCs w:val="18"/>
              </w:rPr>
            </w:pPr>
          </w:p>
        </w:tc>
        <w:tc>
          <w:tcPr>
            <w:tcW w:w="709" w:type="dxa"/>
            <w:tcBorders>
              <w:left w:val="single" w:color="auto" w:sz="4" w:space="0"/>
            </w:tcBorders>
            <w:noWrap w:val="0"/>
            <w:vAlign w:val="center"/>
          </w:tcPr>
          <w:p w14:paraId="70901E8B">
            <w:pPr>
              <w:adjustRightInd w:val="0"/>
              <w:snapToGrid w:val="0"/>
              <w:jc w:val="center"/>
              <w:rPr>
                <w:color w:val="auto"/>
                <w:sz w:val="18"/>
                <w:szCs w:val="18"/>
              </w:rPr>
            </w:pPr>
          </w:p>
        </w:tc>
        <w:tc>
          <w:tcPr>
            <w:tcW w:w="643" w:type="dxa"/>
            <w:noWrap w:val="0"/>
            <w:vAlign w:val="center"/>
          </w:tcPr>
          <w:p w14:paraId="4E4F40C1">
            <w:pPr>
              <w:adjustRightInd w:val="0"/>
              <w:snapToGrid w:val="0"/>
              <w:jc w:val="center"/>
              <w:rPr>
                <w:color w:val="auto"/>
                <w:sz w:val="18"/>
                <w:szCs w:val="18"/>
              </w:rPr>
            </w:pPr>
          </w:p>
        </w:tc>
      </w:tr>
      <w:tr w14:paraId="0F2CE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vMerge w:val="continue"/>
            <w:noWrap w:val="0"/>
            <w:vAlign w:val="center"/>
          </w:tcPr>
          <w:p w14:paraId="71751110">
            <w:pPr>
              <w:adjustRightInd w:val="0"/>
              <w:snapToGrid w:val="0"/>
              <w:jc w:val="center"/>
              <w:rPr>
                <w:color w:val="auto"/>
                <w:sz w:val="18"/>
                <w:szCs w:val="18"/>
              </w:rPr>
            </w:pPr>
          </w:p>
        </w:tc>
        <w:tc>
          <w:tcPr>
            <w:tcW w:w="3375" w:type="dxa"/>
            <w:gridSpan w:val="2"/>
            <w:vMerge w:val="continue"/>
            <w:noWrap w:val="0"/>
            <w:vAlign w:val="center"/>
          </w:tcPr>
          <w:p w14:paraId="5EA824C3">
            <w:pPr>
              <w:adjustRightInd w:val="0"/>
              <w:snapToGrid w:val="0"/>
              <w:jc w:val="center"/>
              <w:rPr>
                <w:color w:val="auto"/>
                <w:sz w:val="18"/>
                <w:szCs w:val="18"/>
              </w:rPr>
            </w:pPr>
          </w:p>
        </w:tc>
        <w:tc>
          <w:tcPr>
            <w:tcW w:w="2233" w:type="dxa"/>
            <w:noWrap w:val="0"/>
            <w:vAlign w:val="center"/>
          </w:tcPr>
          <w:p w14:paraId="08B2384D">
            <w:pPr>
              <w:adjustRightInd w:val="0"/>
              <w:snapToGrid w:val="0"/>
              <w:rPr>
                <w:rFonts w:cs="宋体"/>
                <w:color w:val="auto"/>
                <w:sz w:val="18"/>
                <w:szCs w:val="18"/>
              </w:rPr>
            </w:pPr>
            <w:r>
              <w:rPr>
                <w:rFonts w:hint="eastAsia" w:cs="宋体"/>
                <w:color w:val="auto"/>
                <w:sz w:val="18"/>
                <w:szCs w:val="18"/>
              </w:rPr>
              <w:t>小计</w:t>
            </w:r>
          </w:p>
        </w:tc>
        <w:tc>
          <w:tcPr>
            <w:tcW w:w="1480" w:type="dxa"/>
            <w:noWrap w:val="0"/>
            <w:vAlign w:val="center"/>
          </w:tcPr>
          <w:p w14:paraId="28B0D0A5">
            <w:pPr>
              <w:adjustRightInd w:val="0"/>
              <w:snapToGrid w:val="0"/>
              <w:jc w:val="center"/>
              <w:rPr>
                <w:color w:val="auto"/>
                <w:sz w:val="18"/>
                <w:szCs w:val="18"/>
              </w:rPr>
            </w:pPr>
            <w:r>
              <w:rPr>
                <w:rFonts w:hint="eastAsia"/>
                <w:color w:val="auto"/>
                <w:sz w:val="18"/>
                <w:szCs w:val="18"/>
              </w:rPr>
              <w:t>15</w:t>
            </w:r>
          </w:p>
        </w:tc>
        <w:tc>
          <w:tcPr>
            <w:tcW w:w="567" w:type="dxa"/>
            <w:tcBorders>
              <w:right w:val="single" w:color="auto" w:sz="4" w:space="0"/>
            </w:tcBorders>
            <w:noWrap w:val="0"/>
            <w:vAlign w:val="center"/>
          </w:tcPr>
          <w:p w14:paraId="0341D581">
            <w:pPr>
              <w:adjustRightInd w:val="0"/>
              <w:snapToGrid w:val="0"/>
              <w:jc w:val="center"/>
              <w:rPr>
                <w:color w:val="auto"/>
                <w:sz w:val="18"/>
                <w:szCs w:val="18"/>
              </w:rPr>
            </w:pPr>
          </w:p>
        </w:tc>
        <w:tc>
          <w:tcPr>
            <w:tcW w:w="709" w:type="dxa"/>
            <w:tcBorders>
              <w:left w:val="single" w:color="auto" w:sz="4" w:space="0"/>
            </w:tcBorders>
            <w:noWrap w:val="0"/>
            <w:vAlign w:val="center"/>
          </w:tcPr>
          <w:p w14:paraId="1E9A342E">
            <w:pPr>
              <w:adjustRightInd w:val="0"/>
              <w:snapToGrid w:val="0"/>
              <w:jc w:val="center"/>
              <w:rPr>
                <w:color w:val="auto"/>
                <w:sz w:val="18"/>
                <w:szCs w:val="18"/>
              </w:rPr>
            </w:pPr>
          </w:p>
        </w:tc>
        <w:tc>
          <w:tcPr>
            <w:tcW w:w="643" w:type="dxa"/>
            <w:noWrap w:val="0"/>
            <w:vAlign w:val="center"/>
          </w:tcPr>
          <w:p w14:paraId="68825B81">
            <w:pPr>
              <w:adjustRightInd w:val="0"/>
              <w:snapToGrid w:val="0"/>
              <w:jc w:val="center"/>
              <w:rPr>
                <w:color w:val="auto"/>
                <w:sz w:val="18"/>
                <w:szCs w:val="18"/>
              </w:rPr>
            </w:pPr>
          </w:p>
        </w:tc>
      </w:tr>
      <w:tr w14:paraId="3EEF2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7" w:type="dxa"/>
            <w:noWrap w:val="0"/>
            <w:vAlign w:val="center"/>
          </w:tcPr>
          <w:p w14:paraId="6457AFC4">
            <w:pPr>
              <w:adjustRightInd w:val="0"/>
              <w:snapToGrid w:val="0"/>
              <w:jc w:val="center"/>
              <w:rPr>
                <w:color w:val="auto"/>
                <w:sz w:val="18"/>
                <w:szCs w:val="18"/>
              </w:rPr>
            </w:pPr>
            <w:r>
              <w:rPr>
                <w:rFonts w:hint="eastAsia"/>
                <w:color w:val="auto"/>
                <w:sz w:val="18"/>
                <w:szCs w:val="18"/>
              </w:rPr>
              <w:t>8</w:t>
            </w:r>
          </w:p>
        </w:tc>
        <w:tc>
          <w:tcPr>
            <w:tcW w:w="3375" w:type="dxa"/>
            <w:gridSpan w:val="2"/>
            <w:noWrap w:val="0"/>
            <w:vAlign w:val="center"/>
          </w:tcPr>
          <w:p w14:paraId="2178DB18">
            <w:pPr>
              <w:adjustRightInd w:val="0"/>
              <w:snapToGrid w:val="0"/>
              <w:jc w:val="center"/>
              <w:rPr>
                <w:color w:val="auto"/>
                <w:sz w:val="18"/>
                <w:szCs w:val="18"/>
              </w:rPr>
            </w:pPr>
            <w:r>
              <w:rPr>
                <w:rFonts w:hint="eastAsia"/>
                <w:color w:val="auto"/>
                <w:sz w:val="18"/>
                <w:szCs w:val="18"/>
              </w:rPr>
              <w:t>与业主沟通</w:t>
            </w:r>
          </w:p>
        </w:tc>
        <w:tc>
          <w:tcPr>
            <w:tcW w:w="2233" w:type="dxa"/>
            <w:noWrap w:val="0"/>
            <w:vAlign w:val="center"/>
          </w:tcPr>
          <w:p w14:paraId="7C6334FA">
            <w:pPr>
              <w:adjustRightInd w:val="0"/>
              <w:snapToGrid w:val="0"/>
              <w:rPr>
                <w:rFonts w:cs="宋体"/>
                <w:color w:val="auto"/>
                <w:sz w:val="18"/>
                <w:szCs w:val="18"/>
              </w:rPr>
            </w:pPr>
            <w:r>
              <w:rPr>
                <w:rFonts w:hint="eastAsia" w:cs="宋体"/>
                <w:color w:val="auto"/>
                <w:sz w:val="18"/>
                <w:szCs w:val="18"/>
              </w:rPr>
              <w:t>与业主沟通渠道顺畅，受到业主的好评</w:t>
            </w:r>
          </w:p>
        </w:tc>
        <w:tc>
          <w:tcPr>
            <w:tcW w:w="1480" w:type="dxa"/>
            <w:noWrap w:val="0"/>
            <w:vAlign w:val="center"/>
          </w:tcPr>
          <w:p w14:paraId="70CCE332">
            <w:pPr>
              <w:adjustRightInd w:val="0"/>
              <w:snapToGrid w:val="0"/>
              <w:jc w:val="center"/>
              <w:rPr>
                <w:color w:val="auto"/>
                <w:sz w:val="18"/>
                <w:szCs w:val="18"/>
              </w:rPr>
            </w:pPr>
            <w:r>
              <w:rPr>
                <w:rFonts w:hint="eastAsia"/>
                <w:color w:val="auto"/>
                <w:sz w:val="18"/>
                <w:szCs w:val="18"/>
              </w:rPr>
              <w:t>5</w:t>
            </w:r>
          </w:p>
        </w:tc>
        <w:tc>
          <w:tcPr>
            <w:tcW w:w="567" w:type="dxa"/>
            <w:tcBorders>
              <w:right w:val="single" w:color="auto" w:sz="4" w:space="0"/>
            </w:tcBorders>
            <w:noWrap w:val="0"/>
            <w:vAlign w:val="center"/>
          </w:tcPr>
          <w:p w14:paraId="02D10579">
            <w:pPr>
              <w:adjustRightInd w:val="0"/>
              <w:snapToGrid w:val="0"/>
              <w:jc w:val="center"/>
              <w:rPr>
                <w:color w:val="auto"/>
                <w:sz w:val="18"/>
                <w:szCs w:val="18"/>
              </w:rPr>
            </w:pPr>
          </w:p>
        </w:tc>
        <w:tc>
          <w:tcPr>
            <w:tcW w:w="709" w:type="dxa"/>
            <w:tcBorders>
              <w:left w:val="single" w:color="auto" w:sz="4" w:space="0"/>
            </w:tcBorders>
            <w:noWrap w:val="0"/>
            <w:vAlign w:val="center"/>
          </w:tcPr>
          <w:p w14:paraId="644D8284">
            <w:pPr>
              <w:adjustRightInd w:val="0"/>
              <w:snapToGrid w:val="0"/>
              <w:jc w:val="center"/>
              <w:rPr>
                <w:color w:val="auto"/>
                <w:sz w:val="18"/>
                <w:szCs w:val="18"/>
              </w:rPr>
            </w:pPr>
          </w:p>
        </w:tc>
        <w:tc>
          <w:tcPr>
            <w:tcW w:w="643" w:type="dxa"/>
            <w:noWrap w:val="0"/>
            <w:vAlign w:val="center"/>
          </w:tcPr>
          <w:p w14:paraId="46E25FB1">
            <w:pPr>
              <w:adjustRightInd w:val="0"/>
              <w:snapToGrid w:val="0"/>
              <w:jc w:val="center"/>
              <w:rPr>
                <w:color w:val="auto"/>
                <w:sz w:val="18"/>
                <w:szCs w:val="18"/>
              </w:rPr>
            </w:pPr>
            <w:r>
              <w:rPr>
                <w:rFonts w:hint="eastAsia"/>
                <w:color w:val="auto"/>
                <w:sz w:val="18"/>
                <w:szCs w:val="18"/>
              </w:rPr>
              <w:t>5</w:t>
            </w:r>
          </w:p>
        </w:tc>
      </w:tr>
      <w:tr w14:paraId="415F9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 w:hRule="atLeast"/>
          <w:jc w:val="center"/>
        </w:trPr>
        <w:tc>
          <w:tcPr>
            <w:tcW w:w="417" w:type="dxa"/>
            <w:tcBorders>
              <w:bottom w:val="single" w:color="auto" w:sz="12" w:space="0"/>
            </w:tcBorders>
            <w:noWrap w:val="0"/>
            <w:vAlign w:val="center"/>
          </w:tcPr>
          <w:p w14:paraId="645B6370">
            <w:pPr>
              <w:adjustRightInd w:val="0"/>
              <w:snapToGrid w:val="0"/>
              <w:jc w:val="center"/>
              <w:rPr>
                <w:color w:val="auto"/>
                <w:sz w:val="18"/>
                <w:szCs w:val="18"/>
              </w:rPr>
            </w:pPr>
            <w:r>
              <w:rPr>
                <w:rFonts w:hint="eastAsia"/>
                <w:color w:val="auto"/>
                <w:sz w:val="18"/>
                <w:szCs w:val="18"/>
              </w:rPr>
              <w:t>9</w:t>
            </w:r>
          </w:p>
        </w:tc>
        <w:tc>
          <w:tcPr>
            <w:tcW w:w="3375" w:type="dxa"/>
            <w:gridSpan w:val="2"/>
            <w:tcBorders>
              <w:bottom w:val="single" w:color="auto" w:sz="12" w:space="0"/>
            </w:tcBorders>
            <w:noWrap w:val="0"/>
            <w:vAlign w:val="center"/>
          </w:tcPr>
          <w:p w14:paraId="28F50CC5">
            <w:pPr>
              <w:adjustRightInd w:val="0"/>
              <w:snapToGrid w:val="0"/>
              <w:jc w:val="center"/>
              <w:rPr>
                <w:color w:val="auto"/>
                <w:sz w:val="18"/>
                <w:szCs w:val="18"/>
              </w:rPr>
            </w:pPr>
            <w:r>
              <w:rPr>
                <w:rFonts w:hint="eastAsia" w:cs="宋体"/>
                <w:color w:val="auto"/>
                <w:sz w:val="18"/>
                <w:szCs w:val="18"/>
              </w:rPr>
              <w:t>总计</w:t>
            </w:r>
          </w:p>
        </w:tc>
        <w:tc>
          <w:tcPr>
            <w:tcW w:w="2233" w:type="dxa"/>
            <w:tcBorders>
              <w:bottom w:val="single" w:color="auto" w:sz="12" w:space="0"/>
            </w:tcBorders>
            <w:noWrap w:val="0"/>
            <w:vAlign w:val="center"/>
          </w:tcPr>
          <w:p w14:paraId="050EFE19">
            <w:pPr>
              <w:adjustRightInd w:val="0"/>
              <w:snapToGrid w:val="0"/>
              <w:jc w:val="center"/>
              <w:rPr>
                <w:color w:val="auto"/>
                <w:sz w:val="18"/>
                <w:szCs w:val="18"/>
              </w:rPr>
            </w:pPr>
          </w:p>
        </w:tc>
        <w:tc>
          <w:tcPr>
            <w:tcW w:w="1480" w:type="dxa"/>
            <w:tcBorders>
              <w:bottom w:val="single" w:color="auto" w:sz="12" w:space="0"/>
            </w:tcBorders>
            <w:noWrap w:val="0"/>
            <w:vAlign w:val="center"/>
          </w:tcPr>
          <w:p w14:paraId="309C403D">
            <w:pPr>
              <w:adjustRightInd w:val="0"/>
              <w:snapToGrid w:val="0"/>
              <w:jc w:val="center"/>
              <w:rPr>
                <w:color w:val="auto"/>
                <w:sz w:val="18"/>
                <w:szCs w:val="18"/>
              </w:rPr>
            </w:pPr>
            <w:r>
              <w:rPr>
                <w:color w:val="auto"/>
                <w:sz w:val="18"/>
                <w:szCs w:val="18"/>
              </w:rPr>
              <w:t>100</w:t>
            </w:r>
          </w:p>
        </w:tc>
        <w:tc>
          <w:tcPr>
            <w:tcW w:w="567" w:type="dxa"/>
            <w:tcBorders>
              <w:bottom w:val="single" w:color="auto" w:sz="12" w:space="0"/>
              <w:right w:val="single" w:color="auto" w:sz="4" w:space="0"/>
            </w:tcBorders>
            <w:noWrap w:val="0"/>
            <w:vAlign w:val="center"/>
          </w:tcPr>
          <w:p w14:paraId="5A0C144C">
            <w:pPr>
              <w:adjustRightInd w:val="0"/>
              <w:snapToGrid w:val="0"/>
              <w:jc w:val="center"/>
              <w:rPr>
                <w:color w:val="auto"/>
                <w:sz w:val="18"/>
                <w:szCs w:val="18"/>
              </w:rPr>
            </w:pPr>
          </w:p>
        </w:tc>
        <w:tc>
          <w:tcPr>
            <w:tcW w:w="709" w:type="dxa"/>
            <w:tcBorders>
              <w:left w:val="single" w:color="auto" w:sz="4" w:space="0"/>
              <w:bottom w:val="single" w:color="auto" w:sz="12" w:space="0"/>
            </w:tcBorders>
            <w:noWrap w:val="0"/>
            <w:vAlign w:val="center"/>
          </w:tcPr>
          <w:p w14:paraId="6988D009">
            <w:pPr>
              <w:adjustRightInd w:val="0"/>
              <w:snapToGrid w:val="0"/>
              <w:jc w:val="center"/>
              <w:rPr>
                <w:color w:val="auto"/>
                <w:sz w:val="18"/>
                <w:szCs w:val="18"/>
              </w:rPr>
            </w:pPr>
          </w:p>
        </w:tc>
        <w:tc>
          <w:tcPr>
            <w:tcW w:w="643" w:type="dxa"/>
            <w:tcBorders>
              <w:bottom w:val="single" w:color="auto" w:sz="12" w:space="0"/>
            </w:tcBorders>
            <w:noWrap w:val="0"/>
            <w:vAlign w:val="center"/>
          </w:tcPr>
          <w:p w14:paraId="3AAFAEFC">
            <w:pPr>
              <w:adjustRightInd w:val="0"/>
              <w:snapToGrid w:val="0"/>
              <w:jc w:val="center"/>
              <w:rPr>
                <w:color w:val="auto"/>
                <w:sz w:val="18"/>
                <w:szCs w:val="18"/>
              </w:rPr>
            </w:pPr>
          </w:p>
        </w:tc>
      </w:tr>
    </w:tbl>
    <w:p w14:paraId="1CB02FC7">
      <w:pPr>
        <w:tabs>
          <w:tab w:val="left" w:pos="5103"/>
        </w:tabs>
        <w:rPr>
          <w:rFonts w:ascii="宋体" w:hAnsi="宋体" w:cs="宋体"/>
          <w:b/>
          <w:color w:val="auto"/>
          <w:sz w:val="24"/>
          <w:szCs w:val="24"/>
        </w:rPr>
      </w:pPr>
      <w:r>
        <w:rPr>
          <w:rFonts w:hint="eastAsia" w:cs="宋体"/>
          <w:color w:val="auto"/>
          <w:sz w:val="24"/>
          <w:szCs w:val="24"/>
        </w:rPr>
        <w:t>考核小组（签名）：</w:t>
      </w:r>
      <w:r>
        <w:rPr>
          <w:color w:val="auto"/>
          <w:sz w:val="24"/>
          <w:szCs w:val="24"/>
        </w:rPr>
        <w:tab/>
      </w:r>
      <w:r>
        <w:rPr>
          <w:rFonts w:hint="eastAsia" w:cs="宋体"/>
          <w:color w:val="auto"/>
          <w:sz w:val="24"/>
          <w:szCs w:val="24"/>
        </w:rPr>
        <w:t>日期：     年    月    日</w:t>
      </w:r>
      <w:r>
        <w:rPr>
          <w:rFonts w:ascii="宋体" w:hAnsi="宋体" w:cs="宋体"/>
          <w:b/>
          <w:color w:val="auto"/>
          <w:sz w:val="24"/>
          <w:szCs w:val="24"/>
        </w:rPr>
        <w:br w:type="page"/>
      </w:r>
    </w:p>
    <w:p w14:paraId="49CD3871">
      <w:pPr>
        <w:widowControl/>
        <w:jc w:val="center"/>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施工图设计考核评分标准</w:t>
      </w:r>
    </w:p>
    <w:tbl>
      <w:tblPr>
        <w:tblStyle w:val="53"/>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80"/>
        <w:gridCol w:w="1260"/>
        <w:gridCol w:w="2893"/>
      </w:tblGrid>
      <w:tr w14:paraId="04FA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7" w:type="dxa"/>
            <w:noWrap w:val="0"/>
            <w:vAlign w:val="center"/>
          </w:tcPr>
          <w:p w14:paraId="024725DA">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3780" w:type="dxa"/>
            <w:noWrap w:val="0"/>
            <w:vAlign w:val="center"/>
          </w:tcPr>
          <w:p w14:paraId="355AA1CF">
            <w:pPr>
              <w:rPr>
                <w:rFonts w:ascii="宋体" w:hAnsi="宋体"/>
                <w:b/>
                <w:color w:val="auto"/>
                <w:sz w:val="18"/>
                <w:szCs w:val="18"/>
              </w:rPr>
            </w:pPr>
          </w:p>
        </w:tc>
        <w:tc>
          <w:tcPr>
            <w:tcW w:w="1260" w:type="dxa"/>
            <w:noWrap w:val="0"/>
            <w:vAlign w:val="center"/>
          </w:tcPr>
          <w:p w14:paraId="1BDC0B54">
            <w:pPr>
              <w:rPr>
                <w:rFonts w:ascii="宋体" w:hAnsi="宋体"/>
                <w:b/>
                <w:color w:val="auto"/>
                <w:sz w:val="18"/>
                <w:szCs w:val="18"/>
              </w:rPr>
            </w:pPr>
            <w:r>
              <w:rPr>
                <w:rFonts w:hint="eastAsia" w:ascii="宋体" w:hAnsi="宋体"/>
                <w:color w:val="auto"/>
                <w:sz w:val="18"/>
                <w:szCs w:val="18"/>
              </w:rPr>
              <w:t>承 包 商</w:t>
            </w:r>
          </w:p>
        </w:tc>
        <w:tc>
          <w:tcPr>
            <w:tcW w:w="2893" w:type="dxa"/>
            <w:noWrap w:val="0"/>
            <w:vAlign w:val="center"/>
          </w:tcPr>
          <w:p w14:paraId="7D34C0B3">
            <w:pPr>
              <w:rPr>
                <w:rFonts w:ascii="宋体" w:hAnsi="宋体"/>
                <w:b/>
                <w:color w:val="auto"/>
                <w:sz w:val="18"/>
                <w:szCs w:val="18"/>
              </w:rPr>
            </w:pPr>
          </w:p>
        </w:tc>
      </w:tr>
      <w:tr w14:paraId="0F5D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5C987137">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3780" w:type="dxa"/>
            <w:noWrap w:val="0"/>
            <w:vAlign w:val="center"/>
          </w:tcPr>
          <w:p w14:paraId="5EAAC757">
            <w:pPr>
              <w:rPr>
                <w:rFonts w:ascii="宋体" w:hAnsi="宋体"/>
                <w:b/>
                <w:color w:val="auto"/>
                <w:sz w:val="18"/>
                <w:szCs w:val="18"/>
              </w:rPr>
            </w:pPr>
          </w:p>
        </w:tc>
        <w:tc>
          <w:tcPr>
            <w:tcW w:w="1260" w:type="dxa"/>
            <w:noWrap w:val="0"/>
            <w:vAlign w:val="center"/>
          </w:tcPr>
          <w:p w14:paraId="2236B3E8">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2893" w:type="dxa"/>
            <w:noWrap w:val="0"/>
            <w:vAlign w:val="center"/>
          </w:tcPr>
          <w:p w14:paraId="3C240143">
            <w:pPr>
              <w:rPr>
                <w:rFonts w:ascii="宋体" w:hAnsi="宋体"/>
                <w:b/>
                <w:color w:val="auto"/>
                <w:sz w:val="18"/>
                <w:szCs w:val="18"/>
              </w:rPr>
            </w:pPr>
          </w:p>
        </w:tc>
      </w:tr>
      <w:tr w14:paraId="3772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4C3DD9F7">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3780" w:type="dxa"/>
            <w:noWrap w:val="0"/>
            <w:vAlign w:val="center"/>
          </w:tcPr>
          <w:p w14:paraId="12B7F3B1">
            <w:pPr>
              <w:rPr>
                <w:rFonts w:ascii="宋体" w:hAnsi="宋体"/>
                <w:b/>
                <w:color w:val="auto"/>
                <w:sz w:val="18"/>
                <w:szCs w:val="18"/>
              </w:rPr>
            </w:pPr>
          </w:p>
        </w:tc>
        <w:tc>
          <w:tcPr>
            <w:tcW w:w="1260" w:type="dxa"/>
            <w:noWrap w:val="0"/>
            <w:vAlign w:val="center"/>
          </w:tcPr>
          <w:p w14:paraId="70BD8D5E">
            <w:pPr>
              <w:rPr>
                <w:rFonts w:ascii="宋体" w:hAnsi="宋体"/>
                <w:b/>
                <w:color w:val="auto"/>
                <w:sz w:val="18"/>
                <w:szCs w:val="18"/>
              </w:rPr>
            </w:pPr>
            <w:r>
              <w:rPr>
                <w:rFonts w:hint="eastAsia" w:ascii="宋体" w:hAnsi="宋体"/>
                <w:color w:val="auto"/>
                <w:sz w:val="18"/>
                <w:szCs w:val="18"/>
              </w:rPr>
              <w:t>评价时间</w:t>
            </w:r>
          </w:p>
        </w:tc>
        <w:tc>
          <w:tcPr>
            <w:tcW w:w="2893" w:type="dxa"/>
            <w:noWrap w:val="0"/>
            <w:vAlign w:val="center"/>
          </w:tcPr>
          <w:p w14:paraId="2DBC012C">
            <w:pPr>
              <w:ind w:firstLine="1080" w:firstLineChars="600"/>
              <w:rPr>
                <w:rFonts w:ascii="宋体" w:hAnsi="宋体"/>
                <w:b/>
                <w:color w:val="auto"/>
                <w:sz w:val="18"/>
                <w:szCs w:val="18"/>
              </w:rPr>
            </w:pPr>
            <w:r>
              <w:rPr>
                <w:rFonts w:hint="eastAsia" w:ascii="宋体" w:hAnsi="宋体"/>
                <w:color w:val="auto"/>
                <w:sz w:val="18"/>
                <w:szCs w:val="18"/>
              </w:rPr>
              <w:t>年   月   日</w:t>
            </w:r>
          </w:p>
        </w:tc>
      </w:tr>
    </w:tbl>
    <w:p w14:paraId="7F6ED1FF">
      <w:pPr>
        <w:pStyle w:val="43"/>
        <w:tabs>
          <w:tab w:val="right" w:leader="dot" w:pos="8949"/>
        </w:tabs>
        <w:ind w:left="0" w:leftChars="0" w:firstLine="0" w:firstLineChars="0"/>
        <w:rPr>
          <w:rFonts w:hint="eastAsia"/>
          <w:color w:val="auto"/>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3"/>
        <w:gridCol w:w="716"/>
        <w:gridCol w:w="4149"/>
        <w:gridCol w:w="960"/>
        <w:gridCol w:w="1685"/>
        <w:gridCol w:w="720"/>
        <w:gridCol w:w="787"/>
      </w:tblGrid>
      <w:tr w14:paraId="11D48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413" w:type="dxa"/>
            <w:tcBorders>
              <w:top w:val="single" w:color="auto" w:sz="12" w:space="0"/>
            </w:tcBorders>
            <w:noWrap w:val="0"/>
            <w:vAlign w:val="center"/>
          </w:tcPr>
          <w:p w14:paraId="677996EE">
            <w:pPr>
              <w:snapToGrid w:val="0"/>
              <w:jc w:val="center"/>
              <w:rPr>
                <w:b/>
                <w:bCs/>
                <w:color w:val="auto"/>
                <w:sz w:val="18"/>
                <w:szCs w:val="18"/>
              </w:rPr>
            </w:pPr>
            <w:r>
              <w:rPr>
                <w:rFonts w:hint="eastAsia" w:cs="宋体"/>
                <w:b/>
                <w:bCs/>
                <w:color w:val="auto"/>
                <w:sz w:val="18"/>
                <w:szCs w:val="18"/>
              </w:rPr>
              <w:t>序号</w:t>
            </w:r>
          </w:p>
        </w:tc>
        <w:tc>
          <w:tcPr>
            <w:tcW w:w="716" w:type="dxa"/>
            <w:tcBorders>
              <w:top w:val="single" w:color="auto" w:sz="12" w:space="0"/>
            </w:tcBorders>
            <w:noWrap w:val="0"/>
            <w:vAlign w:val="center"/>
          </w:tcPr>
          <w:p w14:paraId="37240DC7">
            <w:pPr>
              <w:snapToGrid w:val="0"/>
              <w:jc w:val="center"/>
              <w:rPr>
                <w:b/>
                <w:bCs/>
                <w:color w:val="auto"/>
                <w:sz w:val="18"/>
                <w:szCs w:val="18"/>
              </w:rPr>
            </w:pPr>
            <w:r>
              <w:rPr>
                <w:rFonts w:hint="eastAsia" w:cs="宋体"/>
                <w:b/>
                <w:bCs/>
                <w:color w:val="auto"/>
                <w:sz w:val="18"/>
                <w:szCs w:val="18"/>
              </w:rPr>
              <w:t>考核项目</w:t>
            </w:r>
          </w:p>
        </w:tc>
        <w:tc>
          <w:tcPr>
            <w:tcW w:w="4149" w:type="dxa"/>
            <w:tcBorders>
              <w:top w:val="single" w:color="auto" w:sz="12" w:space="0"/>
            </w:tcBorders>
            <w:noWrap w:val="0"/>
            <w:vAlign w:val="center"/>
          </w:tcPr>
          <w:p w14:paraId="52E7B4DA">
            <w:pPr>
              <w:snapToGrid w:val="0"/>
              <w:jc w:val="center"/>
              <w:rPr>
                <w:b/>
                <w:bCs/>
                <w:color w:val="auto"/>
                <w:sz w:val="18"/>
                <w:szCs w:val="18"/>
              </w:rPr>
            </w:pPr>
            <w:r>
              <w:rPr>
                <w:rFonts w:hint="eastAsia" w:cs="宋体"/>
                <w:b/>
                <w:bCs/>
                <w:color w:val="auto"/>
                <w:sz w:val="18"/>
                <w:szCs w:val="18"/>
              </w:rPr>
              <w:t>考核内容</w:t>
            </w:r>
          </w:p>
        </w:tc>
        <w:tc>
          <w:tcPr>
            <w:tcW w:w="960" w:type="dxa"/>
            <w:tcBorders>
              <w:top w:val="single" w:color="auto" w:sz="12" w:space="0"/>
              <w:right w:val="single" w:color="auto" w:sz="4" w:space="0"/>
            </w:tcBorders>
            <w:noWrap w:val="0"/>
            <w:vAlign w:val="center"/>
          </w:tcPr>
          <w:p w14:paraId="2511CCCB">
            <w:pPr>
              <w:snapToGrid w:val="0"/>
              <w:jc w:val="center"/>
              <w:rPr>
                <w:b/>
                <w:bCs/>
                <w:color w:val="auto"/>
                <w:sz w:val="18"/>
                <w:szCs w:val="18"/>
              </w:rPr>
            </w:pPr>
            <w:r>
              <w:rPr>
                <w:rFonts w:hint="eastAsia" w:cs="宋体"/>
                <w:b/>
                <w:bCs/>
                <w:color w:val="auto"/>
                <w:sz w:val="18"/>
                <w:szCs w:val="18"/>
              </w:rPr>
              <w:t>标准</w:t>
            </w:r>
          </w:p>
          <w:p w14:paraId="77279468">
            <w:pPr>
              <w:snapToGrid w:val="0"/>
              <w:jc w:val="center"/>
              <w:rPr>
                <w:b/>
                <w:bCs/>
                <w:color w:val="auto"/>
                <w:sz w:val="18"/>
                <w:szCs w:val="18"/>
              </w:rPr>
            </w:pPr>
            <w:r>
              <w:rPr>
                <w:rFonts w:hint="eastAsia" w:cs="宋体"/>
                <w:b/>
                <w:bCs/>
                <w:color w:val="auto"/>
                <w:sz w:val="18"/>
                <w:szCs w:val="18"/>
              </w:rPr>
              <w:t>分值</w:t>
            </w:r>
          </w:p>
        </w:tc>
        <w:tc>
          <w:tcPr>
            <w:tcW w:w="1685" w:type="dxa"/>
            <w:tcBorders>
              <w:top w:val="single" w:color="auto" w:sz="12" w:space="0"/>
              <w:left w:val="single" w:color="auto" w:sz="4" w:space="0"/>
              <w:right w:val="single" w:color="auto" w:sz="4" w:space="0"/>
            </w:tcBorders>
            <w:noWrap w:val="0"/>
            <w:vAlign w:val="center"/>
          </w:tcPr>
          <w:p w14:paraId="32729699">
            <w:pPr>
              <w:snapToGrid w:val="0"/>
              <w:jc w:val="center"/>
              <w:rPr>
                <w:b/>
                <w:bCs/>
                <w:color w:val="auto"/>
                <w:sz w:val="18"/>
                <w:szCs w:val="18"/>
              </w:rPr>
            </w:pPr>
            <w:r>
              <w:rPr>
                <w:rFonts w:hint="eastAsia" w:cs="宋体"/>
                <w:b/>
                <w:bCs/>
                <w:color w:val="auto"/>
                <w:sz w:val="18"/>
                <w:szCs w:val="18"/>
              </w:rPr>
              <w:t>扣分</w:t>
            </w:r>
          </w:p>
        </w:tc>
        <w:tc>
          <w:tcPr>
            <w:tcW w:w="720" w:type="dxa"/>
            <w:tcBorders>
              <w:top w:val="single" w:color="auto" w:sz="12" w:space="0"/>
              <w:left w:val="single" w:color="auto" w:sz="4" w:space="0"/>
            </w:tcBorders>
            <w:noWrap w:val="0"/>
            <w:vAlign w:val="center"/>
          </w:tcPr>
          <w:p w14:paraId="1195C8F3">
            <w:pPr>
              <w:snapToGrid w:val="0"/>
              <w:jc w:val="center"/>
              <w:rPr>
                <w:b/>
                <w:bCs/>
                <w:color w:val="auto"/>
                <w:sz w:val="18"/>
                <w:szCs w:val="18"/>
              </w:rPr>
            </w:pPr>
            <w:r>
              <w:rPr>
                <w:rFonts w:hint="eastAsia" w:cs="宋体"/>
                <w:b/>
                <w:bCs/>
                <w:color w:val="auto"/>
                <w:sz w:val="18"/>
                <w:szCs w:val="18"/>
              </w:rPr>
              <w:t>得分</w:t>
            </w:r>
          </w:p>
        </w:tc>
        <w:tc>
          <w:tcPr>
            <w:tcW w:w="787" w:type="dxa"/>
            <w:tcBorders>
              <w:top w:val="single" w:color="auto" w:sz="12" w:space="0"/>
            </w:tcBorders>
            <w:noWrap w:val="0"/>
            <w:vAlign w:val="center"/>
          </w:tcPr>
          <w:p w14:paraId="396770A5">
            <w:pPr>
              <w:snapToGrid w:val="0"/>
              <w:jc w:val="center"/>
              <w:rPr>
                <w:b/>
                <w:bCs/>
                <w:color w:val="auto"/>
                <w:sz w:val="18"/>
                <w:szCs w:val="18"/>
              </w:rPr>
            </w:pPr>
            <w:r>
              <w:rPr>
                <w:rFonts w:hint="eastAsia" w:cs="宋体"/>
                <w:b/>
                <w:bCs/>
                <w:color w:val="auto"/>
                <w:sz w:val="18"/>
                <w:szCs w:val="18"/>
              </w:rPr>
              <w:t>备注</w:t>
            </w:r>
          </w:p>
        </w:tc>
      </w:tr>
      <w:tr w14:paraId="5003A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noWrap w:val="0"/>
            <w:vAlign w:val="center"/>
          </w:tcPr>
          <w:p w14:paraId="754EF280">
            <w:pPr>
              <w:snapToGrid w:val="0"/>
              <w:rPr>
                <w:color w:val="auto"/>
                <w:sz w:val="18"/>
                <w:szCs w:val="18"/>
              </w:rPr>
            </w:pPr>
            <w:r>
              <w:rPr>
                <w:color w:val="auto"/>
                <w:sz w:val="18"/>
                <w:szCs w:val="18"/>
              </w:rPr>
              <w:t>1</w:t>
            </w:r>
          </w:p>
        </w:tc>
        <w:tc>
          <w:tcPr>
            <w:tcW w:w="716" w:type="dxa"/>
            <w:vMerge w:val="restart"/>
            <w:noWrap w:val="0"/>
            <w:vAlign w:val="center"/>
          </w:tcPr>
          <w:p w14:paraId="388FF79F">
            <w:pPr>
              <w:snapToGrid w:val="0"/>
              <w:rPr>
                <w:color w:val="auto"/>
                <w:sz w:val="18"/>
                <w:szCs w:val="18"/>
              </w:rPr>
            </w:pPr>
            <w:r>
              <w:rPr>
                <w:rFonts w:hint="eastAsia" w:cs="宋体"/>
                <w:color w:val="auto"/>
                <w:sz w:val="18"/>
                <w:szCs w:val="18"/>
              </w:rPr>
              <w:t>计划进度</w:t>
            </w:r>
          </w:p>
        </w:tc>
        <w:tc>
          <w:tcPr>
            <w:tcW w:w="4149" w:type="dxa"/>
            <w:noWrap w:val="0"/>
            <w:vAlign w:val="center"/>
          </w:tcPr>
          <w:p w14:paraId="70725BED">
            <w:pPr>
              <w:snapToGrid w:val="0"/>
              <w:rPr>
                <w:color w:val="auto"/>
                <w:sz w:val="18"/>
                <w:szCs w:val="18"/>
              </w:rPr>
            </w:pPr>
            <w:r>
              <w:rPr>
                <w:rFonts w:hint="eastAsia" w:cs="宋体"/>
                <w:color w:val="auto"/>
                <w:sz w:val="18"/>
                <w:szCs w:val="18"/>
              </w:rPr>
              <w:t>制订详细可实施的计划，认真执行计划计表及有关文件</w:t>
            </w:r>
          </w:p>
        </w:tc>
        <w:tc>
          <w:tcPr>
            <w:tcW w:w="960" w:type="dxa"/>
            <w:noWrap w:val="0"/>
            <w:vAlign w:val="center"/>
          </w:tcPr>
          <w:p w14:paraId="2D9C1145">
            <w:pPr>
              <w:snapToGrid w:val="0"/>
              <w:jc w:val="center"/>
              <w:rPr>
                <w:color w:val="auto"/>
                <w:sz w:val="18"/>
                <w:szCs w:val="18"/>
              </w:rPr>
            </w:pPr>
            <w:r>
              <w:rPr>
                <w:rFonts w:hint="eastAsia"/>
                <w:color w:val="auto"/>
                <w:sz w:val="18"/>
                <w:szCs w:val="18"/>
                <w:lang w:val="en-US" w:eastAsia="zh-CN"/>
              </w:rPr>
              <w:t>3</w:t>
            </w:r>
          </w:p>
        </w:tc>
        <w:tc>
          <w:tcPr>
            <w:tcW w:w="1685" w:type="dxa"/>
            <w:tcBorders>
              <w:right w:val="single" w:color="auto" w:sz="4" w:space="0"/>
            </w:tcBorders>
            <w:noWrap w:val="0"/>
            <w:vAlign w:val="center"/>
          </w:tcPr>
          <w:p w14:paraId="57DD74EC">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5D46837F">
            <w:pPr>
              <w:snapToGrid w:val="0"/>
              <w:jc w:val="center"/>
              <w:rPr>
                <w:color w:val="auto"/>
                <w:sz w:val="18"/>
                <w:szCs w:val="18"/>
              </w:rPr>
            </w:pPr>
          </w:p>
        </w:tc>
        <w:tc>
          <w:tcPr>
            <w:tcW w:w="787" w:type="dxa"/>
            <w:vMerge w:val="restart"/>
            <w:tcBorders>
              <w:left w:val="single" w:color="auto" w:sz="4" w:space="0"/>
            </w:tcBorders>
            <w:noWrap w:val="0"/>
            <w:vAlign w:val="center"/>
          </w:tcPr>
          <w:p w14:paraId="3A0EB7E7">
            <w:pPr>
              <w:adjustRightInd w:val="0"/>
              <w:snapToGrid w:val="0"/>
              <w:jc w:val="center"/>
              <w:rPr>
                <w:color w:val="auto"/>
                <w:sz w:val="18"/>
                <w:szCs w:val="18"/>
              </w:rPr>
            </w:pPr>
            <w:r>
              <w:rPr>
                <w:rFonts w:hint="eastAsia"/>
                <w:color w:val="auto"/>
                <w:sz w:val="18"/>
                <w:szCs w:val="18"/>
              </w:rPr>
              <w:t>15</w:t>
            </w:r>
          </w:p>
        </w:tc>
      </w:tr>
      <w:tr w14:paraId="19DE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6D6A7F57">
            <w:pPr>
              <w:snapToGrid w:val="0"/>
              <w:rPr>
                <w:color w:val="auto"/>
                <w:sz w:val="18"/>
                <w:szCs w:val="18"/>
              </w:rPr>
            </w:pPr>
          </w:p>
        </w:tc>
        <w:tc>
          <w:tcPr>
            <w:tcW w:w="716" w:type="dxa"/>
            <w:vMerge w:val="continue"/>
            <w:noWrap w:val="0"/>
            <w:vAlign w:val="center"/>
          </w:tcPr>
          <w:p w14:paraId="513623AD">
            <w:pPr>
              <w:snapToGrid w:val="0"/>
              <w:rPr>
                <w:rFonts w:hint="eastAsia" w:cs="宋体"/>
                <w:color w:val="auto"/>
                <w:sz w:val="18"/>
                <w:szCs w:val="18"/>
              </w:rPr>
            </w:pPr>
          </w:p>
        </w:tc>
        <w:tc>
          <w:tcPr>
            <w:tcW w:w="4149" w:type="dxa"/>
            <w:noWrap w:val="0"/>
            <w:vAlign w:val="center"/>
          </w:tcPr>
          <w:p w14:paraId="58214F91">
            <w:pPr>
              <w:snapToGrid w:val="0"/>
              <w:rPr>
                <w:rFonts w:hint="eastAsia" w:cs="宋体"/>
                <w:color w:val="auto"/>
                <w:sz w:val="18"/>
                <w:szCs w:val="18"/>
              </w:rPr>
            </w:pPr>
            <w:r>
              <w:rPr>
                <w:rFonts w:hint="eastAsia" w:cs="宋体"/>
                <w:color w:val="auto"/>
                <w:sz w:val="18"/>
                <w:szCs w:val="18"/>
                <w:lang w:val="en-US" w:eastAsia="zh-CN"/>
              </w:rPr>
              <w:t>根据项目实际情况，协助业主做好设计相关的专项咨询、论证计划安排。</w:t>
            </w:r>
          </w:p>
        </w:tc>
        <w:tc>
          <w:tcPr>
            <w:tcW w:w="960" w:type="dxa"/>
            <w:noWrap w:val="0"/>
            <w:vAlign w:val="center"/>
          </w:tcPr>
          <w:p w14:paraId="229900C2">
            <w:pPr>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1685" w:type="dxa"/>
            <w:tcBorders>
              <w:right w:val="single" w:color="auto" w:sz="4" w:space="0"/>
            </w:tcBorders>
            <w:noWrap w:val="0"/>
            <w:vAlign w:val="center"/>
          </w:tcPr>
          <w:p w14:paraId="1C90309E">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68290D8A">
            <w:pPr>
              <w:snapToGrid w:val="0"/>
              <w:jc w:val="center"/>
              <w:rPr>
                <w:color w:val="auto"/>
                <w:sz w:val="18"/>
                <w:szCs w:val="18"/>
              </w:rPr>
            </w:pPr>
          </w:p>
        </w:tc>
        <w:tc>
          <w:tcPr>
            <w:tcW w:w="787" w:type="dxa"/>
            <w:vMerge w:val="continue"/>
            <w:tcBorders>
              <w:left w:val="single" w:color="auto" w:sz="4" w:space="0"/>
            </w:tcBorders>
            <w:noWrap w:val="0"/>
            <w:vAlign w:val="center"/>
          </w:tcPr>
          <w:p w14:paraId="516E58A4">
            <w:pPr>
              <w:adjustRightInd w:val="0"/>
              <w:snapToGrid w:val="0"/>
              <w:jc w:val="center"/>
              <w:rPr>
                <w:rFonts w:hint="eastAsia"/>
                <w:color w:val="auto"/>
                <w:sz w:val="18"/>
                <w:szCs w:val="18"/>
              </w:rPr>
            </w:pPr>
          </w:p>
        </w:tc>
      </w:tr>
      <w:tr w14:paraId="4609A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13C4D310">
            <w:pPr>
              <w:snapToGrid w:val="0"/>
              <w:rPr>
                <w:color w:val="auto"/>
                <w:sz w:val="18"/>
                <w:szCs w:val="18"/>
              </w:rPr>
            </w:pPr>
          </w:p>
        </w:tc>
        <w:tc>
          <w:tcPr>
            <w:tcW w:w="716" w:type="dxa"/>
            <w:vMerge w:val="continue"/>
            <w:noWrap w:val="0"/>
            <w:vAlign w:val="center"/>
          </w:tcPr>
          <w:p w14:paraId="0BF026A2">
            <w:pPr>
              <w:snapToGrid w:val="0"/>
              <w:rPr>
                <w:color w:val="auto"/>
                <w:sz w:val="18"/>
                <w:szCs w:val="18"/>
              </w:rPr>
            </w:pPr>
          </w:p>
        </w:tc>
        <w:tc>
          <w:tcPr>
            <w:tcW w:w="4149" w:type="dxa"/>
            <w:noWrap w:val="0"/>
            <w:vAlign w:val="center"/>
          </w:tcPr>
          <w:p w14:paraId="1F05BDA4">
            <w:pPr>
              <w:snapToGrid w:val="0"/>
              <w:rPr>
                <w:color w:val="auto"/>
                <w:sz w:val="18"/>
                <w:szCs w:val="18"/>
              </w:rPr>
            </w:pPr>
            <w:r>
              <w:rPr>
                <w:rFonts w:hint="eastAsia" w:cs="宋体"/>
                <w:color w:val="auto"/>
                <w:sz w:val="18"/>
                <w:szCs w:val="18"/>
              </w:rPr>
              <w:t>按时提交满足施工招标</w:t>
            </w:r>
            <w:r>
              <w:rPr>
                <w:rFonts w:hint="eastAsia" w:cs="宋体"/>
                <w:color w:val="auto"/>
                <w:sz w:val="18"/>
                <w:szCs w:val="18"/>
                <w:lang w:eastAsia="zh-CN"/>
              </w:rPr>
              <w:t>、</w:t>
            </w:r>
            <w:r>
              <w:rPr>
                <w:rFonts w:hint="eastAsia" w:cs="宋体"/>
                <w:color w:val="auto"/>
                <w:sz w:val="18"/>
                <w:szCs w:val="18"/>
                <w:lang w:val="en-US" w:eastAsia="zh-CN"/>
              </w:rPr>
              <w:t>施工图设计深度的图纸、计算书等文件。</w:t>
            </w:r>
          </w:p>
        </w:tc>
        <w:tc>
          <w:tcPr>
            <w:tcW w:w="960" w:type="dxa"/>
            <w:noWrap w:val="0"/>
            <w:vAlign w:val="center"/>
          </w:tcPr>
          <w:p w14:paraId="53939ECE">
            <w:pPr>
              <w:snapToGrid w:val="0"/>
              <w:jc w:val="center"/>
              <w:rPr>
                <w:color w:val="auto"/>
                <w:sz w:val="18"/>
                <w:szCs w:val="18"/>
              </w:rPr>
            </w:pPr>
            <w:r>
              <w:rPr>
                <w:rFonts w:hint="eastAsia"/>
                <w:color w:val="auto"/>
                <w:sz w:val="18"/>
                <w:szCs w:val="18"/>
                <w:lang w:val="en-US" w:eastAsia="zh-CN"/>
              </w:rPr>
              <w:t>3</w:t>
            </w:r>
          </w:p>
        </w:tc>
        <w:tc>
          <w:tcPr>
            <w:tcW w:w="1685" w:type="dxa"/>
            <w:tcBorders>
              <w:right w:val="single" w:color="auto" w:sz="4" w:space="0"/>
            </w:tcBorders>
            <w:noWrap w:val="0"/>
            <w:vAlign w:val="center"/>
          </w:tcPr>
          <w:p w14:paraId="432547F0">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659784A4">
            <w:pPr>
              <w:snapToGrid w:val="0"/>
              <w:jc w:val="center"/>
              <w:rPr>
                <w:color w:val="auto"/>
                <w:sz w:val="18"/>
                <w:szCs w:val="18"/>
              </w:rPr>
            </w:pPr>
          </w:p>
        </w:tc>
        <w:tc>
          <w:tcPr>
            <w:tcW w:w="787" w:type="dxa"/>
            <w:vMerge w:val="continue"/>
            <w:tcBorders>
              <w:left w:val="single" w:color="auto" w:sz="4" w:space="0"/>
            </w:tcBorders>
            <w:noWrap w:val="0"/>
            <w:vAlign w:val="center"/>
          </w:tcPr>
          <w:p w14:paraId="6EA946A5">
            <w:pPr>
              <w:snapToGrid w:val="0"/>
              <w:rPr>
                <w:color w:val="auto"/>
                <w:sz w:val="18"/>
                <w:szCs w:val="18"/>
              </w:rPr>
            </w:pPr>
          </w:p>
        </w:tc>
      </w:tr>
      <w:tr w14:paraId="7F0FD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64571B1C">
            <w:pPr>
              <w:snapToGrid w:val="0"/>
              <w:rPr>
                <w:color w:val="auto"/>
                <w:sz w:val="18"/>
                <w:szCs w:val="18"/>
              </w:rPr>
            </w:pPr>
          </w:p>
        </w:tc>
        <w:tc>
          <w:tcPr>
            <w:tcW w:w="716" w:type="dxa"/>
            <w:vMerge w:val="continue"/>
            <w:noWrap w:val="0"/>
            <w:vAlign w:val="center"/>
          </w:tcPr>
          <w:p w14:paraId="718DA718">
            <w:pPr>
              <w:snapToGrid w:val="0"/>
              <w:rPr>
                <w:color w:val="auto"/>
                <w:sz w:val="18"/>
                <w:szCs w:val="18"/>
              </w:rPr>
            </w:pPr>
          </w:p>
        </w:tc>
        <w:tc>
          <w:tcPr>
            <w:tcW w:w="4149" w:type="dxa"/>
            <w:noWrap w:val="0"/>
            <w:vAlign w:val="center"/>
          </w:tcPr>
          <w:p w14:paraId="46AE1C8A">
            <w:pPr>
              <w:snapToGrid w:val="0"/>
              <w:rPr>
                <w:color w:val="auto"/>
                <w:sz w:val="18"/>
                <w:szCs w:val="18"/>
              </w:rPr>
            </w:pPr>
            <w:r>
              <w:rPr>
                <w:rFonts w:hint="eastAsia" w:cs="宋体"/>
                <w:color w:val="auto"/>
                <w:sz w:val="18"/>
                <w:szCs w:val="18"/>
              </w:rPr>
              <w:t>按时报送各种报表</w:t>
            </w:r>
          </w:p>
        </w:tc>
        <w:tc>
          <w:tcPr>
            <w:tcW w:w="960" w:type="dxa"/>
            <w:noWrap w:val="0"/>
            <w:vAlign w:val="center"/>
          </w:tcPr>
          <w:p w14:paraId="0C137DAA">
            <w:pPr>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0C9003B4">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116C8BEA">
            <w:pPr>
              <w:snapToGrid w:val="0"/>
              <w:jc w:val="center"/>
              <w:rPr>
                <w:color w:val="auto"/>
                <w:sz w:val="18"/>
                <w:szCs w:val="18"/>
              </w:rPr>
            </w:pPr>
          </w:p>
        </w:tc>
        <w:tc>
          <w:tcPr>
            <w:tcW w:w="787" w:type="dxa"/>
            <w:vMerge w:val="continue"/>
            <w:tcBorders>
              <w:left w:val="single" w:color="auto" w:sz="4" w:space="0"/>
            </w:tcBorders>
            <w:noWrap w:val="0"/>
            <w:vAlign w:val="center"/>
          </w:tcPr>
          <w:p w14:paraId="77DD5BE3">
            <w:pPr>
              <w:snapToGrid w:val="0"/>
              <w:rPr>
                <w:color w:val="auto"/>
                <w:sz w:val="18"/>
                <w:szCs w:val="18"/>
              </w:rPr>
            </w:pPr>
          </w:p>
        </w:tc>
      </w:tr>
      <w:tr w14:paraId="6B876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10E1875B">
            <w:pPr>
              <w:snapToGrid w:val="0"/>
              <w:rPr>
                <w:color w:val="auto"/>
                <w:sz w:val="18"/>
                <w:szCs w:val="18"/>
              </w:rPr>
            </w:pPr>
          </w:p>
        </w:tc>
        <w:tc>
          <w:tcPr>
            <w:tcW w:w="716" w:type="dxa"/>
            <w:vMerge w:val="continue"/>
            <w:noWrap w:val="0"/>
            <w:vAlign w:val="center"/>
          </w:tcPr>
          <w:p w14:paraId="1A60021D">
            <w:pPr>
              <w:snapToGrid w:val="0"/>
              <w:rPr>
                <w:color w:val="auto"/>
                <w:sz w:val="18"/>
                <w:szCs w:val="18"/>
              </w:rPr>
            </w:pPr>
          </w:p>
        </w:tc>
        <w:tc>
          <w:tcPr>
            <w:tcW w:w="4149" w:type="dxa"/>
            <w:noWrap w:val="0"/>
            <w:vAlign w:val="center"/>
          </w:tcPr>
          <w:p w14:paraId="7BC9091B">
            <w:pPr>
              <w:snapToGrid w:val="0"/>
              <w:rPr>
                <w:rFonts w:hint="eastAsia" w:eastAsia="宋体" w:cs="宋体"/>
                <w:color w:val="auto"/>
                <w:sz w:val="18"/>
                <w:szCs w:val="18"/>
                <w:lang w:val="en-US" w:eastAsia="zh-CN"/>
              </w:rPr>
            </w:pPr>
            <w:r>
              <w:rPr>
                <w:rFonts w:hint="eastAsia" w:cs="宋体"/>
                <w:color w:val="auto"/>
                <w:sz w:val="18"/>
                <w:szCs w:val="18"/>
                <w:lang w:val="en-US" w:eastAsia="zh-CN"/>
              </w:rPr>
              <w:t>做好施工图第三方强审计划，配合业主方做好施工图报批、报建计划。</w:t>
            </w:r>
          </w:p>
        </w:tc>
        <w:tc>
          <w:tcPr>
            <w:tcW w:w="960" w:type="dxa"/>
            <w:noWrap w:val="0"/>
            <w:vAlign w:val="center"/>
          </w:tcPr>
          <w:p w14:paraId="2BB9219D">
            <w:pPr>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1685" w:type="dxa"/>
            <w:tcBorders>
              <w:right w:val="single" w:color="auto" w:sz="4" w:space="0"/>
            </w:tcBorders>
            <w:noWrap w:val="0"/>
            <w:vAlign w:val="center"/>
          </w:tcPr>
          <w:p w14:paraId="4505E5D5">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2A372B49">
            <w:pPr>
              <w:snapToGrid w:val="0"/>
              <w:jc w:val="center"/>
              <w:rPr>
                <w:color w:val="auto"/>
                <w:sz w:val="18"/>
                <w:szCs w:val="18"/>
              </w:rPr>
            </w:pPr>
          </w:p>
        </w:tc>
        <w:tc>
          <w:tcPr>
            <w:tcW w:w="787" w:type="dxa"/>
            <w:vMerge w:val="continue"/>
            <w:tcBorders>
              <w:left w:val="single" w:color="auto" w:sz="4" w:space="0"/>
            </w:tcBorders>
            <w:noWrap w:val="0"/>
            <w:vAlign w:val="center"/>
          </w:tcPr>
          <w:p w14:paraId="28225B2E">
            <w:pPr>
              <w:snapToGrid w:val="0"/>
              <w:rPr>
                <w:color w:val="auto"/>
                <w:sz w:val="18"/>
                <w:szCs w:val="18"/>
              </w:rPr>
            </w:pPr>
          </w:p>
        </w:tc>
      </w:tr>
      <w:tr w14:paraId="548F0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6626B588">
            <w:pPr>
              <w:snapToGrid w:val="0"/>
              <w:rPr>
                <w:color w:val="auto"/>
                <w:sz w:val="18"/>
                <w:szCs w:val="18"/>
              </w:rPr>
            </w:pPr>
          </w:p>
        </w:tc>
        <w:tc>
          <w:tcPr>
            <w:tcW w:w="716" w:type="dxa"/>
            <w:vMerge w:val="continue"/>
            <w:noWrap w:val="0"/>
            <w:vAlign w:val="center"/>
          </w:tcPr>
          <w:p w14:paraId="3C19DE84">
            <w:pPr>
              <w:snapToGrid w:val="0"/>
              <w:rPr>
                <w:color w:val="auto"/>
                <w:sz w:val="18"/>
                <w:szCs w:val="18"/>
              </w:rPr>
            </w:pPr>
          </w:p>
        </w:tc>
        <w:tc>
          <w:tcPr>
            <w:tcW w:w="4149" w:type="dxa"/>
            <w:noWrap w:val="0"/>
            <w:vAlign w:val="center"/>
          </w:tcPr>
          <w:p w14:paraId="70A836D5">
            <w:pPr>
              <w:snapToGrid w:val="0"/>
              <w:rPr>
                <w:rFonts w:hint="eastAsia" w:eastAsia="宋体" w:cs="宋体"/>
                <w:color w:val="auto"/>
                <w:sz w:val="18"/>
                <w:szCs w:val="18"/>
                <w:lang w:val="en-US" w:eastAsia="zh-CN"/>
              </w:rPr>
            </w:pPr>
            <w:r>
              <w:rPr>
                <w:rFonts w:hint="eastAsia" w:cs="宋体"/>
                <w:color w:val="auto"/>
                <w:sz w:val="18"/>
                <w:szCs w:val="18"/>
                <w:lang w:val="en-US" w:eastAsia="zh-CN"/>
              </w:rPr>
              <w:t>根据业主需要，做到及时修改、优化设计。</w:t>
            </w:r>
          </w:p>
        </w:tc>
        <w:tc>
          <w:tcPr>
            <w:tcW w:w="960" w:type="dxa"/>
            <w:noWrap w:val="0"/>
            <w:vAlign w:val="center"/>
          </w:tcPr>
          <w:p w14:paraId="27E60743">
            <w:pPr>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685" w:type="dxa"/>
            <w:tcBorders>
              <w:right w:val="single" w:color="auto" w:sz="4" w:space="0"/>
            </w:tcBorders>
            <w:noWrap w:val="0"/>
            <w:vAlign w:val="center"/>
          </w:tcPr>
          <w:p w14:paraId="33130052">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06FD4DBD">
            <w:pPr>
              <w:snapToGrid w:val="0"/>
              <w:jc w:val="center"/>
              <w:rPr>
                <w:color w:val="auto"/>
                <w:sz w:val="18"/>
                <w:szCs w:val="18"/>
              </w:rPr>
            </w:pPr>
          </w:p>
        </w:tc>
        <w:tc>
          <w:tcPr>
            <w:tcW w:w="787" w:type="dxa"/>
            <w:vMerge w:val="continue"/>
            <w:tcBorders>
              <w:left w:val="single" w:color="auto" w:sz="4" w:space="0"/>
            </w:tcBorders>
            <w:noWrap w:val="0"/>
            <w:vAlign w:val="center"/>
          </w:tcPr>
          <w:p w14:paraId="50CB315F">
            <w:pPr>
              <w:snapToGrid w:val="0"/>
              <w:rPr>
                <w:color w:val="auto"/>
                <w:sz w:val="18"/>
                <w:szCs w:val="18"/>
              </w:rPr>
            </w:pPr>
          </w:p>
        </w:tc>
      </w:tr>
      <w:tr w14:paraId="54EE3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54E21362">
            <w:pPr>
              <w:snapToGrid w:val="0"/>
              <w:rPr>
                <w:color w:val="auto"/>
                <w:sz w:val="18"/>
                <w:szCs w:val="18"/>
              </w:rPr>
            </w:pPr>
          </w:p>
        </w:tc>
        <w:tc>
          <w:tcPr>
            <w:tcW w:w="716" w:type="dxa"/>
            <w:vMerge w:val="continue"/>
            <w:noWrap w:val="0"/>
            <w:vAlign w:val="center"/>
          </w:tcPr>
          <w:p w14:paraId="6C7BF2F6">
            <w:pPr>
              <w:snapToGrid w:val="0"/>
              <w:rPr>
                <w:color w:val="auto"/>
                <w:sz w:val="18"/>
                <w:szCs w:val="18"/>
              </w:rPr>
            </w:pPr>
          </w:p>
        </w:tc>
        <w:tc>
          <w:tcPr>
            <w:tcW w:w="4149" w:type="dxa"/>
            <w:noWrap w:val="0"/>
            <w:vAlign w:val="center"/>
          </w:tcPr>
          <w:p w14:paraId="672B1154">
            <w:pPr>
              <w:snapToGrid w:val="0"/>
              <w:rPr>
                <w:color w:val="auto"/>
                <w:sz w:val="18"/>
                <w:szCs w:val="18"/>
              </w:rPr>
            </w:pPr>
            <w:r>
              <w:rPr>
                <w:rFonts w:hint="eastAsia" w:cs="宋体"/>
                <w:color w:val="auto"/>
                <w:sz w:val="18"/>
                <w:szCs w:val="18"/>
              </w:rPr>
              <w:t>小计</w:t>
            </w:r>
          </w:p>
        </w:tc>
        <w:tc>
          <w:tcPr>
            <w:tcW w:w="960" w:type="dxa"/>
            <w:noWrap w:val="0"/>
            <w:vAlign w:val="center"/>
          </w:tcPr>
          <w:p w14:paraId="1E7C7903">
            <w:pPr>
              <w:snapToGrid w:val="0"/>
              <w:jc w:val="center"/>
              <w:rPr>
                <w:color w:val="auto"/>
                <w:sz w:val="18"/>
                <w:szCs w:val="18"/>
              </w:rPr>
            </w:pPr>
            <w:r>
              <w:rPr>
                <w:rFonts w:hint="eastAsia"/>
                <w:color w:val="auto"/>
                <w:sz w:val="18"/>
                <w:szCs w:val="18"/>
              </w:rPr>
              <w:t>1</w:t>
            </w:r>
            <w:r>
              <w:rPr>
                <w:color w:val="auto"/>
                <w:sz w:val="18"/>
                <w:szCs w:val="18"/>
              </w:rPr>
              <w:t>5</w:t>
            </w:r>
          </w:p>
        </w:tc>
        <w:tc>
          <w:tcPr>
            <w:tcW w:w="1685" w:type="dxa"/>
            <w:tcBorders>
              <w:right w:val="single" w:color="auto" w:sz="4" w:space="0"/>
            </w:tcBorders>
            <w:noWrap w:val="0"/>
            <w:vAlign w:val="center"/>
          </w:tcPr>
          <w:p w14:paraId="04BF9555">
            <w:pPr>
              <w:snapToGrid w:val="0"/>
              <w:jc w:val="center"/>
              <w:rPr>
                <w:color w:val="auto"/>
                <w:sz w:val="18"/>
                <w:szCs w:val="18"/>
              </w:rPr>
            </w:pPr>
          </w:p>
        </w:tc>
        <w:tc>
          <w:tcPr>
            <w:tcW w:w="720" w:type="dxa"/>
            <w:tcBorders>
              <w:left w:val="single" w:color="auto" w:sz="4" w:space="0"/>
              <w:right w:val="single" w:color="auto" w:sz="4" w:space="0"/>
            </w:tcBorders>
            <w:noWrap w:val="0"/>
            <w:vAlign w:val="center"/>
          </w:tcPr>
          <w:p w14:paraId="48574690">
            <w:pPr>
              <w:snapToGrid w:val="0"/>
              <w:jc w:val="center"/>
              <w:rPr>
                <w:color w:val="auto"/>
                <w:sz w:val="18"/>
                <w:szCs w:val="18"/>
              </w:rPr>
            </w:pPr>
          </w:p>
        </w:tc>
        <w:tc>
          <w:tcPr>
            <w:tcW w:w="787" w:type="dxa"/>
            <w:vMerge w:val="continue"/>
            <w:tcBorders>
              <w:left w:val="single" w:color="auto" w:sz="4" w:space="0"/>
            </w:tcBorders>
            <w:noWrap w:val="0"/>
            <w:vAlign w:val="center"/>
          </w:tcPr>
          <w:p w14:paraId="77BBD192">
            <w:pPr>
              <w:snapToGrid w:val="0"/>
              <w:rPr>
                <w:color w:val="auto"/>
                <w:sz w:val="18"/>
                <w:szCs w:val="18"/>
              </w:rPr>
            </w:pPr>
          </w:p>
        </w:tc>
      </w:tr>
      <w:tr w14:paraId="38AAB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noWrap w:val="0"/>
            <w:vAlign w:val="center"/>
          </w:tcPr>
          <w:p w14:paraId="76A7064E">
            <w:pPr>
              <w:snapToGrid w:val="0"/>
              <w:rPr>
                <w:color w:val="auto"/>
                <w:sz w:val="18"/>
                <w:szCs w:val="18"/>
              </w:rPr>
            </w:pPr>
            <w:r>
              <w:rPr>
                <w:color w:val="auto"/>
                <w:sz w:val="18"/>
                <w:szCs w:val="18"/>
              </w:rPr>
              <w:t>2</w:t>
            </w:r>
          </w:p>
        </w:tc>
        <w:tc>
          <w:tcPr>
            <w:tcW w:w="716" w:type="dxa"/>
            <w:vMerge w:val="restart"/>
            <w:noWrap w:val="0"/>
            <w:vAlign w:val="center"/>
          </w:tcPr>
          <w:p w14:paraId="10F3FA76">
            <w:pPr>
              <w:snapToGrid w:val="0"/>
              <w:rPr>
                <w:color w:val="auto"/>
                <w:sz w:val="18"/>
                <w:szCs w:val="18"/>
              </w:rPr>
            </w:pPr>
            <w:r>
              <w:rPr>
                <w:rFonts w:hint="eastAsia" w:cs="宋体"/>
                <w:color w:val="auto"/>
                <w:sz w:val="18"/>
                <w:szCs w:val="18"/>
              </w:rPr>
              <w:t>接口协调</w:t>
            </w:r>
          </w:p>
        </w:tc>
        <w:tc>
          <w:tcPr>
            <w:tcW w:w="4149" w:type="dxa"/>
            <w:noWrap w:val="0"/>
            <w:vAlign w:val="center"/>
          </w:tcPr>
          <w:p w14:paraId="22620848">
            <w:pPr>
              <w:adjustRightInd w:val="0"/>
              <w:snapToGrid w:val="0"/>
              <w:rPr>
                <w:strike/>
                <w:color w:val="auto"/>
                <w:sz w:val="18"/>
                <w:szCs w:val="18"/>
              </w:rPr>
            </w:pPr>
            <w:r>
              <w:rPr>
                <w:rFonts w:hint="eastAsia"/>
                <w:color w:val="auto"/>
                <w:sz w:val="18"/>
                <w:szCs w:val="18"/>
              </w:rPr>
              <w:t>具有各专业设计接口管理规程，各专业会审会签制度完善，总体管理到位。</w:t>
            </w:r>
          </w:p>
        </w:tc>
        <w:tc>
          <w:tcPr>
            <w:tcW w:w="960" w:type="dxa"/>
            <w:noWrap w:val="0"/>
            <w:vAlign w:val="center"/>
          </w:tcPr>
          <w:p w14:paraId="068DC441">
            <w:pPr>
              <w:adjustRightInd w:val="0"/>
              <w:snapToGrid w:val="0"/>
              <w:jc w:val="center"/>
              <w:rPr>
                <w:strike/>
                <w:color w:val="auto"/>
                <w:sz w:val="18"/>
                <w:szCs w:val="18"/>
              </w:rPr>
            </w:pPr>
            <w:r>
              <w:rPr>
                <w:rFonts w:hint="eastAsia"/>
                <w:color w:val="auto"/>
                <w:sz w:val="18"/>
                <w:szCs w:val="18"/>
                <w:lang w:val="en-US" w:eastAsia="zh-CN"/>
              </w:rPr>
              <w:t>3</w:t>
            </w:r>
          </w:p>
        </w:tc>
        <w:tc>
          <w:tcPr>
            <w:tcW w:w="1685" w:type="dxa"/>
            <w:tcBorders>
              <w:right w:val="single" w:color="auto" w:sz="4" w:space="0"/>
            </w:tcBorders>
            <w:noWrap w:val="0"/>
            <w:vAlign w:val="center"/>
          </w:tcPr>
          <w:p w14:paraId="79519A9D">
            <w:pPr>
              <w:snapToGrid w:val="0"/>
              <w:jc w:val="center"/>
              <w:rPr>
                <w:color w:val="auto"/>
                <w:sz w:val="18"/>
                <w:szCs w:val="18"/>
              </w:rPr>
            </w:pPr>
          </w:p>
        </w:tc>
        <w:tc>
          <w:tcPr>
            <w:tcW w:w="720" w:type="dxa"/>
            <w:tcBorders>
              <w:left w:val="single" w:color="auto" w:sz="4" w:space="0"/>
            </w:tcBorders>
            <w:noWrap w:val="0"/>
            <w:vAlign w:val="center"/>
          </w:tcPr>
          <w:p w14:paraId="3B2E8ACE">
            <w:pPr>
              <w:snapToGrid w:val="0"/>
              <w:jc w:val="center"/>
              <w:rPr>
                <w:color w:val="auto"/>
                <w:sz w:val="18"/>
                <w:szCs w:val="18"/>
              </w:rPr>
            </w:pPr>
          </w:p>
        </w:tc>
        <w:tc>
          <w:tcPr>
            <w:tcW w:w="787" w:type="dxa"/>
            <w:vMerge w:val="restart"/>
            <w:noWrap w:val="0"/>
            <w:vAlign w:val="center"/>
          </w:tcPr>
          <w:p w14:paraId="6AD749AE">
            <w:pPr>
              <w:adjustRightInd w:val="0"/>
              <w:snapToGrid w:val="0"/>
              <w:jc w:val="center"/>
              <w:rPr>
                <w:color w:val="auto"/>
                <w:sz w:val="18"/>
                <w:szCs w:val="18"/>
              </w:rPr>
            </w:pPr>
          </w:p>
          <w:p w14:paraId="16C29F68">
            <w:pPr>
              <w:adjustRightInd w:val="0"/>
              <w:snapToGrid w:val="0"/>
              <w:jc w:val="center"/>
              <w:rPr>
                <w:color w:val="auto"/>
                <w:sz w:val="18"/>
                <w:szCs w:val="18"/>
              </w:rPr>
            </w:pPr>
            <w:r>
              <w:rPr>
                <w:rFonts w:hint="eastAsia"/>
                <w:color w:val="auto"/>
                <w:sz w:val="18"/>
                <w:szCs w:val="18"/>
              </w:rPr>
              <w:t>15</w:t>
            </w:r>
          </w:p>
        </w:tc>
      </w:tr>
      <w:tr w14:paraId="6F8C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620C8088">
            <w:pPr>
              <w:snapToGrid w:val="0"/>
              <w:rPr>
                <w:color w:val="auto"/>
                <w:sz w:val="18"/>
                <w:szCs w:val="18"/>
              </w:rPr>
            </w:pPr>
          </w:p>
        </w:tc>
        <w:tc>
          <w:tcPr>
            <w:tcW w:w="716" w:type="dxa"/>
            <w:vMerge w:val="continue"/>
            <w:noWrap w:val="0"/>
            <w:vAlign w:val="center"/>
          </w:tcPr>
          <w:p w14:paraId="00C98901">
            <w:pPr>
              <w:snapToGrid w:val="0"/>
              <w:rPr>
                <w:color w:val="auto"/>
                <w:sz w:val="18"/>
                <w:szCs w:val="18"/>
              </w:rPr>
            </w:pPr>
          </w:p>
        </w:tc>
        <w:tc>
          <w:tcPr>
            <w:tcW w:w="4149" w:type="dxa"/>
            <w:noWrap w:val="0"/>
            <w:vAlign w:val="center"/>
          </w:tcPr>
          <w:p w14:paraId="441B05B0">
            <w:pPr>
              <w:adjustRightInd w:val="0"/>
              <w:snapToGrid w:val="0"/>
              <w:rPr>
                <w:color w:val="auto"/>
                <w:sz w:val="18"/>
                <w:szCs w:val="18"/>
              </w:rPr>
            </w:pPr>
            <w:r>
              <w:rPr>
                <w:rFonts w:hint="eastAsia" w:cs="宋体"/>
                <w:color w:val="auto"/>
                <w:sz w:val="18"/>
                <w:szCs w:val="18"/>
                <w:lang w:val="en-US" w:eastAsia="zh-CN"/>
              </w:rPr>
              <w:t>建筑、结构、水、电、暖通各专业</w:t>
            </w:r>
            <w:r>
              <w:rPr>
                <w:rFonts w:hint="eastAsia" w:cs="宋体"/>
                <w:color w:val="auto"/>
                <w:sz w:val="18"/>
                <w:szCs w:val="18"/>
              </w:rPr>
              <w:t>设计接口处理恰当、合理</w:t>
            </w:r>
          </w:p>
        </w:tc>
        <w:tc>
          <w:tcPr>
            <w:tcW w:w="960" w:type="dxa"/>
            <w:noWrap w:val="0"/>
            <w:vAlign w:val="center"/>
          </w:tcPr>
          <w:p w14:paraId="39763989">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61358131">
            <w:pPr>
              <w:snapToGrid w:val="0"/>
              <w:jc w:val="center"/>
              <w:rPr>
                <w:color w:val="auto"/>
                <w:sz w:val="18"/>
                <w:szCs w:val="18"/>
              </w:rPr>
            </w:pPr>
          </w:p>
        </w:tc>
        <w:tc>
          <w:tcPr>
            <w:tcW w:w="720" w:type="dxa"/>
            <w:tcBorders>
              <w:left w:val="single" w:color="auto" w:sz="4" w:space="0"/>
            </w:tcBorders>
            <w:noWrap w:val="0"/>
            <w:vAlign w:val="center"/>
          </w:tcPr>
          <w:p w14:paraId="52F5759D">
            <w:pPr>
              <w:snapToGrid w:val="0"/>
              <w:jc w:val="center"/>
              <w:rPr>
                <w:color w:val="auto"/>
                <w:sz w:val="18"/>
                <w:szCs w:val="18"/>
              </w:rPr>
            </w:pPr>
          </w:p>
        </w:tc>
        <w:tc>
          <w:tcPr>
            <w:tcW w:w="787" w:type="dxa"/>
            <w:vMerge w:val="continue"/>
            <w:noWrap w:val="0"/>
            <w:vAlign w:val="center"/>
          </w:tcPr>
          <w:p w14:paraId="5FF1CB47">
            <w:pPr>
              <w:snapToGrid w:val="0"/>
              <w:rPr>
                <w:color w:val="auto"/>
                <w:sz w:val="18"/>
                <w:szCs w:val="18"/>
              </w:rPr>
            </w:pPr>
          </w:p>
        </w:tc>
      </w:tr>
      <w:tr w14:paraId="5356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3BE9A32F">
            <w:pPr>
              <w:snapToGrid w:val="0"/>
              <w:rPr>
                <w:color w:val="auto"/>
                <w:sz w:val="18"/>
                <w:szCs w:val="18"/>
              </w:rPr>
            </w:pPr>
          </w:p>
        </w:tc>
        <w:tc>
          <w:tcPr>
            <w:tcW w:w="716" w:type="dxa"/>
            <w:vMerge w:val="continue"/>
            <w:noWrap w:val="0"/>
            <w:vAlign w:val="center"/>
          </w:tcPr>
          <w:p w14:paraId="45114E92">
            <w:pPr>
              <w:snapToGrid w:val="0"/>
              <w:rPr>
                <w:color w:val="auto"/>
                <w:sz w:val="18"/>
                <w:szCs w:val="18"/>
              </w:rPr>
            </w:pPr>
          </w:p>
        </w:tc>
        <w:tc>
          <w:tcPr>
            <w:tcW w:w="4149" w:type="dxa"/>
            <w:noWrap w:val="0"/>
            <w:vAlign w:val="center"/>
          </w:tcPr>
          <w:p w14:paraId="5268FEC7">
            <w:pPr>
              <w:snapToGrid w:val="0"/>
              <w:rPr>
                <w:color w:val="auto"/>
                <w:sz w:val="18"/>
                <w:szCs w:val="18"/>
              </w:rPr>
            </w:pPr>
            <w:r>
              <w:rPr>
                <w:rFonts w:hint="eastAsia" w:cs="宋体"/>
                <w:color w:val="auto"/>
                <w:sz w:val="18"/>
                <w:szCs w:val="18"/>
                <w:lang w:val="en-US" w:eastAsia="zh-CN"/>
              </w:rPr>
              <w:t>负责协调BIM、绿建设计、装配式设计、海绵城市设计等接口处理。</w:t>
            </w:r>
          </w:p>
        </w:tc>
        <w:tc>
          <w:tcPr>
            <w:tcW w:w="960" w:type="dxa"/>
            <w:noWrap w:val="0"/>
            <w:vAlign w:val="center"/>
          </w:tcPr>
          <w:p w14:paraId="55E67737">
            <w:pPr>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07D95240">
            <w:pPr>
              <w:snapToGrid w:val="0"/>
              <w:jc w:val="center"/>
              <w:rPr>
                <w:color w:val="auto"/>
                <w:sz w:val="18"/>
                <w:szCs w:val="18"/>
              </w:rPr>
            </w:pPr>
          </w:p>
        </w:tc>
        <w:tc>
          <w:tcPr>
            <w:tcW w:w="720" w:type="dxa"/>
            <w:tcBorders>
              <w:left w:val="single" w:color="auto" w:sz="4" w:space="0"/>
            </w:tcBorders>
            <w:noWrap w:val="0"/>
            <w:vAlign w:val="center"/>
          </w:tcPr>
          <w:p w14:paraId="761761F1">
            <w:pPr>
              <w:snapToGrid w:val="0"/>
              <w:jc w:val="center"/>
              <w:rPr>
                <w:color w:val="auto"/>
                <w:sz w:val="18"/>
                <w:szCs w:val="18"/>
              </w:rPr>
            </w:pPr>
          </w:p>
        </w:tc>
        <w:tc>
          <w:tcPr>
            <w:tcW w:w="787" w:type="dxa"/>
            <w:vMerge w:val="continue"/>
            <w:noWrap w:val="0"/>
            <w:vAlign w:val="center"/>
          </w:tcPr>
          <w:p w14:paraId="6ED55308">
            <w:pPr>
              <w:snapToGrid w:val="0"/>
              <w:rPr>
                <w:color w:val="auto"/>
                <w:sz w:val="18"/>
                <w:szCs w:val="18"/>
              </w:rPr>
            </w:pPr>
          </w:p>
        </w:tc>
      </w:tr>
      <w:tr w14:paraId="127C5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08F08014">
            <w:pPr>
              <w:snapToGrid w:val="0"/>
              <w:rPr>
                <w:color w:val="auto"/>
                <w:sz w:val="18"/>
                <w:szCs w:val="18"/>
              </w:rPr>
            </w:pPr>
          </w:p>
        </w:tc>
        <w:tc>
          <w:tcPr>
            <w:tcW w:w="716" w:type="dxa"/>
            <w:vMerge w:val="continue"/>
            <w:noWrap w:val="0"/>
            <w:vAlign w:val="center"/>
          </w:tcPr>
          <w:p w14:paraId="3C09940C">
            <w:pPr>
              <w:snapToGrid w:val="0"/>
              <w:rPr>
                <w:color w:val="auto"/>
                <w:sz w:val="18"/>
                <w:szCs w:val="18"/>
              </w:rPr>
            </w:pPr>
          </w:p>
        </w:tc>
        <w:tc>
          <w:tcPr>
            <w:tcW w:w="4149" w:type="dxa"/>
            <w:noWrap w:val="0"/>
            <w:vAlign w:val="center"/>
          </w:tcPr>
          <w:p w14:paraId="7090CB8F">
            <w:pPr>
              <w:snapToGrid w:val="0"/>
              <w:rPr>
                <w:rFonts w:hint="eastAsia" w:cs="宋体"/>
                <w:color w:val="auto"/>
                <w:sz w:val="18"/>
                <w:szCs w:val="18"/>
              </w:rPr>
            </w:pPr>
            <w:r>
              <w:rPr>
                <w:rFonts w:hint="eastAsia" w:cs="宋体"/>
                <w:color w:val="auto"/>
                <w:sz w:val="18"/>
                <w:szCs w:val="18"/>
                <w:lang w:val="en-US" w:eastAsia="zh-CN"/>
              </w:rPr>
              <w:t>负责协调处理项目内、外部管线综合对接。</w:t>
            </w:r>
          </w:p>
        </w:tc>
        <w:tc>
          <w:tcPr>
            <w:tcW w:w="960" w:type="dxa"/>
            <w:noWrap w:val="0"/>
            <w:vAlign w:val="center"/>
          </w:tcPr>
          <w:p w14:paraId="6E492BCC">
            <w:pPr>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685" w:type="dxa"/>
            <w:tcBorders>
              <w:right w:val="single" w:color="auto" w:sz="4" w:space="0"/>
            </w:tcBorders>
            <w:noWrap w:val="0"/>
            <w:vAlign w:val="center"/>
          </w:tcPr>
          <w:p w14:paraId="6E398BFC">
            <w:pPr>
              <w:snapToGrid w:val="0"/>
              <w:jc w:val="center"/>
              <w:rPr>
                <w:color w:val="auto"/>
                <w:sz w:val="18"/>
                <w:szCs w:val="18"/>
              </w:rPr>
            </w:pPr>
          </w:p>
        </w:tc>
        <w:tc>
          <w:tcPr>
            <w:tcW w:w="720" w:type="dxa"/>
            <w:tcBorders>
              <w:left w:val="single" w:color="auto" w:sz="4" w:space="0"/>
            </w:tcBorders>
            <w:noWrap w:val="0"/>
            <w:vAlign w:val="center"/>
          </w:tcPr>
          <w:p w14:paraId="3625A5FE">
            <w:pPr>
              <w:snapToGrid w:val="0"/>
              <w:jc w:val="center"/>
              <w:rPr>
                <w:color w:val="auto"/>
                <w:sz w:val="18"/>
                <w:szCs w:val="18"/>
              </w:rPr>
            </w:pPr>
          </w:p>
        </w:tc>
        <w:tc>
          <w:tcPr>
            <w:tcW w:w="787" w:type="dxa"/>
            <w:vMerge w:val="continue"/>
            <w:noWrap w:val="0"/>
            <w:vAlign w:val="center"/>
          </w:tcPr>
          <w:p w14:paraId="54B9D84D">
            <w:pPr>
              <w:snapToGrid w:val="0"/>
              <w:rPr>
                <w:color w:val="auto"/>
                <w:sz w:val="18"/>
                <w:szCs w:val="18"/>
              </w:rPr>
            </w:pPr>
          </w:p>
        </w:tc>
      </w:tr>
      <w:tr w14:paraId="41733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4022B335">
            <w:pPr>
              <w:snapToGrid w:val="0"/>
              <w:rPr>
                <w:color w:val="auto"/>
                <w:sz w:val="18"/>
                <w:szCs w:val="18"/>
              </w:rPr>
            </w:pPr>
          </w:p>
        </w:tc>
        <w:tc>
          <w:tcPr>
            <w:tcW w:w="716" w:type="dxa"/>
            <w:vMerge w:val="continue"/>
            <w:noWrap w:val="0"/>
            <w:vAlign w:val="center"/>
          </w:tcPr>
          <w:p w14:paraId="07EAAA80">
            <w:pPr>
              <w:snapToGrid w:val="0"/>
              <w:rPr>
                <w:color w:val="auto"/>
                <w:sz w:val="18"/>
                <w:szCs w:val="18"/>
              </w:rPr>
            </w:pPr>
          </w:p>
        </w:tc>
        <w:tc>
          <w:tcPr>
            <w:tcW w:w="4149" w:type="dxa"/>
            <w:noWrap w:val="0"/>
            <w:vAlign w:val="center"/>
          </w:tcPr>
          <w:p w14:paraId="57EEF367">
            <w:pPr>
              <w:snapToGrid w:val="0"/>
              <w:rPr>
                <w:rFonts w:hint="eastAsia" w:cs="宋体"/>
                <w:color w:val="auto"/>
                <w:sz w:val="18"/>
                <w:szCs w:val="18"/>
              </w:rPr>
            </w:pPr>
            <w:r>
              <w:rPr>
                <w:rFonts w:hint="eastAsia" w:cs="宋体"/>
                <w:color w:val="auto"/>
                <w:sz w:val="18"/>
                <w:szCs w:val="18"/>
                <w:lang w:val="en-US" w:eastAsia="zh-CN"/>
              </w:rPr>
              <w:t>协调处理室内设计、景观设计与建筑界面、标高、管线、材质等接口。</w:t>
            </w:r>
          </w:p>
        </w:tc>
        <w:tc>
          <w:tcPr>
            <w:tcW w:w="960" w:type="dxa"/>
            <w:noWrap w:val="0"/>
            <w:vAlign w:val="center"/>
          </w:tcPr>
          <w:p w14:paraId="40FF653D">
            <w:pPr>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1685" w:type="dxa"/>
            <w:tcBorders>
              <w:right w:val="single" w:color="auto" w:sz="4" w:space="0"/>
            </w:tcBorders>
            <w:noWrap w:val="0"/>
            <w:vAlign w:val="center"/>
          </w:tcPr>
          <w:p w14:paraId="0086087D">
            <w:pPr>
              <w:snapToGrid w:val="0"/>
              <w:jc w:val="center"/>
              <w:rPr>
                <w:color w:val="auto"/>
                <w:sz w:val="18"/>
                <w:szCs w:val="18"/>
              </w:rPr>
            </w:pPr>
          </w:p>
        </w:tc>
        <w:tc>
          <w:tcPr>
            <w:tcW w:w="720" w:type="dxa"/>
            <w:tcBorders>
              <w:left w:val="single" w:color="auto" w:sz="4" w:space="0"/>
            </w:tcBorders>
            <w:noWrap w:val="0"/>
            <w:vAlign w:val="center"/>
          </w:tcPr>
          <w:p w14:paraId="0C1A87A7">
            <w:pPr>
              <w:snapToGrid w:val="0"/>
              <w:jc w:val="center"/>
              <w:rPr>
                <w:color w:val="auto"/>
                <w:sz w:val="18"/>
                <w:szCs w:val="18"/>
              </w:rPr>
            </w:pPr>
          </w:p>
        </w:tc>
        <w:tc>
          <w:tcPr>
            <w:tcW w:w="787" w:type="dxa"/>
            <w:vMerge w:val="continue"/>
            <w:noWrap w:val="0"/>
            <w:vAlign w:val="center"/>
          </w:tcPr>
          <w:p w14:paraId="797DB992">
            <w:pPr>
              <w:snapToGrid w:val="0"/>
              <w:rPr>
                <w:color w:val="auto"/>
                <w:sz w:val="18"/>
                <w:szCs w:val="18"/>
              </w:rPr>
            </w:pPr>
          </w:p>
        </w:tc>
      </w:tr>
      <w:tr w14:paraId="66AF0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4CEBDE2F">
            <w:pPr>
              <w:snapToGrid w:val="0"/>
              <w:rPr>
                <w:color w:val="auto"/>
                <w:sz w:val="18"/>
                <w:szCs w:val="18"/>
              </w:rPr>
            </w:pPr>
          </w:p>
        </w:tc>
        <w:tc>
          <w:tcPr>
            <w:tcW w:w="716" w:type="dxa"/>
            <w:vMerge w:val="continue"/>
            <w:noWrap w:val="0"/>
            <w:vAlign w:val="center"/>
          </w:tcPr>
          <w:p w14:paraId="4AD690DD">
            <w:pPr>
              <w:snapToGrid w:val="0"/>
              <w:rPr>
                <w:color w:val="auto"/>
                <w:sz w:val="18"/>
                <w:szCs w:val="18"/>
              </w:rPr>
            </w:pPr>
          </w:p>
        </w:tc>
        <w:tc>
          <w:tcPr>
            <w:tcW w:w="4149" w:type="dxa"/>
            <w:noWrap w:val="0"/>
            <w:vAlign w:val="center"/>
          </w:tcPr>
          <w:p w14:paraId="65E5B9C0">
            <w:pPr>
              <w:snapToGrid w:val="0"/>
              <w:rPr>
                <w:color w:val="auto"/>
                <w:sz w:val="18"/>
                <w:szCs w:val="18"/>
              </w:rPr>
            </w:pPr>
            <w:r>
              <w:rPr>
                <w:rFonts w:hint="eastAsia" w:cs="宋体"/>
                <w:color w:val="auto"/>
                <w:sz w:val="18"/>
                <w:szCs w:val="18"/>
              </w:rPr>
              <w:t>小计</w:t>
            </w:r>
          </w:p>
        </w:tc>
        <w:tc>
          <w:tcPr>
            <w:tcW w:w="960" w:type="dxa"/>
            <w:noWrap w:val="0"/>
            <w:vAlign w:val="center"/>
          </w:tcPr>
          <w:p w14:paraId="1C229652">
            <w:pPr>
              <w:snapToGrid w:val="0"/>
              <w:jc w:val="center"/>
              <w:rPr>
                <w:color w:val="auto"/>
                <w:sz w:val="18"/>
                <w:szCs w:val="18"/>
              </w:rPr>
            </w:pPr>
            <w:r>
              <w:rPr>
                <w:color w:val="auto"/>
                <w:sz w:val="18"/>
                <w:szCs w:val="18"/>
              </w:rPr>
              <w:t>15</w:t>
            </w:r>
          </w:p>
        </w:tc>
        <w:tc>
          <w:tcPr>
            <w:tcW w:w="1685" w:type="dxa"/>
            <w:tcBorders>
              <w:right w:val="single" w:color="auto" w:sz="4" w:space="0"/>
            </w:tcBorders>
            <w:noWrap w:val="0"/>
            <w:vAlign w:val="center"/>
          </w:tcPr>
          <w:p w14:paraId="79DADFE6">
            <w:pPr>
              <w:snapToGrid w:val="0"/>
              <w:jc w:val="center"/>
              <w:rPr>
                <w:color w:val="auto"/>
                <w:sz w:val="18"/>
                <w:szCs w:val="18"/>
              </w:rPr>
            </w:pPr>
          </w:p>
        </w:tc>
        <w:tc>
          <w:tcPr>
            <w:tcW w:w="720" w:type="dxa"/>
            <w:tcBorders>
              <w:left w:val="single" w:color="auto" w:sz="4" w:space="0"/>
            </w:tcBorders>
            <w:noWrap w:val="0"/>
            <w:vAlign w:val="center"/>
          </w:tcPr>
          <w:p w14:paraId="6AEC52C7">
            <w:pPr>
              <w:snapToGrid w:val="0"/>
              <w:jc w:val="center"/>
              <w:rPr>
                <w:color w:val="auto"/>
                <w:sz w:val="18"/>
                <w:szCs w:val="18"/>
              </w:rPr>
            </w:pPr>
          </w:p>
        </w:tc>
        <w:tc>
          <w:tcPr>
            <w:tcW w:w="787" w:type="dxa"/>
            <w:vMerge w:val="continue"/>
            <w:noWrap w:val="0"/>
            <w:vAlign w:val="center"/>
          </w:tcPr>
          <w:p w14:paraId="2F53F238">
            <w:pPr>
              <w:snapToGrid w:val="0"/>
              <w:rPr>
                <w:color w:val="auto"/>
                <w:sz w:val="18"/>
                <w:szCs w:val="18"/>
              </w:rPr>
            </w:pPr>
          </w:p>
        </w:tc>
      </w:tr>
      <w:tr w14:paraId="1CEF5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noWrap w:val="0"/>
            <w:vAlign w:val="center"/>
          </w:tcPr>
          <w:p w14:paraId="7B9BDC08">
            <w:pPr>
              <w:snapToGrid w:val="0"/>
              <w:rPr>
                <w:color w:val="auto"/>
                <w:sz w:val="18"/>
                <w:szCs w:val="18"/>
              </w:rPr>
            </w:pPr>
            <w:r>
              <w:rPr>
                <w:color w:val="auto"/>
                <w:sz w:val="18"/>
                <w:szCs w:val="18"/>
              </w:rPr>
              <w:t>3</w:t>
            </w:r>
          </w:p>
        </w:tc>
        <w:tc>
          <w:tcPr>
            <w:tcW w:w="716" w:type="dxa"/>
            <w:vMerge w:val="restart"/>
            <w:noWrap w:val="0"/>
            <w:vAlign w:val="center"/>
          </w:tcPr>
          <w:p w14:paraId="22B88C1D">
            <w:pPr>
              <w:snapToGrid w:val="0"/>
              <w:rPr>
                <w:color w:val="auto"/>
                <w:sz w:val="18"/>
                <w:szCs w:val="18"/>
              </w:rPr>
            </w:pPr>
            <w:r>
              <w:rPr>
                <w:rFonts w:hint="eastAsia" w:cs="宋体"/>
                <w:color w:val="auto"/>
                <w:sz w:val="18"/>
                <w:szCs w:val="18"/>
              </w:rPr>
              <w:t>设计质量</w:t>
            </w:r>
          </w:p>
        </w:tc>
        <w:tc>
          <w:tcPr>
            <w:tcW w:w="4149" w:type="dxa"/>
            <w:noWrap w:val="0"/>
            <w:vAlign w:val="center"/>
          </w:tcPr>
          <w:p w14:paraId="49414343">
            <w:pPr>
              <w:snapToGrid w:val="0"/>
              <w:rPr>
                <w:color w:val="auto"/>
                <w:sz w:val="18"/>
                <w:szCs w:val="18"/>
              </w:rPr>
            </w:pPr>
            <w:r>
              <w:rPr>
                <w:rFonts w:hint="eastAsia" w:cs="宋体"/>
                <w:color w:val="auto"/>
                <w:sz w:val="18"/>
                <w:szCs w:val="18"/>
              </w:rPr>
              <w:t>设计文件认真贯彻有关规程、规范及初步设计审查意见</w:t>
            </w:r>
          </w:p>
        </w:tc>
        <w:tc>
          <w:tcPr>
            <w:tcW w:w="960" w:type="dxa"/>
            <w:noWrap w:val="0"/>
            <w:vAlign w:val="center"/>
          </w:tcPr>
          <w:p w14:paraId="79E10C2F">
            <w:pPr>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5F38DDEA">
            <w:pPr>
              <w:snapToGrid w:val="0"/>
              <w:jc w:val="center"/>
              <w:rPr>
                <w:color w:val="auto"/>
                <w:sz w:val="18"/>
                <w:szCs w:val="18"/>
              </w:rPr>
            </w:pPr>
          </w:p>
        </w:tc>
        <w:tc>
          <w:tcPr>
            <w:tcW w:w="720" w:type="dxa"/>
            <w:tcBorders>
              <w:left w:val="single" w:color="auto" w:sz="4" w:space="0"/>
            </w:tcBorders>
            <w:noWrap w:val="0"/>
            <w:vAlign w:val="center"/>
          </w:tcPr>
          <w:p w14:paraId="0D9E2A1E">
            <w:pPr>
              <w:snapToGrid w:val="0"/>
              <w:jc w:val="center"/>
              <w:rPr>
                <w:color w:val="auto"/>
                <w:sz w:val="18"/>
                <w:szCs w:val="18"/>
              </w:rPr>
            </w:pPr>
          </w:p>
        </w:tc>
        <w:tc>
          <w:tcPr>
            <w:tcW w:w="787" w:type="dxa"/>
            <w:vMerge w:val="restart"/>
            <w:noWrap w:val="0"/>
            <w:vAlign w:val="center"/>
          </w:tcPr>
          <w:p w14:paraId="0B224A40">
            <w:pPr>
              <w:adjustRightInd w:val="0"/>
              <w:snapToGrid w:val="0"/>
              <w:jc w:val="center"/>
              <w:rPr>
                <w:color w:val="auto"/>
                <w:sz w:val="18"/>
                <w:szCs w:val="18"/>
              </w:rPr>
            </w:pPr>
          </w:p>
          <w:p w14:paraId="1A9D2525">
            <w:pPr>
              <w:adjustRightInd w:val="0"/>
              <w:snapToGrid w:val="0"/>
              <w:jc w:val="center"/>
              <w:rPr>
                <w:color w:val="auto"/>
                <w:sz w:val="18"/>
                <w:szCs w:val="18"/>
              </w:rPr>
            </w:pPr>
            <w:r>
              <w:rPr>
                <w:rFonts w:hint="eastAsia"/>
                <w:color w:val="auto"/>
                <w:sz w:val="18"/>
                <w:szCs w:val="18"/>
              </w:rPr>
              <w:t>10</w:t>
            </w:r>
          </w:p>
        </w:tc>
      </w:tr>
      <w:tr w14:paraId="0B7B6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02E6BDF5">
            <w:pPr>
              <w:snapToGrid w:val="0"/>
              <w:rPr>
                <w:color w:val="auto"/>
                <w:sz w:val="18"/>
                <w:szCs w:val="18"/>
              </w:rPr>
            </w:pPr>
          </w:p>
        </w:tc>
        <w:tc>
          <w:tcPr>
            <w:tcW w:w="716" w:type="dxa"/>
            <w:vMerge w:val="continue"/>
            <w:noWrap w:val="0"/>
            <w:vAlign w:val="center"/>
          </w:tcPr>
          <w:p w14:paraId="495F22AC">
            <w:pPr>
              <w:snapToGrid w:val="0"/>
              <w:rPr>
                <w:color w:val="auto"/>
                <w:sz w:val="18"/>
                <w:szCs w:val="18"/>
              </w:rPr>
            </w:pPr>
          </w:p>
        </w:tc>
        <w:tc>
          <w:tcPr>
            <w:tcW w:w="4149" w:type="dxa"/>
            <w:noWrap w:val="0"/>
            <w:vAlign w:val="center"/>
          </w:tcPr>
          <w:p w14:paraId="323B2E10">
            <w:pPr>
              <w:snapToGrid w:val="0"/>
              <w:rPr>
                <w:color w:val="auto"/>
                <w:sz w:val="18"/>
                <w:szCs w:val="18"/>
              </w:rPr>
            </w:pPr>
            <w:r>
              <w:rPr>
                <w:rFonts w:hint="eastAsia" w:cs="宋体"/>
                <w:color w:val="auto"/>
                <w:sz w:val="18"/>
                <w:szCs w:val="18"/>
              </w:rPr>
              <w:t>文件差、错、漏少，符合安全性、功能性、统一性和深度要求</w:t>
            </w:r>
          </w:p>
        </w:tc>
        <w:tc>
          <w:tcPr>
            <w:tcW w:w="960" w:type="dxa"/>
            <w:noWrap w:val="0"/>
            <w:vAlign w:val="center"/>
          </w:tcPr>
          <w:p w14:paraId="3380DC4F">
            <w:pPr>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33A84318">
            <w:pPr>
              <w:snapToGrid w:val="0"/>
              <w:jc w:val="center"/>
              <w:rPr>
                <w:color w:val="auto"/>
                <w:sz w:val="18"/>
                <w:szCs w:val="18"/>
              </w:rPr>
            </w:pPr>
          </w:p>
        </w:tc>
        <w:tc>
          <w:tcPr>
            <w:tcW w:w="720" w:type="dxa"/>
            <w:tcBorders>
              <w:left w:val="single" w:color="auto" w:sz="4" w:space="0"/>
            </w:tcBorders>
            <w:noWrap w:val="0"/>
            <w:vAlign w:val="center"/>
          </w:tcPr>
          <w:p w14:paraId="628D315B">
            <w:pPr>
              <w:snapToGrid w:val="0"/>
              <w:jc w:val="center"/>
              <w:rPr>
                <w:color w:val="auto"/>
                <w:sz w:val="18"/>
                <w:szCs w:val="18"/>
              </w:rPr>
            </w:pPr>
          </w:p>
        </w:tc>
        <w:tc>
          <w:tcPr>
            <w:tcW w:w="787" w:type="dxa"/>
            <w:vMerge w:val="continue"/>
            <w:noWrap w:val="0"/>
            <w:vAlign w:val="center"/>
          </w:tcPr>
          <w:p w14:paraId="4B5E84FB">
            <w:pPr>
              <w:snapToGrid w:val="0"/>
              <w:rPr>
                <w:color w:val="auto"/>
                <w:sz w:val="18"/>
                <w:szCs w:val="18"/>
              </w:rPr>
            </w:pPr>
          </w:p>
        </w:tc>
      </w:tr>
      <w:tr w14:paraId="09840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2D69EC60">
            <w:pPr>
              <w:snapToGrid w:val="0"/>
              <w:rPr>
                <w:color w:val="auto"/>
                <w:sz w:val="18"/>
                <w:szCs w:val="18"/>
              </w:rPr>
            </w:pPr>
          </w:p>
        </w:tc>
        <w:tc>
          <w:tcPr>
            <w:tcW w:w="716" w:type="dxa"/>
            <w:vMerge w:val="continue"/>
            <w:noWrap w:val="0"/>
            <w:vAlign w:val="center"/>
          </w:tcPr>
          <w:p w14:paraId="4FA54196">
            <w:pPr>
              <w:snapToGrid w:val="0"/>
              <w:rPr>
                <w:color w:val="auto"/>
                <w:sz w:val="18"/>
                <w:szCs w:val="18"/>
              </w:rPr>
            </w:pPr>
          </w:p>
        </w:tc>
        <w:tc>
          <w:tcPr>
            <w:tcW w:w="4149" w:type="dxa"/>
            <w:noWrap w:val="0"/>
            <w:vAlign w:val="center"/>
          </w:tcPr>
          <w:p w14:paraId="1E6EF751">
            <w:pPr>
              <w:snapToGrid w:val="0"/>
              <w:rPr>
                <w:color w:val="auto"/>
                <w:sz w:val="18"/>
                <w:szCs w:val="18"/>
              </w:rPr>
            </w:pPr>
            <w:r>
              <w:rPr>
                <w:rFonts w:hint="eastAsia" w:cs="宋体"/>
                <w:color w:val="auto"/>
                <w:sz w:val="18"/>
                <w:szCs w:val="18"/>
              </w:rPr>
              <w:t>自行优化设计，设计图纸出院前先行自核、自检，减少图纸错误</w:t>
            </w:r>
          </w:p>
        </w:tc>
        <w:tc>
          <w:tcPr>
            <w:tcW w:w="960" w:type="dxa"/>
            <w:noWrap w:val="0"/>
            <w:vAlign w:val="center"/>
          </w:tcPr>
          <w:p w14:paraId="162E15B7">
            <w:pPr>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5A232E26">
            <w:pPr>
              <w:snapToGrid w:val="0"/>
              <w:jc w:val="center"/>
              <w:rPr>
                <w:color w:val="auto"/>
                <w:sz w:val="18"/>
                <w:szCs w:val="18"/>
              </w:rPr>
            </w:pPr>
          </w:p>
        </w:tc>
        <w:tc>
          <w:tcPr>
            <w:tcW w:w="720" w:type="dxa"/>
            <w:tcBorders>
              <w:left w:val="single" w:color="auto" w:sz="4" w:space="0"/>
            </w:tcBorders>
            <w:noWrap w:val="0"/>
            <w:vAlign w:val="center"/>
          </w:tcPr>
          <w:p w14:paraId="5735302C">
            <w:pPr>
              <w:snapToGrid w:val="0"/>
              <w:jc w:val="center"/>
              <w:rPr>
                <w:color w:val="auto"/>
                <w:sz w:val="18"/>
                <w:szCs w:val="18"/>
              </w:rPr>
            </w:pPr>
          </w:p>
        </w:tc>
        <w:tc>
          <w:tcPr>
            <w:tcW w:w="787" w:type="dxa"/>
            <w:vMerge w:val="continue"/>
            <w:noWrap w:val="0"/>
            <w:vAlign w:val="center"/>
          </w:tcPr>
          <w:p w14:paraId="765DB37C">
            <w:pPr>
              <w:snapToGrid w:val="0"/>
              <w:rPr>
                <w:color w:val="auto"/>
                <w:sz w:val="18"/>
                <w:szCs w:val="18"/>
              </w:rPr>
            </w:pPr>
          </w:p>
        </w:tc>
      </w:tr>
      <w:tr w14:paraId="29F48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71D22286">
            <w:pPr>
              <w:snapToGrid w:val="0"/>
              <w:rPr>
                <w:color w:val="auto"/>
                <w:sz w:val="18"/>
                <w:szCs w:val="18"/>
              </w:rPr>
            </w:pPr>
          </w:p>
        </w:tc>
        <w:tc>
          <w:tcPr>
            <w:tcW w:w="716" w:type="dxa"/>
            <w:vMerge w:val="continue"/>
            <w:noWrap w:val="0"/>
            <w:vAlign w:val="center"/>
          </w:tcPr>
          <w:p w14:paraId="4792AAF1">
            <w:pPr>
              <w:snapToGrid w:val="0"/>
              <w:rPr>
                <w:color w:val="auto"/>
                <w:sz w:val="18"/>
                <w:szCs w:val="18"/>
              </w:rPr>
            </w:pPr>
          </w:p>
        </w:tc>
        <w:tc>
          <w:tcPr>
            <w:tcW w:w="4149" w:type="dxa"/>
            <w:noWrap w:val="0"/>
            <w:vAlign w:val="center"/>
          </w:tcPr>
          <w:p w14:paraId="0EB8811A">
            <w:pPr>
              <w:snapToGrid w:val="0"/>
              <w:rPr>
                <w:rFonts w:hint="eastAsia" w:eastAsia="宋体" w:cs="宋体"/>
                <w:color w:val="auto"/>
                <w:sz w:val="18"/>
                <w:szCs w:val="18"/>
                <w:lang w:val="en-US" w:eastAsia="zh-CN"/>
              </w:rPr>
            </w:pPr>
            <w:r>
              <w:rPr>
                <w:rFonts w:hint="eastAsia" w:cs="宋体"/>
                <w:color w:val="auto"/>
                <w:sz w:val="18"/>
                <w:szCs w:val="18"/>
                <w:lang w:val="en-US" w:eastAsia="zh-CN"/>
              </w:rPr>
              <w:t>设计图纸应进行校对、审核并记录在案，根据校对、审核意见修改图纸。</w:t>
            </w:r>
          </w:p>
        </w:tc>
        <w:tc>
          <w:tcPr>
            <w:tcW w:w="960" w:type="dxa"/>
            <w:noWrap w:val="0"/>
            <w:vAlign w:val="center"/>
          </w:tcPr>
          <w:p w14:paraId="21447842">
            <w:pPr>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685" w:type="dxa"/>
            <w:tcBorders>
              <w:right w:val="single" w:color="auto" w:sz="4" w:space="0"/>
            </w:tcBorders>
            <w:noWrap w:val="0"/>
            <w:vAlign w:val="center"/>
          </w:tcPr>
          <w:p w14:paraId="635BEE9C">
            <w:pPr>
              <w:snapToGrid w:val="0"/>
              <w:jc w:val="center"/>
              <w:rPr>
                <w:color w:val="auto"/>
                <w:sz w:val="18"/>
                <w:szCs w:val="18"/>
              </w:rPr>
            </w:pPr>
          </w:p>
        </w:tc>
        <w:tc>
          <w:tcPr>
            <w:tcW w:w="720" w:type="dxa"/>
            <w:tcBorders>
              <w:left w:val="single" w:color="auto" w:sz="4" w:space="0"/>
            </w:tcBorders>
            <w:noWrap w:val="0"/>
            <w:vAlign w:val="center"/>
          </w:tcPr>
          <w:p w14:paraId="6DE630C9">
            <w:pPr>
              <w:snapToGrid w:val="0"/>
              <w:jc w:val="center"/>
              <w:rPr>
                <w:color w:val="auto"/>
                <w:sz w:val="18"/>
                <w:szCs w:val="18"/>
              </w:rPr>
            </w:pPr>
          </w:p>
        </w:tc>
        <w:tc>
          <w:tcPr>
            <w:tcW w:w="787" w:type="dxa"/>
            <w:vMerge w:val="continue"/>
            <w:noWrap w:val="0"/>
            <w:vAlign w:val="center"/>
          </w:tcPr>
          <w:p w14:paraId="02E2055E">
            <w:pPr>
              <w:snapToGrid w:val="0"/>
              <w:rPr>
                <w:color w:val="auto"/>
                <w:sz w:val="18"/>
                <w:szCs w:val="18"/>
              </w:rPr>
            </w:pPr>
          </w:p>
        </w:tc>
      </w:tr>
      <w:tr w14:paraId="20F8F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2203C7BC">
            <w:pPr>
              <w:snapToGrid w:val="0"/>
              <w:rPr>
                <w:color w:val="auto"/>
                <w:sz w:val="18"/>
                <w:szCs w:val="18"/>
              </w:rPr>
            </w:pPr>
          </w:p>
        </w:tc>
        <w:tc>
          <w:tcPr>
            <w:tcW w:w="716" w:type="dxa"/>
            <w:vMerge w:val="continue"/>
            <w:noWrap w:val="0"/>
            <w:vAlign w:val="center"/>
          </w:tcPr>
          <w:p w14:paraId="5EBCD874">
            <w:pPr>
              <w:snapToGrid w:val="0"/>
              <w:rPr>
                <w:color w:val="auto"/>
                <w:sz w:val="18"/>
                <w:szCs w:val="18"/>
              </w:rPr>
            </w:pPr>
          </w:p>
        </w:tc>
        <w:tc>
          <w:tcPr>
            <w:tcW w:w="4149" w:type="dxa"/>
            <w:noWrap w:val="0"/>
            <w:vAlign w:val="center"/>
          </w:tcPr>
          <w:p w14:paraId="57FBB442">
            <w:pPr>
              <w:snapToGrid w:val="0"/>
              <w:rPr>
                <w:rFonts w:hint="eastAsia" w:eastAsia="宋体" w:cs="宋体"/>
                <w:color w:val="auto"/>
                <w:sz w:val="18"/>
                <w:szCs w:val="18"/>
                <w:lang w:val="en-US" w:eastAsia="zh-CN"/>
              </w:rPr>
            </w:pPr>
            <w:r>
              <w:rPr>
                <w:rFonts w:hint="eastAsia" w:cs="宋体"/>
                <w:color w:val="auto"/>
                <w:sz w:val="18"/>
                <w:szCs w:val="18"/>
                <w:lang w:val="en-US" w:eastAsia="zh-CN"/>
              </w:rPr>
              <w:t>设计图纸应满足第三方强审质量要求，并根据强审意见修改到位。</w:t>
            </w:r>
          </w:p>
        </w:tc>
        <w:tc>
          <w:tcPr>
            <w:tcW w:w="960" w:type="dxa"/>
            <w:noWrap w:val="0"/>
            <w:vAlign w:val="center"/>
          </w:tcPr>
          <w:p w14:paraId="3C3B41F4">
            <w:pPr>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685" w:type="dxa"/>
            <w:tcBorders>
              <w:right w:val="single" w:color="auto" w:sz="4" w:space="0"/>
            </w:tcBorders>
            <w:noWrap w:val="0"/>
            <w:vAlign w:val="center"/>
          </w:tcPr>
          <w:p w14:paraId="1EEBD87A">
            <w:pPr>
              <w:snapToGrid w:val="0"/>
              <w:jc w:val="center"/>
              <w:rPr>
                <w:color w:val="auto"/>
                <w:sz w:val="18"/>
                <w:szCs w:val="18"/>
              </w:rPr>
            </w:pPr>
          </w:p>
        </w:tc>
        <w:tc>
          <w:tcPr>
            <w:tcW w:w="720" w:type="dxa"/>
            <w:tcBorders>
              <w:left w:val="single" w:color="auto" w:sz="4" w:space="0"/>
            </w:tcBorders>
            <w:noWrap w:val="0"/>
            <w:vAlign w:val="center"/>
          </w:tcPr>
          <w:p w14:paraId="46193517">
            <w:pPr>
              <w:snapToGrid w:val="0"/>
              <w:jc w:val="center"/>
              <w:rPr>
                <w:color w:val="auto"/>
                <w:sz w:val="18"/>
                <w:szCs w:val="18"/>
              </w:rPr>
            </w:pPr>
          </w:p>
        </w:tc>
        <w:tc>
          <w:tcPr>
            <w:tcW w:w="787" w:type="dxa"/>
            <w:vMerge w:val="continue"/>
            <w:noWrap w:val="0"/>
            <w:vAlign w:val="center"/>
          </w:tcPr>
          <w:p w14:paraId="7901BE49">
            <w:pPr>
              <w:snapToGrid w:val="0"/>
              <w:rPr>
                <w:color w:val="auto"/>
                <w:sz w:val="18"/>
                <w:szCs w:val="18"/>
              </w:rPr>
            </w:pPr>
          </w:p>
        </w:tc>
      </w:tr>
      <w:tr w14:paraId="1B39A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4DCB4908">
            <w:pPr>
              <w:snapToGrid w:val="0"/>
              <w:rPr>
                <w:color w:val="auto"/>
                <w:sz w:val="18"/>
                <w:szCs w:val="18"/>
              </w:rPr>
            </w:pPr>
          </w:p>
        </w:tc>
        <w:tc>
          <w:tcPr>
            <w:tcW w:w="716" w:type="dxa"/>
            <w:vMerge w:val="continue"/>
            <w:noWrap w:val="0"/>
            <w:vAlign w:val="center"/>
          </w:tcPr>
          <w:p w14:paraId="50681C3A">
            <w:pPr>
              <w:snapToGrid w:val="0"/>
              <w:rPr>
                <w:color w:val="auto"/>
                <w:sz w:val="18"/>
                <w:szCs w:val="18"/>
              </w:rPr>
            </w:pPr>
          </w:p>
        </w:tc>
        <w:tc>
          <w:tcPr>
            <w:tcW w:w="4149" w:type="dxa"/>
            <w:noWrap w:val="0"/>
            <w:vAlign w:val="center"/>
          </w:tcPr>
          <w:p w14:paraId="22FF4C93">
            <w:pPr>
              <w:snapToGrid w:val="0"/>
              <w:rPr>
                <w:color w:val="auto"/>
                <w:sz w:val="18"/>
                <w:szCs w:val="18"/>
              </w:rPr>
            </w:pPr>
            <w:r>
              <w:rPr>
                <w:rFonts w:hint="eastAsia" w:cs="宋体"/>
                <w:color w:val="auto"/>
                <w:sz w:val="18"/>
                <w:szCs w:val="18"/>
              </w:rPr>
              <w:t>小计</w:t>
            </w:r>
          </w:p>
        </w:tc>
        <w:tc>
          <w:tcPr>
            <w:tcW w:w="960" w:type="dxa"/>
            <w:noWrap w:val="0"/>
            <w:vAlign w:val="center"/>
          </w:tcPr>
          <w:p w14:paraId="05771D15">
            <w:pPr>
              <w:snapToGrid w:val="0"/>
              <w:jc w:val="center"/>
              <w:rPr>
                <w:color w:val="auto"/>
                <w:sz w:val="18"/>
                <w:szCs w:val="18"/>
              </w:rPr>
            </w:pPr>
            <w:r>
              <w:rPr>
                <w:rFonts w:hint="eastAsia"/>
                <w:color w:val="auto"/>
                <w:sz w:val="18"/>
                <w:szCs w:val="18"/>
              </w:rPr>
              <w:t>10</w:t>
            </w:r>
          </w:p>
        </w:tc>
        <w:tc>
          <w:tcPr>
            <w:tcW w:w="1685" w:type="dxa"/>
            <w:tcBorders>
              <w:right w:val="single" w:color="auto" w:sz="4" w:space="0"/>
            </w:tcBorders>
            <w:noWrap w:val="0"/>
            <w:vAlign w:val="center"/>
          </w:tcPr>
          <w:p w14:paraId="72D3F820">
            <w:pPr>
              <w:snapToGrid w:val="0"/>
              <w:jc w:val="center"/>
              <w:rPr>
                <w:color w:val="auto"/>
                <w:sz w:val="18"/>
                <w:szCs w:val="18"/>
              </w:rPr>
            </w:pPr>
          </w:p>
        </w:tc>
        <w:tc>
          <w:tcPr>
            <w:tcW w:w="720" w:type="dxa"/>
            <w:tcBorders>
              <w:left w:val="single" w:color="auto" w:sz="4" w:space="0"/>
            </w:tcBorders>
            <w:noWrap w:val="0"/>
            <w:vAlign w:val="center"/>
          </w:tcPr>
          <w:p w14:paraId="7BD89FB2">
            <w:pPr>
              <w:snapToGrid w:val="0"/>
              <w:jc w:val="center"/>
              <w:rPr>
                <w:color w:val="auto"/>
                <w:sz w:val="18"/>
                <w:szCs w:val="18"/>
              </w:rPr>
            </w:pPr>
          </w:p>
        </w:tc>
        <w:tc>
          <w:tcPr>
            <w:tcW w:w="787" w:type="dxa"/>
            <w:vMerge w:val="continue"/>
            <w:noWrap w:val="0"/>
            <w:vAlign w:val="center"/>
          </w:tcPr>
          <w:p w14:paraId="1297FFB0">
            <w:pPr>
              <w:snapToGrid w:val="0"/>
              <w:rPr>
                <w:color w:val="auto"/>
                <w:sz w:val="18"/>
                <w:szCs w:val="18"/>
              </w:rPr>
            </w:pPr>
          </w:p>
        </w:tc>
      </w:tr>
      <w:tr w14:paraId="7CDE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noWrap w:val="0"/>
            <w:vAlign w:val="center"/>
          </w:tcPr>
          <w:p w14:paraId="37EEE1E3">
            <w:pPr>
              <w:snapToGrid w:val="0"/>
              <w:rPr>
                <w:color w:val="auto"/>
                <w:sz w:val="18"/>
                <w:szCs w:val="18"/>
              </w:rPr>
            </w:pPr>
            <w:r>
              <w:rPr>
                <w:color w:val="auto"/>
                <w:sz w:val="18"/>
                <w:szCs w:val="18"/>
              </w:rPr>
              <w:t>4</w:t>
            </w:r>
          </w:p>
        </w:tc>
        <w:tc>
          <w:tcPr>
            <w:tcW w:w="716" w:type="dxa"/>
            <w:vMerge w:val="restart"/>
            <w:noWrap w:val="0"/>
            <w:vAlign w:val="center"/>
          </w:tcPr>
          <w:p w14:paraId="15A78B3C">
            <w:pPr>
              <w:snapToGrid w:val="0"/>
              <w:rPr>
                <w:color w:val="auto"/>
                <w:sz w:val="18"/>
                <w:szCs w:val="18"/>
              </w:rPr>
            </w:pPr>
            <w:r>
              <w:rPr>
                <w:rFonts w:hint="eastAsia" w:cs="宋体"/>
                <w:color w:val="auto"/>
                <w:sz w:val="18"/>
                <w:szCs w:val="18"/>
              </w:rPr>
              <w:t>投资控制</w:t>
            </w:r>
          </w:p>
        </w:tc>
        <w:tc>
          <w:tcPr>
            <w:tcW w:w="4149" w:type="dxa"/>
            <w:noWrap w:val="0"/>
            <w:vAlign w:val="center"/>
          </w:tcPr>
          <w:p w14:paraId="479FD2EC">
            <w:pPr>
              <w:snapToGrid w:val="0"/>
              <w:rPr>
                <w:color w:val="auto"/>
                <w:sz w:val="18"/>
                <w:szCs w:val="18"/>
              </w:rPr>
            </w:pPr>
            <w:r>
              <w:rPr>
                <w:rFonts w:hint="eastAsia" w:cs="宋体"/>
                <w:color w:val="auto"/>
                <w:sz w:val="18"/>
                <w:szCs w:val="18"/>
              </w:rPr>
              <w:t>能严格按照批准得初步设计概算及工程数量进行限额设计</w:t>
            </w:r>
          </w:p>
        </w:tc>
        <w:tc>
          <w:tcPr>
            <w:tcW w:w="960" w:type="dxa"/>
            <w:noWrap w:val="0"/>
            <w:vAlign w:val="center"/>
          </w:tcPr>
          <w:p w14:paraId="028B9EBD">
            <w:pPr>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222DE6BB">
            <w:pPr>
              <w:snapToGrid w:val="0"/>
              <w:jc w:val="center"/>
              <w:rPr>
                <w:color w:val="auto"/>
                <w:sz w:val="18"/>
                <w:szCs w:val="18"/>
              </w:rPr>
            </w:pPr>
          </w:p>
        </w:tc>
        <w:tc>
          <w:tcPr>
            <w:tcW w:w="720" w:type="dxa"/>
            <w:tcBorders>
              <w:left w:val="single" w:color="auto" w:sz="4" w:space="0"/>
            </w:tcBorders>
            <w:noWrap w:val="0"/>
            <w:vAlign w:val="center"/>
          </w:tcPr>
          <w:p w14:paraId="4831E96A">
            <w:pPr>
              <w:snapToGrid w:val="0"/>
              <w:jc w:val="center"/>
              <w:rPr>
                <w:color w:val="auto"/>
                <w:sz w:val="18"/>
                <w:szCs w:val="18"/>
              </w:rPr>
            </w:pPr>
          </w:p>
        </w:tc>
        <w:tc>
          <w:tcPr>
            <w:tcW w:w="787" w:type="dxa"/>
            <w:vMerge w:val="restart"/>
            <w:noWrap w:val="0"/>
            <w:vAlign w:val="center"/>
          </w:tcPr>
          <w:p w14:paraId="1301E3D4">
            <w:pPr>
              <w:adjustRightInd w:val="0"/>
              <w:snapToGrid w:val="0"/>
              <w:jc w:val="center"/>
              <w:rPr>
                <w:color w:val="auto"/>
                <w:sz w:val="18"/>
                <w:szCs w:val="18"/>
              </w:rPr>
            </w:pPr>
          </w:p>
          <w:p w14:paraId="40B2EEE5">
            <w:pPr>
              <w:adjustRightInd w:val="0"/>
              <w:snapToGrid w:val="0"/>
              <w:jc w:val="center"/>
              <w:rPr>
                <w:color w:val="auto"/>
                <w:sz w:val="18"/>
                <w:szCs w:val="18"/>
              </w:rPr>
            </w:pPr>
            <w:r>
              <w:rPr>
                <w:rFonts w:hint="eastAsia"/>
                <w:color w:val="auto"/>
                <w:sz w:val="18"/>
                <w:szCs w:val="18"/>
              </w:rPr>
              <w:t>10</w:t>
            </w:r>
          </w:p>
        </w:tc>
      </w:tr>
      <w:tr w14:paraId="4C491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6D3E4119">
            <w:pPr>
              <w:snapToGrid w:val="0"/>
              <w:rPr>
                <w:color w:val="auto"/>
                <w:sz w:val="18"/>
                <w:szCs w:val="18"/>
              </w:rPr>
            </w:pPr>
          </w:p>
        </w:tc>
        <w:tc>
          <w:tcPr>
            <w:tcW w:w="716" w:type="dxa"/>
            <w:vMerge w:val="continue"/>
            <w:noWrap w:val="0"/>
            <w:vAlign w:val="center"/>
          </w:tcPr>
          <w:p w14:paraId="50AD3247">
            <w:pPr>
              <w:snapToGrid w:val="0"/>
              <w:rPr>
                <w:rFonts w:cs="宋体"/>
                <w:color w:val="auto"/>
                <w:sz w:val="18"/>
                <w:szCs w:val="18"/>
              </w:rPr>
            </w:pPr>
          </w:p>
        </w:tc>
        <w:tc>
          <w:tcPr>
            <w:tcW w:w="4149" w:type="dxa"/>
            <w:noWrap w:val="0"/>
            <w:vAlign w:val="center"/>
          </w:tcPr>
          <w:p w14:paraId="71E14763">
            <w:pPr>
              <w:snapToGrid w:val="0"/>
              <w:rPr>
                <w:rFonts w:cs="宋体"/>
                <w:strike/>
                <w:color w:val="auto"/>
                <w:sz w:val="18"/>
                <w:szCs w:val="18"/>
              </w:rPr>
            </w:pPr>
            <w:r>
              <w:rPr>
                <w:rFonts w:hint="eastAsia" w:cs="宋体"/>
                <w:color w:val="auto"/>
                <w:sz w:val="18"/>
                <w:szCs w:val="18"/>
              </w:rPr>
              <w:t>优化设计，严格控制投资，节省投资</w:t>
            </w:r>
          </w:p>
        </w:tc>
        <w:tc>
          <w:tcPr>
            <w:tcW w:w="960" w:type="dxa"/>
            <w:noWrap w:val="0"/>
            <w:vAlign w:val="center"/>
          </w:tcPr>
          <w:p w14:paraId="1FF34EEB">
            <w:pPr>
              <w:snapToGrid w:val="0"/>
              <w:jc w:val="center"/>
              <w:rPr>
                <w:color w:val="auto"/>
                <w:sz w:val="18"/>
                <w:szCs w:val="18"/>
              </w:rPr>
            </w:pPr>
            <w:r>
              <w:rPr>
                <w:rFonts w:hint="eastAsia"/>
                <w:color w:val="auto"/>
                <w:sz w:val="18"/>
                <w:szCs w:val="18"/>
                <w:lang w:val="en-US" w:eastAsia="zh-CN"/>
              </w:rPr>
              <w:t>3</w:t>
            </w:r>
          </w:p>
        </w:tc>
        <w:tc>
          <w:tcPr>
            <w:tcW w:w="1685" w:type="dxa"/>
            <w:tcBorders>
              <w:right w:val="single" w:color="auto" w:sz="4" w:space="0"/>
            </w:tcBorders>
            <w:noWrap w:val="0"/>
            <w:vAlign w:val="center"/>
          </w:tcPr>
          <w:p w14:paraId="33FB903A">
            <w:pPr>
              <w:snapToGrid w:val="0"/>
              <w:jc w:val="center"/>
              <w:rPr>
                <w:color w:val="auto"/>
                <w:sz w:val="18"/>
                <w:szCs w:val="18"/>
              </w:rPr>
            </w:pPr>
          </w:p>
        </w:tc>
        <w:tc>
          <w:tcPr>
            <w:tcW w:w="720" w:type="dxa"/>
            <w:tcBorders>
              <w:left w:val="single" w:color="auto" w:sz="4" w:space="0"/>
            </w:tcBorders>
            <w:noWrap w:val="0"/>
            <w:vAlign w:val="center"/>
          </w:tcPr>
          <w:p w14:paraId="58F609C2">
            <w:pPr>
              <w:snapToGrid w:val="0"/>
              <w:jc w:val="center"/>
              <w:rPr>
                <w:color w:val="auto"/>
                <w:sz w:val="18"/>
                <w:szCs w:val="18"/>
              </w:rPr>
            </w:pPr>
          </w:p>
        </w:tc>
        <w:tc>
          <w:tcPr>
            <w:tcW w:w="787" w:type="dxa"/>
            <w:vMerge w:val="continue"/>
            <w:noWrap w:val="0"/>
            <w:vAlign w:val="center"/>
          </w:tcPr>
          <w:p w14:paraId="40AC9222">
            <w:pPr>
              <w:snapToGrid w:val="0"/>
              <w:rPr>
                <w:color w:val="auto"/>
                <w:sz w:val="18"/>
                <w:szCs w:val="18"/>
              </w:rPr>
            </w:pPr>
          </w:p>
        </w:tc>
      </w:tr>
      <w:tr w14:paraId="5CB52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25725BA6">
            <w:pPr>
              <w:snapToGrid w:val="0"/>
              <w:rPr>
                <w:color w:val="auto"/>
                <w:sz w:val="18"/>
                <w:szCs w:val="18"/>
              </w:rPr>
            </w:pPr>
          </w:p>
        </w:tc>
        <w:tc>
          <w:tcPr>
            <w:tcW w:w="716" w:type="dxa"/>
            <w:vMerge w:val="continue"/>
            <w:noWrap w:val="0"/>
            <w:vAlign w:val="center"/>
          </w:tcPr>
          <w:p w14:paraId="7BE7AE3A">
            <w:pPr>
              <w:snapToGrid w:val="0"/>
              <w:rPr>
                <w:rFonts w:cs="宋体"/>
                <w:color w:val="auto"/>
                <w:sz w:val="18"/>
                <w:szCs w:val="18"/>
              </w:rPr>
            </w:pPr>
          </w:p>
        </w:tc>
        <w:tc>
          <w:tcPr>
            <w:tcW w:w="4149" w:type="dxa"/>
            <w:noWrap w:val="0"/>
            <w:vAlign w:val="center"/>
          </w:tcPr>
          <w:p w14:paraId="1ABA1E7F">
            <w:pPr>
              <w:snapToGrid w:val="0"/>
              <w:rPr>
                <w:rFonts w:hint="eastAsia" w:eastAsia="宋体" w:cs="宋体"/>
                <w:color w:val="auto"/>
                <w:sz w:val="18"/>
                <w:szCs w:val="18"/>
                <w:lang w:val="en-US" w:eastAsia="zh-CN"/>
              </w:rPr>
            </w:pPr>
            <w:r>
              <w:rPr>
                <w:rFonts w:hint="eastAsia" w:cs="宋体"/>
                <w:color w:val="auto"/>
                <w:sz w:val="18"/>
                <w:szCs w:val="18"/>
                <w:lang w:val="en-US" w:eastAsia="zh-CN"/>
              </w:rPr>
              <w:t>经济合理的设备选型。</w:t>
            </w:r>
          </w:p>
        </w:tc>
        <w:tc>
          <w:tcPr>
            <w:tcW w:w="960" w:type="dxa"/>
            <w:noWrap w:val="0"/>
            <w:vAlign w:val="center"/>
          </w:tcPr>
          <w:p w14:paraId="228BF254">
            <w:pPr>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1685" w:type="dxa"/>
            <w:tcBorders>
              <w:right w:val="single" w:color="auto" w:sz="4" w:space="0"/>
            </w:tcBorders>
            <w:noWrap w:val="0"/>
            <w:vAlign w:val="center"/>
          </w:tcPr>
          <w:p w14:paraId="23C2D6C7">
            <w:pPr>
              <w:snapToGrid w:val="0"/>
              <w:jc w:val="center"/>
              <w:rPr>
                <w:color w:val="auto"/>
                <w:sz w:val="18"/>
                <w:szCs w:val="18"/>
              </w:rPr>
            </w:pPr>
          </w:p>
        </w:tc>
        <w:tc>
          <w:tcPr>
            <w:tcW w:w="720" w:type="dxa"/>
            <w:tcBorders>
              <w:left w:val="single" w:color="auto" w:sz="4" w:space="0"/>
            </w:tcBorders>
            <w:noWrap w:val="0"/>
            <w:vAlign w:val="center"/>
          </w:tcPr>
          <w:p w14:paraId="4A1855F6">
            <w:pPr>
              <w:snapToGrid w:val="0"/>
              <w:jc w:val="center"/>
              <w:rPr>
                <w:color w:val="auto"/>
                <w:sz w:val="18"/>
                <w:szCs w:val="18"/>
              </w:rPr>
            </w:pPr>
          </w:p>
        </w:tc>
        <w:tc>
          <w:tcPr>
            <w:tcW w:w="787" w:type="dxa"/>
            <w:vMerge w:val="continue"/>
            <w:noWrap w:val="0"/>
            <w:vAlign w:val="center"/>
          </w:tcPr>
          <w:p w14:paraId="42B4B6B2">
            <w:pPr>
              <w:snapToGrid w:val="0"/>
              <w:rPr>
                <w:color w:val="auto"/>
                <w:sz w:val="18"/>
                <w:szCs w:val="18"/>
              </w:rPr>
            </w:pPr>
          </w:p>
        </w:tc>
      </w:tr>
      <w:tr w14:paraId="5A794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55F28C44">
            <w:pPr>
              <w:snapToGrid w:val="0"/>
              <w:rPr>
                <w:color w:val="auto"/>
                <w:sz w:val="18"/>
                <w:szCs w:val="18"/>
              </w:rPr>
            </w:pPr>
          </w:p>
        </w:tc>
        <w:tc>
          <w:tcPr>
            <w:tcW w:w="716" w:type="dxa"/>
            <w:vMerge w:val="continue"/>
            <w:noWrap w:val="0"/>
            <w:vAlign w:val="center"/>
          </w:tcPr>
          <w:p w14:paraId="2314B5AA">
            <w:pPr>
              <w:snapToGrid w:val="0"/>
              <w:rPr>
                <w:color w:val="auto"/>
                <w:sz w:val="18"/>
                <w:szCs w:val="18"/>
              </w:rPr>
            </w:pPr>
          </w:p>
        </w:tc>
        <w:tc>
          <w:tcPr>
            <w:tcW w:w="4149" w:type="dxa"/>
            <w:noWrap w:val="0"/>
            <w:vAlign w:val="center"/>
          </w:tcPr>
          <w:p w14:paraId="3090FD94">
            <w:pPr>
              <w:snapToGrid w:val="0"/>
              <w:rPr>
                <w:color w:val="auto"/>
                <w:sz w:val="18"/>
                <w:szCs w:val="18"/>
              </w:rPr>
            </w:pPr>
            <w:r>
              <w:rPr>
                <w:rFonts w:hint="eastAsia" w:cs="宋体"/>
                <w:color w:val="auto"/>
                <w:sz w:val="18"/>
                <w:szCs w:val="18"/>
              </w:rPr>
              <w:t>小计</w:t>
            </w:r>
          </w:p>
        </w:tc>
        <w:tc>
          <w:tcPr>
            <w:tcW w:w="960" w:type="dxa"/>
            <w:noWrap w:val="0"/>
            <w:vAlign w:val="center"/>
          </w:tcPr>
          <w:p w14:paraId="6C68745B">
            <w:pPr>
              <w:snapToGrid w:val="0"/>
              <w:jc w:val="center"/>
              <w:rPr>
                <w:color w:val="auto"/>
                <w:sz w:val="18"/>
                <w:szCs w:val="18"/>
              </w:rPr>
            </w:pPr>
            <w:r>
              <w:rPr>
                <w:color w:val="auto"/>
                <w:sz w:val="18"/>
                <w:szCs w:val="18"/>
              </w:rPr>
              <w:t>10</w:t>
            </w:r>
          </w:p>
        </w:tc>
        <w:tc>
          <w:tcPr>
            <w:tcW w:w="1685" w:type="dxa"/>
            <w:tcBorders>
              <w:right w:val="single" w:color="auto" w:sz="4" w:space="0"/>
            </w:tcBorders>
            <w:noWrap w:val="0"/>
            <w:vAlign w:val="center"/>
          </w:tcPr>
          <w:p w14:paraId="3CB8AF28">
            <w:pPr>
              <w:snapToGrid w:val="0"/>
              <w:jc w:val="center"/>
              <w:rPr>
                <w:color w:val="auto"/>
                <w:sz w:val="18"/>
                <w:szCs w:val="18"/>
              </w:rPr>
            </w:pPr>
          </w:p>
        </w:tc>
        <w:tc>
          <w:tcPr>
            <w:tcW w:w="720" w:type="dxa"/>
            <w:tcBorders>
              <w:left w:val="single" w:color="auto" w:sz="4" w:space="0"/>
            </w:tcBorders>
            <w:noWrap w:val="0"/>
            <w:vAlign w:val="center"/>
          </w:tcPr>
          <w:p w14:paraId="751A357B">
            <w:pPr>
              <w:snapToGrid w:val="0"/>
              <w:jc w:val="center"/>
              <w:rPr>
                <w:color w:val="auto"/>
                <w:sz w:val="18"/>
                <w:szCs w:val="18"/>
              </w:rPr>
            </w:pPr>
          </w:p>
        </w:tc>
        <w:tc>
          <w:tcPr>
            <w:tcW w:w="787" w:type="dxa"/>
            <w:vMerge w:val="continue"/>
            <w:noWrap w:val="0"/>
            <w:vAlign w:val="center"/>
          </w:tcPr>
          <w:p w14:paraId="1B1E8233">
            <w:pPr>
              <w:snapToGrid w:val="0"/>
              <w:rPr>
                <w:color w:val="auto"/>
                <w:sz w:val="18"/>
                <w:szCs w:val="18"/>
              </w:rPr>
            </w:pPr>
          </w:p>
        </w:tc>
      </w:tr>
      <w:tr w14:paraId="3DD6E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noWrap w:val="0"/>
            <w:vAlign w:val="center"/>
          </w:tcPr>
          <w:p w14:paraId="266761FF">
            <w:pPr>
              <w:snapToGrid w:val="0"/>
              <w:rPr>
                <w:color w:val="auto"/>
                <w:sz w:val="18"/>
                <w:szCs w:val="18"/>
              </w:rPr>
            </w:pPr>
            <w:r>
              <w:rPr>
                <w:color w:val="auto"/>
                <w:sz w:val="18"/>
                <w:szCs w:val="18"/>
              </w:rPr>
              <w:t>5</w:t>
            </w:r>
          </w:p>
        </w:tc>
        <w:tc>
          <w:tcPr>
            <w:tcW w:w="716" w:type="dxa"/>
            <w:vMerge w:val="restart"/>
            <w:noWrap w:val="0"/>
            <w:vAlign w:val="center"/>
          </w:tcPr>
          <w:p w14:paraId="69C63459">
            <w:pPr>
              <w:snapToGrid w:val="0"/>
              <w:rPr>
                <w:color w:val="auto"/>
                <w:sz w:val="18"/>
                <w:szCs w:val="18"/>
              </w:rPr>
            </w:pPr>
            <w:r>
              <w:rPr>
                <w:rFonts w:hint="eastAsia" w:cs="宋体"/>
                <w:color w:val="auto"/>
                <w:sz w:val="18"/>
                <w:szCs w:val="18"/>
              </w:rPr>
              <w:t>资源配置</w:t>
            </w:r>
          </w:p>
        </w:tc>
        <w:tc>
          <w:tcPr>
            <w:tcW w:w="4149" w:type="dxa"/>
            <w:noWrap w:val="0"/>
            <w:vAlign w:val="center"/>
          </w:tcPr>
          <w:p w14:paraId="43CCB90E">
            <w:pPr>
              <w:snapToGrid w:val="0"/>
              <w:rPr>
                <w:color w:val="auto"/>
                <w:sz w:val="18"/>
                <w:szCs w:val="18"/>
              </w:rPr>
            </w:pPr>
            <w:r>
              <w:rPr>
                <w:rFonts w:hint="eastAsia" w:cs="宋体"/>
                <w:color w:val="auto"/>
                <w:sz w:val="18"/>
                <w:szCs w:val="18"/>
              </w:rPr>
              <w:t>严格按照合同约定配齐项目负责人、各专业负责人，设计人员质素满足设计需要</w:t>
            </w:r>
          </w:p>
        </w:tc>
        <w:tc>
          <w:tcPr>
            <w:tcW w:w="960" w:type="dxa"/>
            <w:noWrap w:val="0"/>
            <w:vAlign w:val="center"/>
          </w:tcPr>
          <w:p w14:paraId="28FBA732">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67FE731E">
            <w:pPr>
              <w:snapToGrid w:val="0"/>
              <w:jc w:val="center"/>
              <w:rPr>
                <w:color w:val="auto"/>
                <w:sz w:val="18"/>
                <w:szCs w:val="18"/>
              </w:rPr>
            </w:pPr>
          </w:p>
        </w:tc>
        <w:tc>
          <w:tcPr>
            <w:tcW w:w="720" w:type="dxa"/>
            <w:tcBorders>
              <w:left w:val="single" w:color="auto" w:sz="4" w:space="0"/>
            </w:tcBorders>
            <w:noWrap w:val="0"/>
            <w:vAlign w:val="center"/>
          </w:tcPr>
          <w:p w14:paraId="31400C03">
            <w:pPr>
              <w:snapToGrid w:val="0"/>
              <w:jc w:val="center"/>
              <w:rPr>
                <w:color w:val="auto"/>
                <w:sz w:val="18"/>
                <w:szCs w:val="18"/>
              </w:rPr>
            </w:pPr>
          </w:p>
        </w:tc>
        <w:tc>
          <w:tcPr>
            <w:tcW w:w="787" w:type="dxa"/>
            <w:vMerge w:val="restart"/>
            <w:noWrap w:val="0"/>
            <w:vAlign w:val="center"/>
          </w:tcPr>
          <w:p w14:paraId="39DE70E5">
            <w:pPr>
              <w:adjustRightInd w:val="0"/>
              <w:snapToGrid w:val="0"/>
              <w:jc w:val="center"/>
              <w:rPr>
                <w:color w:val="auto"/>
                <w:sz w:val="18"/>
                <w:szCs w:val="18"/>
              </w:rPr>
            </w:pPr>
          </w:p>
          <w:p w14:paraId="371AE9F3">
            <w:pPr>
              <w:adjustRightInd w:val="0"/>
              <w:snapToGrid w:val="0"/>
              <w:jc w:val="center"/>
              <w:rPr>
                <w:color w:val="auto"/>
                <w:sz w:val="18"/>
                <w:szCs w:val="18"/>
              </w:rPr>
            </w:pPr>
            <w:r>
              <w:rPr>
                <w:rFonts w:hint="eastAsia"/>
                <w:color w:val="auto"/>
                <w:sz w:val="18"/>
                <w:szCs w:val="18"/>
              </w:rPr>
              <w:t>20</w:t>
            </w:r>
          </w:p>
        </w:tc>
      </w:tr>
      <w:tr w14:paraId="4D8ED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31E341DA">
            <w:pPr>
              <w:snapToGrid w:val="0"/>
              <w:rPr>
                <w:color w:val="auto"/>
                <w:sz w:val="18"/>
                <w:szCs w:val="18"/>
              </w:rPr>
            </w:pPr>
          </w:p>
        </w:tc>
        <w:tc>
          <w:tcPr>
            <w:tcW w:w="716" w:type="dxa"/>
            <w:vMerge w:val="continue"/>
            <w:noWrap w:val="0"/>
            <w:vAlign w:val="center"/>
          </w:tcPr>
          <w:p w14:paraId="6D7D1260">
            <w:pPr>
              <w:snapToGrid w:val="0"/>
              <w:rPr>
                <w:rFonts w:cs="宋体"/>
                <w:color w:val="auto"/>
                <w:sz w:val="18"/>
                <w:szCs w:val="18"/>
              </w:rPr>
            </w:pPr>
          </w:p>
        </w:tc>
        <w:tc>
          <w:tcPr>
            <w:tcW w:w="4149" w:type="dxa"/>
            <w:noWrap w:val="0"/>
            <w:vAlign w:val="center"/>
          </w:tcPr>
          <w:p w14:paraId="0BED1572">
            <w:pPr>
              <w:adjustRightInd w:val="0"/>
              <w:snapToGrid w:val="0"/>
              <w:rPr>
                <w:rFonts w:cs="宋体"/>
                <w:color w:val="auto"/>
                <w:sz w:val="18"/>
                <w:szCs w:val="18"/>
              </w:rPr>
            </w:pPr>
            <w:r>
              <w:rPr>
                <w:rFonts w:hint="eastAsia" w:ascii="宋体" w:hAnsi="宋体" w:cs="宋体"/>
                <w:color w:val="auto"/>
                <w:kern w:val="0"/>
                <w:sz w:val="18"/>
                <w:szCs w:val="18"/>
              </w:rPr>
              <w:t>配备固定的项目负责人，项目负责人具有高度责任心、良好的组织协调能力和专业的业务水平</w:t>
            </w:r>
          </w:p>
        </w:tc>
        <w:tc>
          <w:tcPr>
            <w:tcW w:w="960" w:type="dxa"/>
            <w:noWrap w:val="0"/>
            <w:vAlign w:val="center"/>
          </w:tcPr>
          <w:p w14:paraId="0E155285">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76B3EBBC">
            <w:pPr>
              <w:snapToGrid w:val="0"/>
              <w:jc w:val="center"/>
              <w:rPr>
                <w:color w:val="auto"/>
                <w:sz w:val="18"/>
                <w:szCs w:val="18"/>
              </w:rPr>
            </w:pPr>
          </w:p>
        </w:tc>
        <w:tc>
          <w:tcPr>
            <w:tcW w:w="720" w:type="dxa"/>
            <w:tcBorders>
              <w:left w:val="single" w:color="auto" w:sz="4" w:space="0"/>
            </w:tcBorders>
            <w:noWrap w:val="0"/>
            <w:vAlign w:val="center"/>
          </w:tcPr>
          <w:p w14:paraId="77F83FD9">
            <w:pPr>
              <w:snapToGrid w:val="0"/>
              <w:jc w:val="center"/>
              <w:rPr>
                <w:color w:val="auto"/>
                <w:sz w:val="18"/>
                <w:szCs w:val="18"/>
              </w:rPr>
            </w:pPr>
          </w:p>
        </w:tc>
        <w:tc>
          <w:tcPr>
            <w:tcW w:w="787" w:type="dxa"/>
            <w:vMerge w:val="continue"/>
            <w:noWrap w:val="0"/>
            <w:vAlign w:val="center"/>
          </w:tcPr>
          <w:p w14:paraId="3D51BF06">
            <w:pPr>
              <w:snapToGrid w:val="0"/>
              <w:rPr>
                <w:color w:val="auto"/>
                <w:sz w:val="18"/>
                <w:szCs w:val="18"/>
              </w:rPr>
            </w:pPr>
          </w:p>
        </w:tc>
      </w:tr>
      <w:tr w14:paraId="11F2A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3340A391">
            <w:pPr>
              <w:snapToGrid w:val="0"/>
              <w:rPr>
                <w:color w:val="auto"/>
                <w:sz w:val="18"/>
                <w:szCs w:val="18"/>
              </w:rPr>
            </w:pPr>
          </w:p>
        </w:tc>
        <w:tc>
          <w:tcPr>
            <w:tcW w:w="716" w:type="dxa"/>
            <w:vMerge w:val="continue"/>
            <w:noWrap w:val="0"/>
            <w:vAlign w:val="center"/>
          </w:tcPr>
          <w:p w14:paraId="23CEC68C">
            <w:pPr>
              <w:snapToGrid w:val="0"/>
              <w:rPr>
                <w:rFonts w:cs="宋体"/>
                <w:color w:val="auto"/>
                <w:sz w:val="18"/>
                <w:szCs w:val="18"/>
              </w:rPr>
            </w:pPr>
          </w:p>
        </w:tc>
        <w:tc>
          <w:tcPr>
            <w:tcW w:w="4149" w:type="dxa"/>
            <w:noWrap w:val="0"/>
            <w:vAlign w:val="center"/>
          </w:tcPr>
          <w:p w14:paraId="4DEAD8B0">
            <w:pPr>
              <w:adjustRightInd w:val="0"/>
              <w:snapToGrid w:val="0"/>
              <w:rPr>
                <w:rFonts w:cs="宋体"/>
                <w:color w:val="auto"/>
                <w:sz w:val="18"/>
                <w:szCs w:val="18"/>
              </w:rPr>
            </w:pPr>
            <w:r>
              <w:rPr>
                <w:rFonts w:hint="eastAsia" w:cs="宋体"/>
                <w:color w:val="auto"/>
                <w:sz w:val="18"/>
                <w:szCs w:val="18"/>
              </w:rPr>
              <w:t>项目机构稳定，各专业负责人更换率不超过30%</w:t>
            </w:r>
          </w:p>
        </w:tc>
        <w:tc>
          <w:tcPr>
            <w:tcW w:w="960" w:type="dxa"/>
            <w:noWrap w:val="0"/>
            <w:vAlign w:val="center"/>
          </w:tcPr>
          <w:p w14:paraId="13033230">
            <w:pPr>
              <w:adjustRightInd w:val="0"/>
              <w:snapToGrid w:val="0"/>
              <w:jc w:val="center"/>
              <w:rPr>
                <w:color w:val="auto"/>
                <w:sz w:val="18"/>
                <w:szCs w:val="18"/>
              </w:rPr>
            </w:pPr>
            <w:r>
              <w:rPr>
                <w:rFonts w:hint="eastAsia"/>
                <w:color w:val="auto"/>
                <w:sz w:val="18"/>
                <w:szCs w:val="18"/>
                <w:lang w:val="en-US" w:eastAsia="zh-CN"/>
              </w:rPr>
              <w:t>2</w:t>
            </w:r>
          </w:p>
        </w:tc>
        <w:tc>
          <w:tcPr>
            <w:tcW w:w="1685" w:type="dxa"/>
            <w:tcBorders>
              <w:right w:val="single" w:color="auto" w:sz="4" w:space="0"/>
            </w:tcBorders>
            <w:noWrap w:val="0"/>
            <w:vAlign w:val="center"/>
          </w:tcPr>
          <w:p w14:paraId="45F7FA1C">
            <w:pPr>
              <w:snapToGrid w:val="0"/>
              <w:jc w:val="center"/>
              <w:rPr>
                <w:color w:val="auto"/>
                <w:sz w:val="18"/>
                <w:szCs w:val="18"/>
              </w:rPr>
            </w:pPr>
          </w:p>
        </w:tc>
        <w:tc>
          <w:tcPr>
            <w:tcW w:w="720" w:type="dxa"/>
            <w:tcBorders>
              <w:left w:val="single" w:color="auto" w:sz="4" w:space="0"/>
            </w:tcBorders>
            <w:noWrap w:val="0"/>
            <w:vAlign w:val="center"/>
          </w:tcPr>
          <w:p w14:paraId="4EB8BDCA">
            <w:pPr>
              <w:snapToGrid w:val="0"/>
              <w:jc w:val="center"/>
              <w:rPr>
                <w:color w:val="auto"/>
                <w:sz w:val="18"/>
                <w:szCs w:val="18"/>
              </w:rPr>
            </w:pPr>
          </w:p>
        </w:tc>
        <w:tc>
          <w:tcPr>
            <w:tcW w:w="787" w:type="dxa"/>
            <w:vMerge w:val="continue"/>
            <w:noWrap w:val="0"/>
            <w:vAlign w:val="center"/>
          </w:tcPr>
          <w:p w14:paraId="2E1BE662">
            <w:pPr>
              <w:snapToGrid w:val="0"/>
              <w:rPr>
                <w:color w:val="auto"/>
                <w:sz w:val="18"/>
                <w:szCs w:val="18"/>
              </w:rPr>
            </w:pPr>
          </w:p>
        </w:tc>
      </w:tr>
      <w:tr w14:paraId="701B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3728E271">
            <w:pPr>
              <w:snapToGrid w:val="0"/>
              <w:rPr>
                <w:color w:val="auto"/>
                <w:sz w:val="18"/>
                <w:szCs w:val="18"/>
              </w:rPr>
            </w:pPr>
          </w:p>
        </w:tc>
        <w:tc>
          <w:tcPr>
            <w:tcW w:w="716" w:type="dxa"/>
            <w:vMerge w:val="continue"/>
            <w:noWrap w:val="0"/>
            <w:vAlign w:val="center"/>
          </w:tcPr>
          <w:p w14:paraId="74D3FBAE">
            <w:pPr>
              <w:snapToGrid w:val="0"/>
              <w:rPr>
                <w:color w:val="auto"/>
                <w:sz w:val="18"/>
                <w:szCs w:val="18"/>
              </w:rPr>
            </w:pPr>
          </w:p>
        </w:tc>
        <w:tc>
          <w:tcPr>
            <w:tcW w:w="4149" w:type="dxa"/>
            <w:noWrap w:val="0"/>
            <w:vAlign w:val="center"/>
          </w:tcPr>
          <w:p w14:paraId="4B4323B5">
            <w:pPr>
              <w:snapToGrid w:val="0"/>
              <w:rPr>
                <w:rFonts w:hint="eastAsia" w:cs="宋体"/>
                <w:color w:val="auto"/>
                <w:sz w:val="18"/>
                <w:szCs w:val="18"/>
              </w:rPr>
            </w:pPr>
            <w:r>
              <w:rPr>
                <w:rFonts w:hint="eastAsia" w:cs="宋体"/>
                <w:color w:val="auto"/>
                <w:sz w:val="18"/>
                <w:szCs w:val="18"/>
                <w:lang w:val="en-US" w:eastAsia="zh-CN"/>
              </w:rPr>
              <w:t>根据甲方需要，配置驻场设计代表。</w:t>
            </w:r>
          </w:p>
        </w:tc>
        <w:tc>
          <w:tcPr>
            <w:tcW w:w="960" w:type="dxa"/>
            <w:noWrap w:val="0"/>
            <w:vAlign w:val="center"/>
          </w:tcPr>
          <w:p w14:paraId="24BFAD16">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2</w:t>
            </w:r>
          </w:p>
        </w:tc>
        <w:tc>
          <w:tcPr>
            <w:tcW w:w="1685" w:type="dxa"/>
            <w:tcBorders>
              <w:right w:val="single" w:color="auto" w:sz="4" w:space="0"/>
            </w:tcBorders>
            <w:noWrap w:val="0"/>
            <w:vAlign w:val="center"/>
          </w:tcPr>
          <w:p w14:paraId="4185BF71">
            <w:pPr>
              <w:snapToGrid w:val="0"/>
              <w:jc w:val="center"/>
              <w:rPr>
                <w:color w:val="auto"/>
                <w:sz w:val="18"/>
                <w:szCs w:val="18"/>
              </w:rPr>
            </w:pPr>
          </w:p>
        </w:tc>
        <w:tc>
          <w:tcPr>
            <w:tcW w:w="720" w:type="dxa"/>
            <w:tcBorders>
              <w:left w:val="single" w:color="auto" w:sz="4" w:space="0"/>
            </w:tcBorders>
            <w:noWrap w:val="0"/>
            <w:vAlign w:val="center"/>
          </w:tcPr>
          <w:p w14:paraId="5106FAA5">
            <w:pPr>
              <w:snapToGrid w:val="0"/>
              <w:jc w:val="center"/>
              <w:rPr>
                <w:color w:val="auto"/>
                <w:sz w:val="18"/>
                <w:szCs w:val="18"/>
              </w:rPr>
            </w:pPr>
          </w:p>
        </w:tc>
        <w:tc>
          <w:tcPr>
            <w:tcW w:w="787" w:type="dxa"/>
            <w:vMerge w:val="continue"/>
            <w:noWrap w:val="0"/>
            <w:vAlign w:val="center"/>
          </w:tcPr>
          <w:p w14:paraId="7BFD3AB6">
            <w:pPr>
              <w:snapToGrid w:val="0"/>
              <w:rPr>
                <w:color w:val="auto"/>
                <w:sz w:val="18"/>
                <w:szCs w:val="18"/>
              </w:rPr>
            </w:pPr>
          </w:p>
        </w:tc>
      </w:tr>
      <w:tr w14:paraId="4A5B5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78906967">
            <w:pPr>
              <w:snapToGrid w:val="0"/>
              <w:rPr>
                <w:color w:val="auto"/>
                <w:sz w:val="18"/>
                <w:szCs w:val="18"/>
              </w:rPr>
            </w:pPr>
          </w:p>
        </w:tc>
        <w:tc>
          <w:tcPr>
            <w:tcW w:w="716" w:type="dxa"/>
            <w:vMerge w:val="continue"/>
            <w:noWrap w:val="0"/>
            <w:vAlign w:val="center"/>
          </w:tcPr>
          <w:p w14:paraId="670C6EAD">
            <w:pPr>
              <w:snapToGrid w:val="0"/>
              <w:rPr>
                <w:color w:val="auto"/>
                <w:sz w:val="18"/>
                <w:szCs w:val="18"/>
              </w:rPr>
            </w:pPr>
          </w:p>
        </w:tc>
        <w:tc>
          <w:tcPr>
            <w:tcW w:w="4149" w:type="dxa"/>
            <w:noWrap w:val="0"/>
            <w:vAlign w:val="center"/>
          </w:tcPr>
          <w:p w14:paraId="2786C739">
            <w:pPr>
              <w:snapToGrid w:val="0"/>
              <w:rPr>
                <w:color w:val="auto"/>
                <w:sz w:val="18"/>
                <w:szCs w:val="18"/>
              </w:rPr>
            </w:pPr>
            <w:r>
              <w:rPr>
                <w:rFonts w:hint="eastAsia" w:cs="宋体"/>
                <w:color w:val="auto"/>
                <w:sz w:val="18"/>
                <w:szCs w:val="18"/>
              </w:rPr>
              <w:t>设计人员数量满足设计需要及合同要求</w:t>
            </w:r>
          </w:p>
        </w:tc>
        <w:tc>
          <w:tcPr>
            <w:tcW w:w="960" w:type="dxa"/>
            <w:noWrap w:val="0"/>
            <w:vAlign w:val="center"/>
          </w:tcPr>
          <w:p w14:paraId="4BA5E26A">
            <w:pPr>
              <w:adjustRightInd w:val="0"/>
              <w:snapToGrid w:val="0"/>
              <w:jc w:val="center"/>
              <w:rPr>
                <w:color w:val="auto"/>
                <w:sz w:val="18"/>
                <w:szCs w:val="18"/>
              </w:rPr>
            </w:pPr>
            <w:r>
              <w:rPr>
                <w:rFonts w:hint="eastAsia"/>
                <w:color w:val="auto"/>
                <w:sz w:val="18"/>
                <w:szCs w:val="18"/>
              </w:rPr>
              <w:t>4</w:t>
            </w:r>
          </w:p>
        </w:tc>
        <w:tc>
          <w:tcPr>
            <w:tcW w:w="1685" w:type="dxa"/>
            <w:tcBorders>
              <w:right w:val="single" w:color="auto" w:sz="4" w:space="0"/>
            </w:tcBorders>
            <w:noWrap w:val="0"/>
            <w:vAlign w:val="center"/>
          </w:tcPr>
          <w:p w14:paraId="7C69F726">
            <w:pPr>
              <w:snapToGrid w:val="0"/>
              <w:jc w:val="center"/>
              <w:rPr>
                <w:color w:val="auto"/>
                <w:sz w:val="18"/>
                <w:szCs w:val="18"/>
              </w:rPr>
            </w:pPr>
          </w:p>
        </w:tc>
        <w:tc>
          <w:tcPr>
            <w:tcW w:w="720" w:type="dxa"/>
            <w:tcBorders>
              <w:left w:val="single" w:color="auto" w:sz="4" w:space="0"/>
            </w:tcBorders>
            <w:noWrap w:val="0"/>
            <w:vAlign w:val="center"/>
          </w:tcPr>
          <w:p w14:paraId="74886B55">
            <w:pPr>
              <w:snapToGrid w:val="0"/>
              <w:jc w:val="center"/>
              <w:rPr>
                <w:color w:val="auto"/>
                <w:sz w:val="18"/>
                <w:szCs w:val="18"/>
              </w:rPr>
            </w:pPr>
          </w:p>
        </w:tc>
        <w:tc>
          <w:tcPr>
            <w:tcW w:w="787" w:type="dxa"/>
            <w:vMerge w:val="continue"/>
            <w:noWrap w:val="0"/>
            <w:vAlign w:val="center"/>
          </w:tcPr>
          <w:p w14:paraId="48E55443">
            <w:pPr>
              <w:snapToGrid w:val="0"/>
              <w:rPr>
                <w:color w:val="auto"/>
                <w:sz w:val="18"/>
                <w:szCs w:val="18"/>
              </w:rPr>
            </w:pPr>
          </w:p>
        </w:tc>
      </w:tr>
      <w:tr w14:paraId="18928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14ED2597">
            <w:pPr>
              <w:snapToGrid w:val="0"/>
              <w:rPr>
                <w:color w:val="auto"/>
                <w:sz w:val="18"/>
                <w:szCs w:val="18"/>
              </w:rPr>
            </w:pPr>
          </w:p>
        </w:tc>
        <w:tc>
          <w:tcPr>
            <w:tcW w:w="716" w:type="dxa"/>
            <w:vMerge w:val="continue"/>
            <w:noWrap w:val="0"/>
            <w:vAlign w:val="center"/>
          </w:tcPr>
          <w:p w14:paraId="2A2567DD">
            <w:pPr>
              <w:snapToGrid w:val="0"/>
              <w:rPr>
                <w:color w:val="auto"/>
                <w:sz w:val="18"/>
                <w:szCs w:val="18"/>
              </w:rPr>
            </w:pPr>
          </w:p>
        </w:tc>
        <w:tc>
          <w:tcPr>
            <w:tcW w:w="4149" w:type="dxa"/>
            <w:noWrap w:val="0"/>
            <w:vAlign w:val="center"/>
          </w:tcPr>
          <w:p w14:paraId="2E6B90CE">
            <w:pPr>
              <w:snapToGrid w:val="0"/>
              <w:rPr>
                <w:color w:val="auto"/>
                <w:sz w:val="18"/>
                <w:szCs w:val="18"/>
              </w:rPr>
            </w:pPr>
            <w:r>
              <w:rPr>
                <w:rFonts w:hint="eastAsia" w:cs="宋体"/>
                <w:color w:val="auto"/>
                <w:sz w:val="18"/>
                <w:szCs w:val="18"/>
              </w:rPr>
              <w:t>办公设施齐全，满足设计需要及合同要求</w:t>
            </w:r>
          </w:p>
        </w:tc>
        <w:tc>
          <w:tcPr>
            <w:tcW w:w="960" w:type="dxa"/>
            <w:noWrap w:val="0"/>
            <w:vAlign w:val="center"/>
          </w:tcPr>
          <w:p w14:paraId="19444BED">
            <w:pPr>
              <w:adjustRightInd w:val="0"/>
              <w:snapToGrid w:val="0"/>
              <w:jc w:val="center"/>
              <w:rPr>
                <w:color w:val="auto"/>
                <w:sz w:val="18"/>
                <w:szCs w:val="18"/>
              </w:rPr>
            </w:pPr>
            <w:r>
              <w:rPr>
                <w:rFonts w:hint="eastAsia"/>
                <w:color w:val="auto"/>
                <w:sz w:val="18"/>
                <w:szCs w:val="18"/>
              </w:rPr>
              <w:t>2</w:t>
            </w:r>
          </w:p>
        </w:tc>
        <w:tc>
          <w:tcPr>
            <w:tcW w:w="1685" w:type="dxa"/>
            <w:tcBorders>
              <w:right w:val="single" w:color="auto" w:sz="4" w:space="0"/>
            </w:tcBorders>
            <w:noWrap w:val="0"/>
            <w:vAlign w:val="center"/>
          </w:tcPr>
          <w:p w14:paraId="1E180516">
            <w:pPr>
              <w:snapToGrid w:val="0"/>
              <w:jc w:val="center"/>
              <w:rPr>
                <w:color w:val="auto"/>
                <w:sz w:val="18"/>
                <w:szCs w:val="18"/>
              </w:rPr>
            </w:pPr>
          </w:p>
        </w:tc>
        <w:tc>
          <w:tcPr>
            <w:tcW w:w="720" w:type="dxa"/>
            <w:tcBorders>
              <w:left w:val="single" w:color="auto" w:sz="4" w:space="0"/>
            </w:tcBorders>
            <w:noWrap w:val="0"/>
            <w:vAlign w:val="center"/>
          </w:tcPr>
          <w:p w14:paraId="1CCEA85E">
            <w:pPr>
              <w:snapToGrid w:val="0"/>
              <w:jc w:val="center"/>
              <w:rPr>
                <w:color w:val="auto"/>
                <w:sz w:val="18"/>
                <w:szCs w:val="18"/>
              </w:rPr>
            </w:pPr>
          </w:p>
        </w:tc>
        <w:tc>
          <w:tcPr>
            <w:tcW w:w="787" w:type="dxa"/>
            <w:vMerge w:val="continue"/>
            <w:noWrap w:val="0"/>
            <w:vAlign w:val="center"/>
          </w:tcPr>
          <w:p w14:paraId="69A5D5A4">
            <w:pPr>
              <w:snapToGrid w:val="0"/>
              <w:rPr>
                <w:color w:val="auto"/>
                <w:sz w:val="18"/>
                <w:szCs w:val="18"/>
              </w:rPr>
            </w:pPr>
          </w:p>
        </w:tc>
      </w:tr>
      <w:tr w14:paraId="3D23A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noWrap w:val="0"/>
            <w:vAlign w:val="center"/>
          </w:tcPr>
          <w:p w14:paraId="575C3052">
            <w:pPr>
              <w:snapToGrid w:val="0"/>
              <w:rPr>
                <w:color w:val="auto"/>
                <w:sz w:val="18"/>
                <w:szCs w:val="18"/>
              </w:rPr>
            </w:pPr>
          </w:p>
        </w:tc>
        <w:tc>
          <w:tcPr>
            <w:tcW w:w="716" w:type="dxa"/>
            <w:vMerge w:val="continue"/>
            <w:noWrap w:val="0"/>
            <w:vAlign w:val="center"/>
          </w:tcPr>
          <w:p w14:paraId="74ED0D85">
            <w:pPr>
              <w:snapToGrid w:val="0"/>
              <w:rPr>
                <w:color w:val="auto"/>
                <w:sz w:val="18"/>
                <w:szCs w:val="18"/>
              </w:rPr>
            </w:pPr>
          </w:p>
        </w:tc>
        <w:tc>
          <w:tcPr>
            <w:tcW w:w="4149" w:type="dxa"/>
            <w:noWrap w:val="0"/>
            <w:vAlign w:val="center"/>
          </w:tcPr>
          <w:p w14:paraId="2E907B4B">
            <w:pPr>
              <w:snapToGrid w:val="0"/>
              <w:rPr>
                <w:color w:val="auto"/>
                <w:sz w:val="18"/>
                <w:szCs w:val="18"/>
              </w:rPr>
            </w:pPr>
            <w:r>
              <w:rPr>
                <w:rFonts w:hint="eastAsia" w:cs="宋体"/>
                <w:color w:val="auto"/>
                <w:sz w:val="18"/>
                <w:szCs w:val="18"/>
              </w:rPr>
              <w:t>小计</w:t>
            </w:r>
          </w:p>
        </w:tc>
        <w:tc>
          <w:tcPr>
            <w:tcW w:w="960" w:type="dxa"/>
            <w:noWrap w:val="0"/>
            <w:vAlign w:val="center"/>
          </w:tcPr>
          <w:p w14:paraId="7AC6D47E">
            <w:pPr>
              <w:snapToGrid w:val="0"/>
              <w:jc w:val="center"/>
              <w:rPr>
                <w:color w:val="auto"/>
                <w:sz w:val="18"/>
                <w:szCs w:val="18"/>
              </w:rPr>
            </w:pPr>
            <w:r>
              <w:rPr>
                <w:rFonts w:hint="eastAsia"/>
                <w:color w:val="auto"/>
                <w:sz w:val="18"/>
                <w:szCs w:val="18"/>
              </w:rPr>
              <w:t>2</w:t>
            </w:r>
            <w:r>
              <w:rPr>
                <w:color w:val="auto"/>
                <w:sz w:val="18"/>
                <w:szCs w:val="18"/>
              </w:rPr>
              <w:t>0</w:t>
            </w:r>
          </w:p>
        </w:tc>
        <w:tc>
          <w:tcPr>
            <w:tcW w:w="1685" w:type="dxa"/>
            <w:tcBorders>
              <w:right w:val="single" w:color="auto" w:sz="4" w:space="0"/>
            </w:tcBorders>
            <w:noWrap w:val="0"/>
            <w:vAlign w:val="center"/>
          </w:tcPr>
          <w:p w14:paraId="5B7D17EB">
            <w:pPr>
              <w:snapToGrid w:val="0"/>
              <w:jc w:val="center"/>
              <w:rPr>
                <w:color w:val="auto"/>
                <w:sz w:val="18"/>
                <w:szCs w:val="18"/>
              </w:rPr>
            </w:pPr>
          </w:p>
        </w:tc>
        <w:tc>
          <w:tcPr>
            <w:tcW w:w="720" w:type="dxa"/>
            <w:tcBorders>
              <w:left w:val="single" w:color="auto" w:sz="4" w:space="0"/>
            </w:tcBorders>
            <w:noWrap w:val="0"/>
            <w:vAlign w:val="center"/>
          </w:tcPr>
          <w:p w14:paraId="172382D7">
            <w:pPr>
              <w:snapToGrid w:val="0"/>
              <w:jc w:val="center"/>
              <w:rPr>
                <w:color w:val="auto"/>
                <w:sz w:val="18"/>
                <w:szCs w:val="18"/>
              </w:rPr>
            </w:pPr>
          </w:p>
        </w:tc>
        <w:tc>
          <w:tcPr>
            <w:tcW w:w="787" w:type="dxa"/>
            <w:vMerge w:val="continue"/>
            <w:noWrap w:val="0"/>
            <w:vAlign w:val="center"/>
          </w:tcPr>
          <w:p w14:paraId="63F0B874">
            <w:pPr>
              <w:snapToGrid w:val="0"/>
              <w:rPr>
                <w:color w:val="auto"/>
                <w:sz w:val="18"/>
                <w:szCs w:val="18"/>
              </w:rPr>
            </w:pPr>
          </w:p>
        </w:tc>
      </w:tr>
      <w:tr w14:paraId="0342E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restart"/>
            <w:noWrap w:val="0"/>
            <w:vAlign w:val="center"/>
          </w:tcPr>
          <w:p w14:paraId="1C1EA710">
            <w:pPr>
              <w:adjustRightInd w:val="0"/>
              <w:snapToGrid w:val="0"/>
              <w:jc w:val="center"/>
              <w:rPr>
                <w:color w:val="auto"/>
                <w:sz w:val="18"/>
                <w:szCs w:val="18"/>
              </w:rPr>
            </w:pPr>
            <w:r>
              <w:rPr>
                <w:rFonts w:hint="eastAsia"/>
                <w:color w:val="auto"/>
                <w:sz w:val="18"/>
                <w:szCs w:val="18"/>
              </w:rPr>
              <w:t>6</w:t>
            </w:r>
          </w:p>
        </w:tc>
        <w:tc>
          <w:tcPr>
            <w:tcW w:w="716" w:type="dxa"/>
            <w:vMerge w:val="restart"/>
            <w:noWrap w:val="0"/>
            <w:vAlign w:val="center"/>
          </w:tcPr>
          <w:p w14:paraId="1E845326">
            <w:pPr>
              <w:adjustRightInd w:val="0"/>
              <w:snapToGrid w:val="0"/>
              <w:jc w:val="center"/>
              <w:rPr>
                <w:color w:val="auto"/>
                <w:sz w:val="18"/>
                <w:szCs w:val="18"/>
              </w:rPr>
            </w:pPr>
            <w:r>
              <w:rPr>
                <w:rFonts w:hint="eastAsia"/>
                <w:color w:val="auto"/>
                <w:sz w:val="18"/>
                <w:szCs w:val="18"/>
              </w:rPr>
              <w:t>设计评审</w:t>
            </w:r>
          </w:p>
        </w:tc>
        <w:tc>
          <w:tcPr>
            <w:tcW w:w="4149" w:type="dxa"/>
            <w:noWrap w:val="0"/>
            <w:vAlign w:val="center"/>
          </w:tcPr>
          <w:p w14:paraId="35EDF6C9">
            <w:pPr>
              <w:adjustRightInd w:val="0"/>
              <w:snapToGrid w:val="0"/>
              <w:rPr>
                <w:rFonts w:cs="宋体"/>
                <w:color w:val="auto"/>
                <w:sz w:val="18"/>
                <w:szCs w:val="18"/>
              </w:rPr>
            </w:pPr>
            <w:r>
              <w:rPr>
                <w:rFonts w:hint="eastAsia" w:cs="宋体"/>
                <w:color w:val="auto"/>
                <w:sz w:val="18"/>
                <w:szCs w:val="18"/>
              </w:rPr>
              <w:t>设计评审会务、资料准备及配合工作良好</w:t>
            </w:r>
          </w:p>
        </w:tc>
        <w:tc>
          <w:tcPr>
            <w:tcW w:w="960" w:type="dxa"/>
            <w:noWrap w:val="0"/>
            <w:vAlign w:val="center"/>
          </w:tcPr>
          <w:p w14:paraId="2E18DC73">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2FF9BC90">
            <w:pPr>
              <w:adjustRightInd w:val="0"/>
              <w:snapToGrid w:val="0"/>
              <w:jc w:val="center"/>
              <w:rPr>
                <w:color w:val="auto"/>
                <w:sz w:val="18"/>
                <w:szCs w:val="18"/>
              </w:rPr>
            </w:pPr>
          </w:p>
        </w:tc>
        <w:tc>
          <w:tcPr>
            <w:tcW w:w="720" w:type="dxa"/>
            <w:tcBorders>
              <w:left w:val="single" w:color="auto" w:sz="4" w:space="0"/>
            </w:tcBorders>
            <w:noWrap w:val="0"/>
            <w:vAlign w:val="center"/>
          </w:tcPr>
          <w:p w14:paraId="6B570FF6">
            <w:pPr>
              <w:adjustRightInd w:val="0"/>
              <w:snapToGrid w:val="0"/>
              <w:jc w:val="center"/>
              <w:rPr>
                <w:color w:val="auto"/>
                <w:sz w:val="18"/>
                <w:szCs w:val="18"/>
              </w:rPr>
            </w:pPr>
          </w:p>
        </w:tc>
        <w:tc>
          <w:tcPr>
            <w:tcW w:w="787" w:type="dxa"/>
            <w:vMerge w:val="restart"/>
            <w:noWrap w:val="0"/>
            <w:vAlign w:val="center"/>
          </w:tcPr>
          <w:p w14:paraId="4283693F">
            <w:pPr>
              <w:adjustRightInd w:val="0"/>
              <w:snapToGrid w:val="0"/>
              <w:jc w:val="center"/>
              <w:rPr>
                <w:color w:val="auto"/>
                <w:sz w:val="18"/>
                <w:szCs w:val="18"/>
              </w:rPr>
            </w:pPr>
            <w:r>
              <w:rPr>
                <w:rFonts w:hint="eastAsia"/>
                <w:color w:val="auto"/>
                <w:sz w:val="18"/>
                <w:szCs w:val="18"/>
              </w:rPr>
              <w:t>10</w:t>
            </w:r>
          </w:p>
        </w:tc>
      </w:tr>
      <w:tr w14:paraId="6A935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6CA6D574">
            <w:pPr>
              <w:adjustRightInd w:val="0"/>
              <w:snapToGrid w:val="0"/>
              <w:jc w:val="center"/>
              <w:rPr>
                <w:color w:val="auto"/>
                <w:sz w:val="18"/>
                <w:szCs w:val="18"/>
              </w:rPr>
            </w:pPr>
          </w:p>
        </w:tc>
        <w:tc>
          <w:tcPr>
            <w:tcW w:w="716" w:type="dxa"/>
            <w:vMerge w:val="continue"/>
            <w:noWrap w:val="0"/>
            <w:vAlign w:val="center"/>
          </w:tcPr>
          <w:p w14:paraId="5A1686AB">
            <w:pPr>
              <w:adjustRightInd w:val="0"/>
              <w:snapToGrid w:val="0"/>
              <w:jc w:val="center"/>
              <w:rPr>
                <w:color w:val="auto"/>
                <w:sz w:val="18"/>
                <w:szCs w:val="18"/>
              </w:rPr>
            </w:pPr>
          </w:p>
        </w:tc>
        <w:tc>
          <w:tcPr>
            <w:tcW w:w="4149" w:type="dxa"/>
            <w:noWrap w:val="0"/>
            <w:vAlign w:val="center"/>
          </w:tcPr>
          <w:p w14:paraId="2FB621A5">
            <w:pPr>
              <w:adjustRightInd w:val="0"/>
              <w:snapToGrid w:val="0"/>
              <w:rPr>
                <w:rFonts w:cs="宋体"/>
                <w:color w:val="auto"/>
                <w:sz w:val="18"/>
                <w:szCs w:val="18"/>
              </w:rPr>
            </w:pPr>
            <w:r>
              <w:rPr>
                <w:rFonts w:hint="eastAsia" w:cs="宋体"/>
                <w:color w:val="auto"/>
                <w:sz w:val="18"/>
                <w:szCs w:val="18"/>
              </w:rPr>
              <w:t>评审顺利通过</w:t>
            </w:r>
          </w:p>
        </w:tc>
        <w:tc>
          <w:tcPr>
            <w:tcW w:w="960" w:type="dxa"/>
            <w:noWrap w:val="0"/>
            <w:vAlign w:val="center"/>
          </w:tcPr>
          <w:p w14:paraId="08C25453">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4A82FCE2">
            <w:pPr>
              <w:adjustRightInd w:val="0"/>
              <w:snapToGrid w:val="0"/>
              <w:jc w:val="center"/>
              <w:rPr>
                <w:color w:val="auto"/>
                <w:sz w:val="18"/>
                <w:szCs w:val="18"/>
              </w:rPr>
            </w:pPr>
          </w:p>
        </w:tc>
        <w:tc>
          <w:tcPr>
            <w:tcW w:w="720" w:type="dxa"/>
            <w:tcBorders>
              <w:left w:val="single" w:color="auto" w:sz="4" w:space="0"/>
            </w:tcBorders>
            <w:noWrap w:val="0"/>
            <w:vAlign w:val="center"/>
          </w:tcPr>
          <w:p w14:paraId="0D2C02B0">
            <w:pPr>
              <w:adjustRightInd w:val="0"/>
              <w:snapToGrid w:val="0"/>
              <w:jc w:val="center"/>
              <w:rPr>
                <w:color w:val="auto"/>
                <w:sz w:val="18"/>
                <w:szCs w:val="18"/>
              </w:rPr>
            </w:pPr>
          </w:p>
        </w:tc>
        <w:tc>
          <w:tcPr>
            <w:tcW w:w="787" w:type="dxa"/>
            <w:vMerge w:val="continue"/>
            <w:noWrap w:val="0"/>
            <w:vAlign w:val="center"/>
          </w:tcPr>
          <w:p w14:paraId="7C5AB0DB">
            <w:pPr>
              <w:adjustRightInd w:val="0"/>
              <w:snapToGrid w:val="0"/>
              <w:jc w:val="center"/>
              <w:rPr>
                <w:color w:val="auto"/>
                <w:sz w:val="18"/>
                <w:szCs w:val="18"/>
              </w:rPr>
            </w:pPr>
          </w:p>
        </w:tc>
      </w:tr>
      <w:tr w14:paraId="12C88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2F061A8B">
            <w:pPr>
              <w:adjustRightInd w:val="0"/>
              <w:snapToGrid w:val="0"/>
              <w:jc w:val="center"/>
              <w:rPr>
                <w:color w:val="auto"/>
                <w:sz w:val="18"/>
                <w:szCs w:val="18"/>
              </w:rPr>
            </w:pPr>
          </w:p>
        </w:tc>
        <w:tc>
          <w:tcPr>
            <w:tcW w:w="716" w:type="dxa"/>
            <w:vMerge w:val="continue"/>
            <w:noWrap w:val="0"/>
            <w:vAlign w:val="center"/>
          </w:tcPr>
          <w:p w14:paraId="6928C955">
            <w:pPr>
              <w:adjustRightInd w:val="0"/>
              <w:snapToGrid w:val="0"/>
              <w:jc w:val="center"/>
              <w:rPr>
                <w:color w:val="auto"/>
                <w:sz w:val="18"/>
                <w:szCs w:val="18"/>
              </w:rPr>
            </w:pPr>
          </w:p>
        </w:tc>
        <w:tc>
          <w:tcPr>
            <w:tcW w:w="4149" w:type="dxa"/>
            <w:noWrap w:val="0"/>
            <w:vAlign w:val="center"/>
          </w:tcPr>
          <w:p w14:paraId="6EBDB85C">
            <w:pPr>
              <w:adjustRightInd w:val="0"/>
              <w:snapToGrid w:val="0"/>
              <w:rPr>
                <w:rFonts w:cs="宋体"/>
                <w:color w:val="auto"/>
                <w:sz w:val="18"/>
                <w:szCs w:val="18"/>
              </w:rPr>
            </w:pPr>
            <w:r>
              <w:rPr>
                <w:rFonts w:hint="eastAsia" w:cs="宋体"/>
                <w:color w:val="auto"/>
                <w:sz w:val="18"/>
                <w:szCs w:val="18"/>
              </w:rPr>
              <w:t>小计</w:t>
            </w:r>
          </w:p>
        </w:tc>
        <w:tc>
          <w:tcPr>
            <w:tcW w:w="960" w:type="dxa"/>
            <w:noWrap w:val="0"/>
            <w:vAlign w:val="center"/>
          </w:tcPr>
          <w:p w14:paraId="764F56E9">
            <w:pPr>
              <w:adjustRightInd w:val="0"/>
              <w:snapToGrid w:val="0"/>
              <w:jc w:val="center"/>
              <w:rPr>
                <w:color w:val="auto"/>
                <w:sz w:val="18"/>
                <w:szCs w:val="18"/>
              </w:rPr>
            </w:pPr>
            <w:r>
              <w:rPr>
                <w:rFonts w:hint="eastAsia"/>
                <w:color w:val="auto"/>
                <w:sz w:val="18"/>
                <w:szCs w:val="18"/>
              </w:rPr>
              <w:t>10</w:t>
            </w:r>
          </w:p>
        </w:tc>
        <w:tc>
          <w:tcPr>
            <w:tcW w:w="1685" w:type="dxa"/>
            <w:tcBorders>
              <w:right w:val="single" w:color="auto" w:sz="4" w:space="0"/>
            </w:tcBorders>
            <w:noWrap w:val="0"/>
            <w:vAlign w:val="center"/>
          </w:tcPr>
          <w:p w14:paraId="55E8B8C8">
            <w:pPr>
              <w:adjustRightInd w:val="0"/>
              <w:snapToGrid w:val="0"/>
              <w:jc w:val="center"/>
              <w:rPr>
                <w:color w:val="auto"/>
                <w:sz w:val="18"/>
                <w:szCs w:val="18"/>
              </w:rPr>
            </w:pPr>
          </w:p>
        </w:tc>
        <w:tc>
          <w:tcPr>
            <w:tcW w:w="720" w:type="dxa"/>
            <w:tcBorders>
              <w:left w:val="single" w:color="auto" w:sz="4" w:space="0"/>
            </w:tcBorders>
            <w:noWrap w:val="0"/>
            <w:vAlign w:val="center"/>
          </w:tcPr>
          <w:p w14:paraId="0F4EB9DD">
            <w:pPr>
              <w:adjustRightInd w:val="0"/>
              <w:snapToGrid w:val="0"/>
              <w:jc w:val="center"/>
              <w:rPr>
                <w:color w:val="auto"/>
                <w:sz w:val="18"/>
                <w:szCs w:val="18"/>
              </w:rPr>
            </w:pPr>
          </w:p>
        </w:tc>
        <w:tc>
          <w:tcPr>
            <w:tcW w:w="787" w:type="dxa"/>
            <w:noWrap w:val="0"/>
            <w:vAlign w:val="center"/>
          </w:tcPr>
          <w:p w14:paraId="39155DD4">
            <w:pPr>
              <w:adjustRightInd w:val="0"/>
              <w:snapToGrid w:val="0"/>
              <w:jc w:val="center"/>
              <w:rPr>
                <w:color w:val="auto"/>
                <w:sz w:val="18"/>
                <w:szCs w:val="18"/>
              </w:rPr>
            </w:pPr>
          </w:p>
        </w:tc>
      </w:tr>
      <w:tr w14:paraId="3FAC6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413" w:type="dxa"/>
            <w:vMerge w:val="restart"/>
            <w:noWrap w:val="0"/>
            <w:vAlign w:val="center"/>
          </w:tcPr>
          <w:p w14:paraId="1879360D">
            <w:pPr>
              <w:adjustRightInd w:val="0"/>
              <w:snapToGrid w:val="0"/>
              <w:jc w:val="center"/>
              <w:rPr>
                <w:color w:val="auto"/>
                <w:sz w:val="18"/>
                <w:szCs w:val="18"/>
              </w:rPr>
            </w:pPr>
            <w:r>
              <w:rPr>
                <w:rFonts w:hint="eastAsia"/>
                <w:color w:val="auto"/>
                <w:sz w:val="18"/>
                <w:szCs w:val="18"/>
              </w:rPr>
              <w:t>7</w:t>
            </w:r>
          </w:p>
        </w:tc>
        <w:tc>
          <w:tcPr>
            <w:tcW w:w="716" w:type="dxa"/>
            <w:vMerge w:val="restart"/>
            <w:noWrap w:val="0"/>
            <w:vAlign w:val="center"/>
          </w:tcPr>
          <w:p w14:paraId="111BFAC6">
            <w:pPr>
              <w:adjustRightInd w:val="0"/>
              <w:snapToGrid w:val="0"/>
              <w:jc w:val="center"/>
              <w:rPr>
                <w:color w:val="auto"/>
                <w:sz w:val="18"/>
                <w:szCs w:val="18"/>
              </w:rPr>
            </w:pPr>
            <w:r>
              <w:rPr>
                <w:rFonts w:hint="eastAsia"/>
                <w:color w:val="auto"/>
                <w:sz w:val="18"/>
                <w:szCs w:val="18"/>
              </w:rPr>
              <w:t>分包设计单位管理</w:t>
            </w:r>
          </w:p>
        </w:tc>
        <w:tc>
          <w:tcPr>
            <w:tcW w:w="4149" w:type="dxa"/>
            <w:noWrap w:val="0"/>
            <w:vAlign w:val="center"/>
          </w:tcPr>
          <w:p w14:paraId="0F0B656D">
            <w:pPr>
              <w:adjustRightInd w:val="0"/>
              <w:snapToGrid w:val="0"/>
              <w:rPr>
                <w:rFonts w:cs="宋体"/>
                <w:color w:val="auto"/>
                <w:sz w:val="18"/>
                <w:szCs w:val="18"/>
              </w:rPr>
            </w:pPr>
            <w:r>
              <w:rPr>
                <w:rFonts w:hint="eastAsia" w:cs="宋体"/>
                <w:color w:val="auto"/>
                <w:sz w:val="18"/>
                <w:szCs w:val="18"/>
              </w:rPr>
              <w:t>分包管理制度完善</w:t>
            </w:r>
          </w:p>
        </w:tc>
        <w:tc>
          <w:tcPr>
            <w:tcW w:w="960" w:type="dxa"/>
            <w:noWrap w:val="0"/>
            <w:vAlign w:val="center"/>
          </w:tcPr>
          <w:p w14:paraId="35A65638">
            <w:pPr>
              <w:adjustRightInd w:val="0"/>
              <w:snapToGrid w:val="0"/>
              <w:jc w:val="center"/>
              <w:rPr>
                <w:color w:val="auto"/>
                <w:sz w:val="18"/>
                <w:szCs w:val="18"/>
              </w:rPr>
            </w:pPr>
            <w:r>
              <w:rPr>
                <w:rFonts w:hint="eastAsia"/>
                <w:color w:val="auto"/>
                <w:sz w:val="18"/>
                <w:szCs w:val="18"/>
                <w:lang w:val="en-US"/>
              </w:rPr>
              <w:t>3</w:t>
            </w:r>
          </w:p>
        </w:tc>
        <w:tc>
          <w:tcPr>
            <w:tcW w:w="1685" w:type="dxa"/>
            <w:tcBorders>
              <w:right w:val="single" w:color="auto" w:sz="4" w:space="0"/>
            </w:tcBorders>
            <w:noWrap w:val="0"/>
            <w:vAlign w:val="center"/>
          </w:tcPr>
          <w:p w14:paraId="084A82BE">
            <w:pPr>
              <w:adjustRightInd w:val="0"/>
              <w:snapToGrid w:val="0"/>
              <w:jc w:val="center"/>
              <w:rPr>
                <w:color w:val="auto"/>
                <w:sz w:val="18"/>
                <w:szCs w:val="18"/>
              </w:rPr>
            </w:pPr>
          </w:p>
        </w:tc>
        <w:tc>
          <w:tcPr>
            <w:tcW w:w="720" w:type="dxa"/>
            <w:tcBorders>
              <w:left w:val="single" w:color="auto" w:sz="4" w:space="0"/>
            </w:tcBorders>
            <w:noWrap w:val="0"/>
            <w:vAlign w:val="center"/>
          </w:tcPr>
          <w:p w14:paraId="56023AB9">
            <w:pPr>
              <w:adjustRightInd w:val="0"/>
              <w:snapToGrid w:val="0"/>
              <w:jc w:val="center"/>
              <w:rPr>
                <w:color w:val="auto"/>
                <w:sz w:val="18"/>
                <w:szCs w:val="18"/>
              </w:rPr>
            </w:pPr>
          </w:p>
        </w:tc>
        <w:tc>
          <w:tcPr>
            <w:tcW w:w="787" w:type="dxa"/>
            <w:vMerge w:val="restart"/>
            <w:noWrap w:val="0"/>
            <w:vAlign w:val="center"/>
          </w:tcPr>
          <w:p w14:paraId="548023FC">
            <w:pPr>
              <w:adjustRightInd w:val="0"/>
              <w:snapToGrid w:val="0"/>
              <w:jc w:val="center"/>
              <w:rPr>
                <w:color w:val="auto"/>
                <w:sz w:val="18"/>
                <w:szCs w:val="18"/>
              </w:rPr>
            </w:pPr>
            <w:r>
              <w:rPr>
                <w:rFonts w:hint="eastAsia"/>
                <w:color w:val="auto"/>
                <w:sz w:val="18"/>
                <w:szCs w:val="18"/>
              </w:rPr>
              <w:t>15</w:t>
            </w:r>
          </w:p>
        </w:tc>
      </w:tr>
      <w:tr w14:paraId="27A97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30A825B6">
            <w:pPr>
              <w:adjustRightInd w:val="0"/>
              <w:snapToGrid w:val="0"/>
              <w:jc w:val="center"/>
              <w:rPr>
                <w:color w:val="auto"/>
                <w:sz w:val="18"/>
                <w:szCs w:val="18"/>
              </w:rPr>
            </w:pPr>
          </w:p>
        </w:tc>
        <w:tc>
          <w:tcPr>
            <w:tcW w:w="716" w:type="dxa"/>
            <w:vMerge w:val="continue"/>
            <w:noWrap w:val="0"/>
            <w:vAlign w:val="center"/>
          </w:tcPr>
          <w:p w14:paraId="561A0DA3">
            <w:pPr>
              <w:adjustRightInd w:val="0"/>
              <w:snapToGrid w:val="0"/>
              <w:jc w:val="center"/>
              <w:rPr>
                <w:color w:val="auto"/>
                <w:sz w:val="18"/>
                <w:szCs w:val="18"/>
              </w:rPr>
            </w:pPr>
          </w:p>
        </w:tc>
        <w:tc>
          <w:tcPr>
            <w:tcW w:w="4149" w:type="dxa"/>
            <w:noWrap w:val="0"/>
            <w:vAlign w:val="center"/>
          </w:tcPr>
          <w:p w14:paraId="67C68ECC">
            <w:pPr>
              <w:adjustRightInd w:val="0"/>
              <w:snapToGrid w:val="0"/>
              <w:rPr>
                <w:rFonts w:cs="宋体"/>
                <w:color w:val="auto"/>
                <w:sz w:val="18"/>
                <w:szCs w:val="18"/>
              </w:rPr>
            </w:pPr>
            <w:r>
              <w:rPr>
                <w:rFonts w:hint="eastAsia" w:cs="宋体"/>
                <w:color w:val="auto"/>
                <w:sz w:val="18"/>
                <w:szCs w:val="18"/>
              </w:rPr>
              <w:t>对分包单位的选择满足相关资质要求，分包合同的报备及时</w:t>
            </w:r>
          </w:p>
        </w:tc>
        <w:tc>
          <w:tcPr>
            <w:tcW w:w="960" w:type="dxa"/>
            <w:noWrap w:val="0"/>
            <w:vAlign w:val="center"/>
          </w:tcPr>
          <w:p w14:paraId="61F8D643">
            <w:pPr>
              <w:adjustRightInd w:val="0"/>
              <w:snapToGrid w:val="0"/>
              <w:jc w:val="center"/>
              <w:rPr>
                <w:color w:val="auto"/>
                <w:sz w:val="18"/>
                <w:szCs w:val="18"/>
              </w:rPr>
            </w:pPr>
            <w:r>
              <w:rPr>
                <w:rFonts w:hint="eastAsia"/>
                <w:color w:val="auto"/>
                <w:sz w:val="18"/>
                <w:szCs w:val="18"/>
                <w:lang w:val="en-US" w:eastAsia="zh-CN"/>
              </w:rPr>
              <w:t>4</w:t>
            </w:r>
          </w:p>
        </w:tc>
        <w:tc>
          <w:tcPr>
            <w:tcW w:w="1685" w:type="dxa"/>
            <w:tcBorders>
              <w:right w:val="single" w:color="auto" w:sz="4" w:space="0"/>
            </w:tcBorders>
            <w:noWrap w:val="0"/>
            <w:vAlign w:val="center"/>
          </w:tcPr>
          <w:p w14:paraId="373A680B">
            <w:pPr>
              <w:adjustRightInd w:val="0"/>
              <w:snapToGrid w:val="0"/>
              <w:jc w:val="center"/>
              <w:rPr>
                <w:color w:val="auto"/>
                <w:sz w:val="18"/>
                <w:szCs w:val="18"/>
              </w:rPr>
            </w:pPr>
          </w:p>
        </w:tc>
        <w:tc>
          <w:tcPr>
            <w:tcW w:w="720" w:type="dxa"/>
            <w:tcBorders>
              <w:left w:val="single" w:color="auto" w:sz="4" w:space="0"/>
            </w:tcBorders>
            <w:noWrap w:val="0"/>
            <w:vAlign w:val="center"/>
          </w:tcPr>
          <w:p w14:paraId="28A71F2A">
            <w:pPr>
              <w:adjustRightInd w:val="0"/>
              <w:snapToGrid w:val="0"/>
              <w:jc w:val="center"/>
              <w:rPr>
                <w:color w:val="auto"/>
                <w:sz w:val="18"/>
                <w:szCs w:val="18"/>
              </w:rPr>
            </w:pPr>
          </w:p>
        </w:tc>
        <w:tc>
          <w:tcPr>
            <w:tcW w:w="787" w:type="dxa"/>
            <w:vMerge w:val="continue"/>
            <w:noWrap w:val="0"/>
            <w:vAlign w:val="center"/>
          </w:tcPr>
          <w:p w14:paraId="31B0A19B">
            <w:pPr>
              <w:adjustRightInd w:val="0"/>
              <w:snapToGrid w:val="0"/>
              <w:jc w:val="center"/>
              <w:rPr>
                <w:color w:val="auto"/>
                <w:sz w:val="18"/>
                <w:szCs w:val="18"/>
              </w:rPr>
            </w:pPr>
          </w:p>
        </w:tc>
      </w:tr>
      <w:tr w14:paraId="4993D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79534628">
            <w:pPr>
              <w:adjustRightInd w:val="0"/>
              <w:snapToGrid w:val="0"/>
              <w:jc w:val="center"/>
              <w:rPr>
                <w:color w:val="auto"/>
                <w:sz w:val="18"/>
                <w:szCs w:val="18"/>
              </w:rPr>
            </w:pPr>
          </w:p>
        </w:tc>
        <w:tc>
          <w:tcPr>
            <w:tcW w:w="716" w:type="dxa"/>
            <w:vMerge w:val="continue"/>
            <w:noWrap w:val="0"/>
            <w:vAlign w:val="center"/>
          </w:tcPr>
          <w:p w14:paraId="7F3FD564">
            <w:pPr>
              <w:adjustRightInd w:val="0"/>
              <w:snapToGrid w:val="0"/>
              <w:jc w:val="center"/>
              <w:rPr>
                <w:color w:val="auto"/>
                <w:sz w:val="18"/>
                <w:szCs w:val="18"/>
              </w:rPr>
            </w:pPr>
          </w:p>
        </w:tc>
        <w:tc>
          <w:tcPr>
            <w:tcW w:w="4149" w:type="dxa"/>
            <w:noWrap w:val="0"/>
            <w:vAlign w:val="center"/>
          </w:tcPr>
          <w:p w14:paraId="06AB31F9">
            <w:pPr>
              <w:adjustRightInd w:val="0"/>
              <w:snapToGrid w:val="0"/>
              <w:rPr>
                <w:rFonts w:cs="宋体"/>
                <w:color w:val="auto"/>
                <w:sz w:val="18"/>
                <w:szCs w:val="18"/>
              </w:rPr>
            </w:pPr>
            <w:r>
              <w:rPr>
                <w:rFonts w:hint="eastAsia" w:cs="宋体"/>
                <w:color w:val="auto"/>
                <w:sz w:val="18"/>
                <w:szCs w:val="18"/>
              </w:rPr>
              <w:t>分包设计单位出图质量良好、按时出图，与各相关专业接口差、错、漏、碰少，发现问题及时上报</w:t>
            </w:r>
          </w:p>
        </w:tc>
        <w:tc>
          <w:tcPr>
            <w:tcW w:w="960" w:type="dxa"/>
            <w:noWrap w:val="0"/>
            <w:vAlign w:val="center"/>
          </w:tcPr>
          <w:p w14:paraId="006E49F1">
            <w:pPr>
              <w:adjustRightInd w:val="0"/>
              <w:snapToGrid w:val="0"/>
              <w:jc w:val="center"/>
              <w:rPr>
                <w:color w:val="auto"/>
                <w:sz w:val="18"/>
                <w:szCs w:val="18"/>
              </w:rPr>
            </w:pPr>
            <w:r>
              <w:rPr>
                <w:rFonts w:hint="eastAsia"/>
                <w:color w:val="auto"/>
                <w:sz w:val="18"/>
                <w:szCs w:val="18"/>
                <w:lang w:val="en-US" w:eastAsia="zh-CN"/>
              </w:rPr>
              <w:t>5</w:t>
            </w:r>
          </w:p>
        </w:tc>
        <w:tc>
          <w:tcPr>
            <w:tcW w:w="1685" w:type="dxa"/>
            <w:tcBorders>
              <w:right w:val="single" w:color="auto" w:sz="4" w:space="0"/>
            </w:tcBorders>
            <w:noWrap w:val="0"/>
            <w:vAlign w:val="center"/>
          </w:tcPr>
          <w:p w14:paraId="39A15FE2">
            <w:pPr>
              <w:adjustRightInd w:val="0"/>
              <w:snapToGrid w:val="0"/>
              <w:jc w:val="center"/>
              <w:rPr>
                <w:color w:val="auto"/>
                <w:sz w:val="18"/>
                <w:szCs w:val="18"/>
              </w:rPr>
            </w:pPr>
          </w:p>
        </w:tc>
        <w:tc>
          <w:tcPr>
            <w:tcW w:w="720" w:type="dxa"/>
            <w:tcBorders>
              <w:left w:val="single" w:color="auto" w:sz="4" w:space="0"/>
            </w:tcBorders>
            <w:noWrap w:val="0"/>
            <w:vAlign w:val="center"/>
          </w:tcPr>
          <w:p w14:paraId="68C0D0B1">
            <w:pPr>
              <w:adjustRightInd w:val="0"/>
              <w:snapToGrid w:val="0"/>
              <w:jc w:val="center"/>
              <w:rPr>
                <w:color w:val="auto"/>
                <w:sz w:val="18"/>
                <w:szCs w:val="18"/>
              </w:rPr>
            </w:pPr>
          </w:p>
        </w:tc>
        <w:tc>
          <w:tcPr>
            <w:tcW w:w="787" w:type="dxa"/>
            <w:vMerge w:val="continue"/>
            <w:noWrap w:val="0"/>
            <w:vAlign w:val="center"/>
          </w:tcPr>
          <w:p w14:paraId="027E8D79">
            <w:pPr>
              <w:adjustRightInd w:val="0"/>
              <w:snapToGrid w:val="0"/>
              <w:jc w:val="center"/>
              <w:rPr>
                <w:color w:val="auto"/>
                <w:sz w:val="18"/>
                <w:szCs w:val="18"/>
              </w:rPr>
            </w:pPr>
          </w:p>
        </w:tc>
      </w:tr>
      <w:tr w14:paraId="75245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25380AF4">
            <w:pPr>
              <w:adjustRightInd w:val="0"/>
              <w:snapToGrid w:val="0"/>
              <w:jc w:val="center"/>
              <w:rPr>
                <w:color w:val="auto"/>
                <w:sz w:val="18"/>
                <w:szCs w:val="18"/>
              </w:rPr>
            </w:pPr>
          </w:p>
        </w:tc>
        <w:tc>
          <w:tcPr>
            <w:tcW w:w="716" w:type="dxa"/>
            <w:vMerge w:val="continue"/>
            <w:noWrap w:val="0"/>
            <w:vAlign w:val="center"/>
          </w:tcPr>
          <w:p w14:paraId="2F5F1186">
            <w:pPr>
              <w:adjustRightInd w:val="0"/>
              <w:snapToGrid w:val="0"/>
              <w:jc w:val="center"/>
              <w:rPr>
                <w:color w:val="auto"/>
                <w:sz w:val="18"/>
                <w:szCs w:val="18"/>
              </w:rPr>
            </w:pPr>
          </w:p>
        </w:tc>
        <w:tc>
          <w:tcPr>
            <w:tcW w:w="4149" w:type="dxa"/>
            <w:noWrap w:val="0"/>
            <w:vAlign w:val="center"/>
          </w:tcPr>
          <w:p w14:paraId="166342BF">
            <w:pPr>
              <w:adjustRightInd w:val="0"/>
              <w:snapToGrid w:val="0"/>
              <w:rPr>
                <w:rFonts w:hint="eastAsia" w:cs="宋体"/>
                <w:color w:val="auto"/>
                <w:sz w:val="18"/>
                <w:szCs w:val="18"/>
              </w:rPr>
            </w:pPr>
            <w:r>
              <w:rPr>
                <w:rFonts w:hint="eastAsia" w:cs="宋体"/>
                <w:color w:val="auto"/>
                <w:sz w:val="18"/>
                <w:szCs w:val="18"/>
                <w:lang w:val="en-US" w:eastAsia="zh-CN"/>
              </w:rPr>
              <w:t>对设计质量，服务意识不满足业主要求的，经业主同意及时更换分包单位。</w:t>
            </w:r>
          </w:p>
        </w:tc>
        <w:tc>
          <w:tcPr>
            <w:tcW w:w="960" w:type="dxa"/>
            <w:noWrap w:val="0"/>
            <w:vAlign w:val="center"/>
          </w:tcPr>
          <w:p w14:paraId="417AC3E4">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685" w:type="dxa"/>
            <w:tcBorders>
              <w:right w:val="single" w:color="auto" w:sz="4" w:space="0"/>
            </w:tcBorders>
            <w:noWrap w:val="0"/>
            <w:vAlign w:val="center"/>
          </w:tcPr>
          <w:p w14:paraId="6A9E8250">
            <w:pPr>
              <w:adjustRightInd w:val="0"/>
              <w:snapToGrid w:val="0"/>
              <w:jc w:val="center"/>
              <w:rPr>
                <w:color w:val="auto"/>
                <w:sz w:val="18"/>
                <w:szCs w:val="18"/>
              </w:rPr>
            </w:pPr>
          </w:p>
        </w:tc>
        <w:tc>
          <w:tcPr>
            <w:tcW w:w="720" w:type="dxa"/>
            <w:tcBorders>
              <w:left w:val="single" w:color="auto" w:sz="4" w:space="0"/>
            </w:tcBorders>
            <w:noWrap w:val="0"/>
            <w:vAlign w:val="center"/>
          </w:tcPr>
          <w:p w14:paraId="402FBD9A">
            <w:pPr>
              <w:adjustRightInd w:val="0"/>
              <w:snapToGrid w:val="0"/>
              <w:jc w:val="center"/>
              <w:rPr>
                <w:color w:val="auto"/>
                <w:sz w:val="18"/>
                <w:szCs w:val="18"/>
              </w:rPr>
            </w:pPr>
          </w:p>
        </w:tc>
        <w:tc>
          <w:tcPr>
            <w:tcW w:w="787" w:type="dxa"/>
            <w:noWrap w:val="0"/>
            <w:vAlign w:val="center"/>
          </w:tcPr>
          <w:p w14:paraId="67B9778E">
            <w:pPr>
              <w:adjustRightInd w:val="0"/>
              <w:snapToGrid w:val="0"/>
              <w:jc w:val="center"/>
              <w:rPr>
                <w:color w:val="auto"/>
                <w:sz w:val="18"/>
                <w:szCs w:val="18"/>
              </w:rPr>
            </w:pPr>
          </w:p>
        </w:tc>
      </w:tr>
      <w:tr w14:paraId="455D2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noWrap w:val="0"/>
            <w:vAlign w:val="center"/>
          </w:tcPr>
          <w:p w14:paraId="2F0AD87B">
            <w:pPr>
              <w:adjustRightInd w:val="0"/>
              <w:snapToGrid w:val="0"/>
              <w:jc w:val="center"/>
              <w:rPr>
                <w:color w:val="auto"/>
                <w:sz w:val="18"/>
                <w:szCs w:val="18"/>
              </w:rPr>
            </w:pPr>
          </w:p>
        </w:tc>
        <w:tc>
          <w:tcPr>
            <w:tcW w:w="716" w:type="dxa"/>
            <w:vMerge w:val="continue"/>
            <w:noWrap w:val="0"/>
            <w:vAlign w:val="center"/>
          </w:tcPr>
          <w:p w14:paraId="76B9BB67">
            <w:pPr>
              <w:adjustRightInd w:val="0"/>
              <w:snapToGrid w:val="0"/>
              <w:jc w:val="center"/>
              <w:rPr>
                <w:color w:val="auto"/>
                <w:sz w:val="18"/>
                <w:szCs w:val="18"/>
              </w:rPr>
            </w:pPr>
          </w:p>
        </w:tc>
        <w:tc>
          <w:tcPr>
            <w:tcW w:w="4149" w:type="dxa"/>
            <w:noWrap w:val="0"/>
            <w:vAlign w:val="center"/>
          </w:tcPr>
          <w:p w14:paraId="655590A8">
            <w:pPr>
              <w:adjustRightInd w:val="0"/>
              <w:snapToGrid w:val="0"/>
              <w:rPr>
                <w:rFonts w:cs="宋体"/>
                <w:color w:val="auto"/>
                <w:sz w:val="18"/>
                <w:szCs w:val="18"/>
              </w:rPr>
            </w:pPr>
            <w:r>
              <w:rPr>
                <w:rFonts w:hint="eastAsia" w:cs="宋体"/>
                <w:color w:val="auto"/>
                <w:sz w:val="18"/>
                <w:szCs w:val="18"/>
              </w:rPr>
              <w:t>小计</w:t>
            </w:r>
          </w:p>
        </w:tc>
        <w:tc>
          <w:tcPr>
            <w:tcW w:w="960" w:type="dxa"/>
            <w:noWrap w:val="0"/>
            <w:vAlign w:val="center"/>
          </w:tcPr>
          <w:p w14:paraId="3F60C81F">
            <w:pPr>
              <w:adjustRightInd w:val="0"/>
              <w:snapToGrid w:val="0"/>
              <w:jc w:val="center"/>
              <w:rPr>
                <w:color w:val="auto"/>
                <w:sz w:val="18"/>
                <w:szCs w:val="18"/>
              </w:rPr>
            </w:pPr>
            <w:r>
              <w:rPr>
                <w:rFonts w:hint="eastAsia"/>
                <w:color w:val="auto"/>
                <w:sz w:val="18"/>
                <w:szCs w:val="18"/>
              </w:rPr>
              <w:t>15</w:t>
            </w:r>
          </w:p>
        </w:tc>
        <w:tc>
          <w:tcPr>
            <w:tcW w:w="1685" w:type="dxa"/>
            <w:tcBorders>
              <w:right w:val="single" w:color="auto" w:sz="4" w:space="0"/>
            </w:tcBorders>
            <w:noWrap w:val="0"/>
            <w:vAlign w:val="center"/>
          </w:tcPr>
          <w:p w14:paraId="562852F5">
            <w:pPr>
              <w:adjustRightInd w:val="0"/>
              <w:snapToGrid w:val="0"/>
              <w:jc w:val="center"/>
              <w:rPr>
                <w:color w:val="auto"/>
                <w:sz w:val="18"/>
                <w:szCs w:val="18"/>
              </w:rPr>
            </w:pPr>
          </w:p>
        </w:tc>
        <w:tc>
          <w:tcPr>
            <w:tcW w:w="720" w:type="dxa"/>
            <w:tcBorders>
              <w:left w:val="single" w:color="auto" w:sz="4" w:space="0"/>
            </w:tcBorders>
            <w:noWrap w:val="0"/>
            <w:vAlign w:val="center"/>
          </w:tcPr>
          <w:p w14:paraId="2178A34C">
            <w:pPr>
              <w:adjustRightInd w:val="0"/>
              <w:snapToGrid w:val="0"/>
              <w:jc w:val="center"/>
              <w:rPr>
                <w:color w:val="auto"/>
                <w:sz w:val="18"/>
                <w:szCs w:val="18"/>
              </w:rPr>
            </w:pPr>
          </w:p>
        </w:tc>
        <w:tc>
          <w:tcPr>
            <w:tcW w:w="787" w:type="dxa"/>
            <w:noWrap w:val="0"/>
            <w:vAlign w:val="center"/>
          </w:tcPr>
          <w:p w14:paraId="4AF60250">
            <w:pPr>
              <w:adjustRightInd w:val="0"/>
              <w:snapToGrid w:val="0"/>
              <w:jc w:val="center"/>
              <w:rPr>
                <w:color w:val="auto"/>
                <w:sz w:val="18"/>
                <w:szCs w:val="18"/>
              </w:rPr>
            </w:pPr>
          </w:p>
        </w:tc>
      </w:tr>
      <w:tr w14:paraId="17750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noWrap w:val="0"/>
            <w:vAlign w:val="center"/>
          </w:tcPr>
          <w:p w14:paraId="5D8BE856">
            <w:pPr>
              <w:adjustRightInd w:val="0"/>
              <w:snapToGrid w:val="0"/>
              <w:jc w:val="center"/>
              <w:rPr>
                <w:color w:val="auto"/>
                <w:sz w:val="18"/>
                <w:szCs w:val="18"/>
              </w:rPr>
            </w:pPr>
            <w:r>
              <w:rPr>
                <w:rFonts w:hint="eastAsia"/>
                <w:color w:val="auto"/>
                <w:sz w:val="18"/>
                <w:szCs w:val="18"/>
              </w:rPr>
              <w:t>8</w:t>
            </w:r>
          </w:p>
        </w:tc>
        <w:tc>
          <w:tcPr>
            <w:tcW w:w="716" w:type="dxa"/>
            <w:noWrap w:val="0"/>
            <w:vAlign w:val="center"/>
          </w:tcPr>
          <w:p w14:paraId="22EBB8B4">
            <w:pPr>
              <w:adjustRightInd w:val="0"/>
              <w:snapToGrid w:val="0"/>
              <w:rPr>
                <w:color w:val="auto"/>
                <w:sz w:val="18"/>
                <w:szCs w:val="18"/>
              </w:rPr>
            </w:pPr>
            <w:r>
              <w:rPr>
                <w:rFonts w:hint="eastAsia"/>
                <w:color w:val="auto"/>
                <w:sz w:val="18"/>
                <w:szCs w:val="18"/>
              </w:rPr>
              <w:t>沟通</w:t>
            </w:r>
          </w:p>
        </w:tc>
        <w:tc>
          <w:tcPr>
            <w:tcW w:w="4149" w:type="dxa"/>
            <w:noWrap w:val="0"/>
            <w:vAlign w:val="center"/>
          </w:tcPr>
          <w:p w14:paraId="51A88294">
            <w:pPr>
              <w:adjustRightInd w:val="0"/>
              <w:snapToGrid w:val="0"/>
              <w:rPr>
                <w:rFonts w:cs="宋体"/>
                <w:color w:val="auto"/>
                <w:sz w:val="18"/>
                <w:szCs w:val="18"/>
              </w:rPr>
            </w:pPr>
            <w:r>
              <w:rPr>
                <w:rFonts w:hint="eastAsia" w:cs="宋体"/>
                <w:color w:val="auto"/>
                <w:sz w:val="18"/>
                <w:szCs w:val="18"/>
              </w:rPr>
              <w:t>与业主沟通渠道顺畅，受到业主的好评</w:t>
            </w:r>
          </w:p>
        </w:tc>
        <w:tc>
          <w:tcPr>
            <w:tcW w:w="960" w:type="dxa"/>
            <w:noWrap w:val="0"/>
            <w:vAlign w:val="center"/>
          </w:tcPr>
          <w:p w14:paraId="4EE0ECD5">
            <w:pPr>
              <w:adjustRightInd w:val="0"/>
              <w:snapToGrid w:val="0"/>
              <w:jc w:val="center"/>
              <w:rPr>
                <w:color w:val="auto"/>
                <w:sz w:val="18"/>
                <w:szCs w:val="18"/>
              </w:rPr>
            </w:pPr>
            <w:r>
              <w:rPr>
                <w:rFonts w:hint="eastAsia"/>
                <w:color w:val="auto"/>
                <w:sz w:val="18"/>
                <w:szCs w:val="18"/>
              </w:rPr>
              <w:t>5</w:t>
            </w:r>
          </w:p>
        </w:tc>
        <w:tc>
          <w:tcPr>
            <w:tcW w:w="1685" w:type="dxa"/>
            <w:tcBorders>
              <w:right w:val="single" w:color="auto" w:sz="4" w:space="0"/>
            </w:tcBorders>
            <w:noWrap w:val="0"/>
            <w:vAlign w:val="center"/>
          </w:tcPr>
          <w:p w14:paraId="76FCD20F">
            <w:pPr>
              <w:adjustRightInd w:val="0"/>
              <w:snapToGrid w:val="0"/>
              <w:jc w:val="center"/>
              <w:rPr>
                <w:color w:val="auto"/>
                <w:sz w:val="18"/>
                <w:szCs w:val="18"/>
              </w:rPr>
            </w:pPr>
          </w:p>
        </w:tc>
        <w:tc>
          <w:tcPr>
            <w:tcW w:w="720" w:type="dxa"/>
            <w:tcBorders>
              <w:left w:val="single" w:color="auto" w:sz="4" w:space="0"/>
            </w:tcBorders>
            <w:noWrap w:val="0"/>
            <w:vAlign w:val="center"/>
          </w:tcPr>
          <w:p w14:paraId="03A495A6">
            <w:pPr>
              <w:adjustRightInd w:val="0"/>
              <w:snapToGrid w:val="0"/>
              <w:jc w:val="center"/>
              <w:rPr>
                <w:color w:val="auto"/>
                <w:sz w:val="18"/>
                <w:szCs w:val="18"/>
              </w:rPr>
            </w:pPr>
          </w:p>
        </w:tc>
        <w:tc>
          <w:tcPr>
            <w:tcW w:w="787" w:type="dxa"/>
            <w:noWrap w:val="0"/>
            <w:vAlign w:val="center"/>
          </w:tcPr>
          <w:p w14:paraId="0DC5C169">
            <w:pPr>
              <w:adjustRightInd w:val="0"/>
              <w:snapToGrid w:val="0"/>
              <w:jc w:val="center"/>
              <w:rPr>
                <w:color w:val="auto"/>
                <w:sz w:val="18"/>
                <w:szCs w:val="18"/>
              </w:rPr>
            </w:pPr>
            <w:r>
              <w:rPr>
                <w:rFonts w:hint="eastAsia"/>
                <w:color w:val="auto"/>
                <w:sz w:val="18"/>
                <w:szCs w:val="18"/>
              </w:rPr>
              <w:t>5</w:t>
            </w:r>
          </w:p>
        </w:tc>
      </w:tr>
      <w:tr w14:paraId="43370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 w:hRule="atLeast"/>
          <w:jc w:val="center"/>
        </w:trPr>
        <w:tc>
          <w:tcPr>
            <w:tcW w:w="413" w:type="dxa"/>
            <w:tcBorders>
              <w:bottom w:val="single" w:color="auto" w:sz="12" w:space="0"/>
            </w:tcBorders>
            <w:noWrap w:val="0"/>
            <w:vAlign w:val="center"/>
          </w:tcPr>
          <w:p w14:paraId="61145098">
            <w:pPr>
              <w:snapToGrid w:val="0"/>
              <w:rPr>
                <w:color w:val="auto"/>
                <w:sz w:val="18"/>
                <w:szCs w:val="18"/>
              </w:rPr>
            </w:pPr>
            <w:r>
              <w:rPr>
                <w:rFonts w:hint="eastAsia"/>
                <w:color w:val="auto"/>
                <w:sz w:val="18"/>
                <w:szCs w:val="18"/>
              </w:rPr>
              <w:t>9</w:t>
            </w:r>
          </w:p>
        </w:tc>
        <w:tc>
          <w:tcPr>
            <w:tcW w:w="716" w:type="dxa"/>
            <w:tcBorders>
              <w:bottom w:val="single" w:color="auto" w:sz="12" w:space="0"/>
            </w:tcBorders>
            <w:noWrap w:val="0"/>
            <w:vAlign w:val="center"/>
          </w:tcPr>
          <w:p w14:paraId="4DF4EA50">
            <w:pPr>
              <w:snapToGrid w:val="0"/>
              <w:rPr>
                <w:color w:val="auto"/>
                <w:sz w:val="18"/>
                <w:szCs w:val="18"/>
              </w:rPr>
            </w:pPr>
            <w:r>
              <w:rPr>
                <w:rFonts w:hint="eastAsia" w:cs="宋体"/>
                <w:color w:val="auto"/>
                <w:sz w:val="18"/>
                <w:szCs w:val="18"/>
              </w:rPr>
              <w:t>总计</w:t>
            </w:r>
          </w:p>
        </w:tc>
        <w:tc>
          <w:tcPr>
            <w:tcW w:w="4149" w:type="dxa"/>
            <w:tcBorders>
              <w:bottom w:val="single" w:color="auto" w:sz="12" w:space="0"/>
            </w:tcBorders>
            <w:noWrap w:val="0"/>
            <w:vAlign w:val="center"/>
          </w:tcPr>
          <w:p w14:paraId="77CB6997">
            <w:pPr>
              <w:snapToGrid w:val="0"/>
              <w:rPr>
                <w:color w:val="auto"/>
                <w:sz w:val="18"/>
                <w:szCs w:val="18"/>
              </w:rPr>
            </w:pPr>
          </w:p>
        </w:tc>
        <w:tc>
          <w:tcPr>
            <w:tcW w:w="960" w:type="dxa"/>
            <w:tcBorders>
              <w:bottom w:val="single" w:color="auto" w:sz="12" w:space="0"/>
            </w:tcBorders>
            <w:noWrap w:val="0"/>
            <w:vAlign w:val="center"/>
          </w:tcPr>
          <w:p w14:paraId="73908FBE">
            <w:pPr>
              <w:snapToGrid w:val="0"/>
              <w:jc w:val="center"/>
              <w:rPr>
                <w:color w:val="auto"/>
                <w:sz w:val="18"/>
                <w:szCs w:val="18"/>
              </w:rPr>
            </w:pPr>
            <w:r>
              <w:rPr>
                <w:color w:val="auto"/>
                <w:sz w:val="18"/>
                <w:szCs w:val="18"/>
              </w:rPr>
              <w:t>100</w:t>
            </w:r>
          </w:p>
        </w:tc>
        <w:tc>
          <w:tcPr>
            <w:tcW w:w="1685" w:type="dxa"/>
            <w:tcBorders>
              <w:bottom w:val="single" w:color="auto" w:sz="12" w:space="0"/>
              <w:right w:val="single" w:color="auto" w:sz="4" w:space="0"/>
            </w:tcBorders>
            <w:noWrap w:val="0"/>
            <w:vAlign w:val="center"/>
          </w:tcPr>
          <w:p w14:paraId="285426C9">
            <w:pPr>
              <w:snapToGrid w:val="0"/>
              <w:jc w:val="center"/>
              <w:rPr>
                <w:color w:val="auto"/>
                <w:sz w:val="18"/>
                <w:szCs w:val="18"/>
              </w:rPr>
            </w:pPr>
          </w:p>
        </w:tc>
        <w:tc>
          <w:tcPr>
            <w:tcW w:w="720" w:type="dxa"/>
            <w:tcBorders>
              <w:left w:val="single" w:color="auto" w:sz="4" w:space="0"/>
              <w:bottom w:val="single" w:color="auto" w:sz="12" w:space="0"/>
            </w:tcBorders>
            <w:noWrap w:val="0"/>
            <w:vAlign w:val="center"/>
          </w:tcPr>
          <w:p w14:paraId="359375A7">
            <w:pPr>
              <w:snapToGrid w:val="0"/>
              <w:jc w:val="center"/>
              <w:rPr>
                <w:color w:val="auto"/>
                <w:sz w:val="18"/>
                <w:szCs w:val="18"/>
              </w:rPr>
            </w:pPr>
          </w:p>
        </w:tc>
        <w:tc>
          <w:tcPr>
            <w:tcW w:w="787" w:type="dxa"/>
            <w:tcBorders>
              <w:bottom w:val="single" w:color="auto" w:sz="12" w:space="0"/>
            </w:tcBorders>
            <w:noWrap w:val="0"/>
            <w:vAlign w:val="center"/>
          </w:tcPr>
          <w:p w14:paraId="212864E9">
            <w:pPr>
              <w:snapToGrid w:val="0"/>
              <w:rPr>
                <w:color w:val="auto"/>
                <w:sz w:val="18"/>
                <w:szCs w:val="18"/>
              </w:rPr>
            </w:pPr>
          </w:p>
        </w:tc>
      </w:tr>
    </w:tbl>
    <w:p w14:paraId="7C5EC36A">
      <w:pPr>
        <w:tabs>
          <w:tab w:val="left" w:pos="5103"/>
        </w:tabs>
        <w:rPr>
          <w:rFonts w:ascii="仿宋_GB2312" w:cs="宋体"/>
          <w:b/>
          <w:bCs/>
          <w:color w:val="auto"/>
          <w:sz w:val="24"/>
          <w:szCs w:val="24"/>
        </w:rPr>
      </w:pPr>
      <w:r>
        <w:rPr>
          <w:rFonts w:hint="eastAsia" w:cs="宋体"/>
          <w:color w:val="auto"/>
          <w:sz w:val="24"/>
          <w:szCs w:val="24"/>
        </w:rPr>
        <w:t>考核小组（签名）：</w:t>
      </w:r>
      <w:r>
        <w:rPr>
          <w:color w:val="auto"/>
          <w:sz w:val="24"/>
          <w:szCs w:val="24"/>
        </w:rPr>
        <w:tab/>
      </w:r>
      <w:r>
        <w:rPr>
          <w:rFonts w:hint="eastAsia" w:cs="宋体"/>
          <w:color w:val="auto"/>
          <w:sz w:val="24"/>
          <w:szCs w:val="24"/>
        </w:rPr>
        <w:t>日期：    年   月   日</w:t>
      </w:r>
      <w:r>
        <w:rPr>
          <w:rFonts w:ascii="仿宋_GB2312" w:cs="宋体"/>
          <w:b/>
          <w:bCs/>
          <w:color w:val="auto"/>
          <w:sz w:val="24"/>
          <w:szCs w:val="24"/>
        </w:rPr>
        <w:br w:type="page"/>
      </w:r>
    </w:p>
    <w:p w14:paraId="1BF1ACE3">
      <w:pPr>
        <w:widowControl/>
        <w:jc w:val="center"/>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施工配合及后续服务考核评分标准</w:t>
      </w:r>
    </w:p>
    <w:tbl>
      <w:tblPr>
        <w:tblStyle w:val="53"/>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780"/>
        <w:gridCol w:w="1260"/>
        <w:gridCol w:w="2893"/>
      </w:tblGrid>
      <w:tr w14:paraId="09FA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7" w:type="dxa"/>
            <w:noWrap w:val="0"/>
            <w:vAlign w:val="center"/>
          </w:tcPr>
          <w:p w14:paraId="334F27B9">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3780" w:type="dxa"/>
            <w:noWrap w:val="0"/>
            <w:vAlign w:val="center"/>
          </w:tcPr>
          <w:p w14:paraId="7030BA69">
            <w:pPr>
              <w:rPr>
                <w:rFonts w:ascii="宋体" w:hAnsi="宋体"/>
                <w:b/>
                <w:color w:val="auto"/>
                <w:sz w:val="18"/>
                <w:szCs w:val="18"/>
              </w:rPr>
            </w:pPr>
          </w:p>
        </w:tc>
        <w:tc>
          <w:tcPr>
            <w:tcW w:w="1260" w:type="dxa"/>
            <w:noWrap w:val="0"/>
            <w:vAlign w:val="center"/>
          </w:tcPr>
          <w:p w14:paraId="01BA5D8F">
            <w:pPr>
              <w:rPr>
                <w:rFonts w:ascii="宋体" w:hAnsi="宋体"/>
                <w:b/>
                <w:color w:val="auto"/>
                <w:sz w:val="18"/>
                <w:szCs w:val="18"/>
              </w:rPr>
            </w:pPr>
            <w:r>
              <w:rPr>
                <w:rFonts w:hint="eastAsia" w:ascii="宋体" w:hAnsi="宋体"/>
                <w:color w:val="auto"/>
                <w:sz w:val="18"/>
                <w:szCs w:val="18"/>
              </w:rPr>
              <w:t>承 包 商</w:t>
            </w:r>
          </w:p>
        </w:tc>
        <w:tc>
          <w:tcPr>
            <w:tcW w:w="2893" w:type="dxa"/>
            <w:noWrap w:val="0"/>
            <w:vAlign w:val="center"/>
          </w:tcPr>
          <w:p w14:paraId="46A094A8">
            <w:pPr>
              <w:rPr>
                <w:rFonts w:ascii="宋体" w:hAnsi="宋体"/>
                <w:b/>
                <w:color w:val="auto"/>
                <w:sz w:val="18"/>
                <w:szCs w:val="18"/>
              </w:rPr>
            </w:pPr>
          </w:p>
        </w:tc>
      </w:tr>
      <w:tr w14:paraId="24FA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7" w:type="dxa"/>
            <w:noWrap w:val="0"/>
            <w:vAlign w:val="center"/>
          </w:tcPr>
          <w:p w14:paraId="54D81092">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3780" w:type="dxa"/>
            <w:noWrap w:val="0"/>
            <w:vAlign w:val="center"/>
          </w:tcPr>
          <w:p w14:paraId="54A050B9">
            <w:pPr>
              <w:rPr>
                <w:rFonts w:ascii="宋体" w:hAnsi="宋体"/>
                <w:b/>
                <w:color w:val="auto"/>
                <w:sz w:val="18"/>
                <w:szCs w:val="18"/>
              </w:rPr>
            </w:pPr>
          </w:p>
        </w:tc>
        <w:tc>
          <w:tcPr>
            <w:tcW w:w="1260" w:type="dxa"/>
            <w:noWrap w:val="0"/>
            <w:vAlign w:val="center"/>
          </w:tcPr>
          <w:p w14:paraId="75A75F26">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2893" w:type="dxa"/>
            <w:noWrap w:val="0"/>
            <w:vAlign w:val="center"/>
          </w:tcPr>
          <w:p w14:paraId="7DC4A50C">
            <w:pPr>
              <w:rPr>
                <w:rFonts w:ascii="宋体" w:hAnsi="宋体"/>
                <w:b/>
                <w:color w:val="auto"/>
                <w:sz w:val="18"/>
                <w:szCs w:val="18"/>
              </w:rPr>
            </w:pPr>
          </w:p>
        </w:tc>
      </w:tr>
      <w:tr w14:paraId="77FF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7" w:type="dxa"/>
            <w:noWrap w:val="0"/>
            <w:vAlign w:val="center"/>
          </w:tcPr>
          <w:p w14:paraId="2DB84F76">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3780" w:type="dxa"/>
            <w:noWrap w:val="0"/>
            <w:vAlign w:val="center"/>
          </w:tcPr>
          <w:p w14:paraId="0249B0C6">
            <w:pPr>
              <w:rPr>
                <w:rFonts w:ascii="宋体" w:hAnsi="宋体"/>
                <w:b/>
                <w:color w:val="auto"/>
                <w:sz w:val="18"/>
                <w:szCs w:val="18"/>
              </w:rPr>
            </w:pPr>
          </w:p>
        </w:tc>
        <w:tc>
          <w:tcPr>
            <w:tcW w:w="1260" w:type="dxa"/>
            <w:noWrap w:val="0"/>
            <w:vAlign w:val="center"/>
          </w:tcPr>
          <w:p w14:paraId="249515E7">
            <w:pPr>
              <w:rPr>
                <w:rFonts w:ascii="宋体" w:hAnsi="宋体"/>
                <w:b/>
                <w:color w:val="auto"/>
                <w:sz w:val="18"/>
                <w:szCs w:val="18"/>
              </w:rPr>
            </w:pPr>
            <w:r>
              <w:rPr>
                <w:rFonts w:hint="eastAsia" w:ascii="宋体" w:hAnsi="宋体"/>
                <w:color w:val="auto"/>
                <w:sz w:val="18"/>
                <w:szCs w:val="18"/>
              </w:rPr>
              <w:t>评价时间</w:t>
            </w:r>
          </w:p>
        </w:tc>
        <w:tc>
          <w:tcPr>
            <w:tcW w:w="2893" w:type="dxa"/>
            <w:noWrap w:val="0"/>
            <w:vAlign w:val="center"/>
          </w:tcPr>
          <w:p w14:paraId="54719EE8">
            <w:pPr>
              <w:ind w:firstLine="1080" w:firstLineChars="600"/>
              <w:rPr>
                <w:rFonts w:ascii="宋体" w:hAnsi="宋体"/>
                <w:b/>
                <w:color w:val="auto"/>
                <w:sz w:val="18"/>
                <w:szCs w:val="18"/>
              </w:rPr>
            </w:pPr>
            <w:r>
              <w:rPr>
                <w:rFonts w:hint="eastAsia" w:ascii="宋体" w:hAnsi="宋体"/>
                <w:color w:val="auto"/>
                <w:sz w:val="18"/>
                <w:szCs w:val="18"/>
              </w:rPr>
              <w:t>年   月   日</w:t>
            </w:r>
          </w:p>
        </w:tc>
      </w:tr>
    </w:tbl>
    <w:p w14:paraId="71192A70">
      <w:pPr>
        <w:pStyle w:val="43"/>
        <w:tabs>
          <w:tab w:val="right" w:leader="dot" w:pos="8949"/>
        </w:tabs>
        <w:rPr>
          <w:color w:val="auto"/>
        </w:rPr>
      </w:pPr>
    </w:p>
    <w:p w14:paraId="50836317">
      <w:pPr>
        <w:tabs>
          <w:tab w:val="left" w:pos="5265"/>
        </w:tabs>
        <w:ind w:left="108" w:hanging="108"/>
        <w:rPr>
          <w:rFonts w:ascii="仿宋_GB2312"/>
          <w:b/>
          <w:bCs/>
          <w:color w:val="auto"/>
          <w:sz w:val="24"/>
          <w:szCs w:val="24"/>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2"/>
        <w:gridCol w:w="1110"/>
        <w:gridCol w:w="3195"/>
        <w:gridCol w:w="975"/>
        <w:gridCol w:w="750"/>
        <w:gridCol w:w="1655"/>
        <w:gridCol w:w="1080"/>
      </w:tblGrid>
      <w:tr w14:paraId="6C794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412" w:type="dxa"/>
            <w:tcBorders>
              <w:top w:val="single" w:color="auto" w:sz="12" w:space="0"/>
            </w:tcBorders>
            <w:noWrap w:val="0"/>
            <w:vAlign w:val="center"/>
          </w:tcPr>
          <w:p w14:paraId="143D7D0D">
            <w:pPr>
              <w:adjustRightInd w:val="0"/>
              <w:snapToGrid w:val="0"/>
              <w:jc w:val="center"/>
              <w:rPr>
                <w:b/>
                <w:bCs/>
                <w:color w:val="auto"/>
              </w:rPr>
            </w:pPr>
            <w:r>
              <w:rPr>
                <w:rFonts w:hint="eastAsia" w:cs="宋体"/>
                <w:b/>
                <w:bCs/>
                <w:color w:val="auto"/>
              </w:rPr>
              <w:t>序号</w:t>
            </w:r>
          </w:p>
        </w:tc>
        <w:tc>
          <w:tcPr>
            <w:tcW w:w="1110" w:type="dxa"/>
            <w:tcBorders>
              <w:top w:val="single" w:color="auto" w:sz="12" w:space="0"/>
            </w:tcBorders>
            <w:noWrap w:val="0"/>
            <w:vAlign w:val="center"/>
          </w:tcPr>
          <w:p w14:paraId="5AB2239D">
            <w:pPr>
              <w:adjustRightInd w:val="0"/>
              <w:snapToGrid w:val="0"/>
              <w:jc w:val="center"/>
              <w:rPr>
                <w:b/>
                <w:bCs/>
                <w:color w:val="auto"/>
              </w:rPr>
            </w:pPr>
            <w:r>
              <w:rPr>
                <w:rFonts w:hint="eastAsia" w:cs="宋体"/>
                <w:b/>
                <w:bCs/>
                <w:color w:val="auto"/>
              </w:rPr>
              <w:t>考核项目</w:t>
            </w:r>
          </w:p>
        </w:tc>
        <w:tc>
          <w:tcPr>
            <w:tcW w:w="3195" w:type="dxa"/>
            <w:tcBorders>
              <w:top w:val="single" w:color="auto" w:sz="12" w:space="0"/>
            </w:tcBorders>
            <w:noWrap w:val="0"/>
            <w:vAlign w:val="center"/>
          </w:tcPr>
          <w:p w14:paraId="587BC3A5">
            <w:pPr>
              <w:adjustRightInd w:val="0"/>
              <w:snapToGrid w:val="0"/>
              <w:jc w:val="center"/>
              <w:rPr>
                <w:b/>
                <w:bCs/>
                <w:color w:val="auto"/>
              </w:rPr>
            </w:pPr>
            <w:r>
              <w:rPr>
                <w:rFonts w:hint="eastAsia" w:cs="宋体"/>
                <w:b/>
                <w:bCs/>
                <w:color w:val="auto"/>
              </w:rPr>
              <w:t>考核内容</w:t>
            </w:r>
          </w:p>
        </w:tc>
        <w:tc>
          <w:tcPr>
            <w:tcW w:w="975" w:type="dxa"/>
            <w:tcBorders>
              <w:top w:val="single" w:color="auto" w:sz="12" w:space="0"/>
              <w:right w:val="single" w:color="auto" w:sz="4" w:space="0"/>
            </w:tcBorders>
            <w:noWrap w:val="0"/>
            <w:vAlign w:val="center"/>
          </w:tcPr>
          <w:p w14:paraId="0E538A03">
            <w:pPr>
              <w:snapToGrid w:val="0"/>
              <w:jc w:val="center"/>
              <w:rPr>
                <w:b/>
                <w:bCs/>
                <w:color w:val="auto"/>
              </w:rPr>
            </w:pPr>
            <w:r>
              <w:rPr>
                <w:rFonts w:hint="eastAsia" w:cs="宋体"/>
                <w:b/>
                <w:bCs/>
                <w:color w:val="auto"/>
              </w:rPr>
              <w:t>标准</w:t>
            </w:r>
          </w:p>
          <w:p w14:paraId="08C3CD60">
            <w:pPr>
              <w:adjustRightInd w:val="0"/>
              <w:snapToGrid w:val="0"/>
              <w:jc w:val="center"/>
              <w:rPr>
                <w:b/>
                <w:bCs/>
                <w:color w:val="auto"/>
              </w:rPr>
            </w:pPr>
            <w:r>
              <w:rPr>
                <w:rFonts w:hint="eastAsia" w:cs="宋体"/>
                <w:b/>
                <w:bCs/>
                <w:color w:val="auto"/>
              </w:rPr>
              <w:t>分值</w:t>
            </w:r>
          </w:p>
        </w:tc>
        <w:tc>
          <w:tcPr>
            <w:tcW w:w="750" w:type="dxa"/>
            <w:tcBorders>
              <w:top w:val="single" w:color="auto" w:sz="12" w:space="0"/>
              <w:left w:val="single" w:color="auto" w:sz="4" w:space="0"/>
              <w:right w:val="single" w:color="auto" w:sz="4" w:space="0"/>
            </w:tcBorders>
            <w:noWrap w:val="0"/>
            <w:vAlign w:val="center"/>
          </w:tcPr>
          <w:p w14:paraId="2F9C5355">
            <w:pPr>
              <w:adjustRightInd w:val="0"/>
              <w:snapToGrid w:val="0"/>
              <w:jc w:val="center"/>
              <w:rPr>
                <w:b/>
                <w:bCs/>
                <w:color w:val="auto"/>
              </w:rPr>
            </w:pPr>
            <w:r>
              <w:rPr>
                <w:rFonts w:hint="eastAsia" w:cs="宋体"/>
                <w:b/>
                <w:bCs/>
                <w:color w:val="auto"/>
              </w:rPr>
              <w:t>扣分</w:t>
            </w:r>
          </w:p>
        </w:tc>
        <w:tc>
          <w:tcPr>
            <w:tcW w:w="1655" w:type="dxa"/>
            <w:tcBorders>
              <w:top w:val="single" w:color="auto" w:sz="12" w:space="0"/>
              <w:left w:val="single" w:color="auto" w:sz="4" w:space="0"/>
            </w:tcBorders>
            <w:noWrap w:val="0"/>
            <w:vAlign w:val="center"/>
          </w:tcPr>
          <w:p w14:paraId="3C4E16FB">
            <w:pPr>
              <w:adjustRightInd w:val="0"/>
              <w:snapToGrid w:val="0"/>
              <w:jc w:val="center"/>
              <w:rPr>
                <w:b/>
                <w:bCs/>
                <w:color w:val="auto"/>
              </w:rPr>
            </w:pPr>
            <w:r>
              <w:rPr>
                <w:rFonts w:hint="eastAsia" w:cs="宋体"/>
                <w:b/>
                <w:bCs/>
                <w:color w:val="auto"/>
              </w:rPr>
              <w:t>得分</w:t>
            </w:r>
          </w:p>
        </w:tc>
        <w:tc>
          <w:tcPr>
            <w:tcW w:w="1080" w:type="dxa"/>
            <w:tcBorders>
              <w:top w:val="single" w:color="auto" w:sz="12" w:space="0"/>
            </w:tcBorders>
            <w:noWrap w:val="0"/>
            <w:vAlign w:val="center"/>
          </w:tcPr>
          <w:p w14:paraId="3A0ADA28">
            <w:pPr>
              <w:adjustRightInd w:val="0"/>
              <w:snapToGrid w:val="0"/>
              <w:jc w:val="center"/>
              <w:rPr>
                <w:b/>
                <w:bCs/>
                <w:color w:val="auto"/>
              </w:rPr>
            </w:pPr>
            <w:r>
              <w:rPr>
                <w:rFonts w:hint="eastAsia" w:cs="宋体"/>
                <w:b/>
                <w:bCs/>
                <w:color w:val="auto"/>
              </w:rPr>
              <w:t>备注</w:t>
            </w:r>
          </w:p>
        </w:tc>
      </w:tr>
      <w:tr w14:paraId="185A0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noWrap w:val="0"/>
            <w:vAlign w:val="center"/>
          </w:tcPr>
          <w:p w14:paraId="524ABC47">
            <w:pPr>
              <w:adjustRightInd w:val="0"/>
              <w:snapToGrid w:val="0"/>
              <w:jc w:val="center"/>
              <w:rPr>
                <w:color w:val="auto"/>
              </w:rPr>
            </w:pPr>
            <w:r>
              <w:rPr>
                <w:color w:val="auto"/>
              </w:rPr>
              <w:t>1</w:t>
            </w:r>
          </w:p>
        </w:tc>
        <w:tc>
          <w:tcPr>
            <w:tcW w:w="1110" w:type="dxa"/>
            <w:vMerge w:val="restart"/>
            <w:noWrap w:val="0"/>
            <w:vAlign w:val="center"/>
          </w:tcPr>
          <w:p w14:paraId="230AC7ED">
            <w:pPr>
              <w:adjustRightInd w:val="0"/>
              <w:snapToGrid w:val="0"/>
              <w:jc w:val="center"/>
              <w:rPr>
                <w:color w:val="auto"/>
              </w:rPr>
            </w:pPr>
            <w:r>
              <w:rPr>
                <w:rFonts w:hint="eastAsia" w:cs="宋体"/>
                <w:color w:val="auto"/>
              </w:rPr>
              <w:t>资源配置</w:t>
            </w:r>
          </w:p>
        </w:tc>
        <w:tc>
          <w:tcPr>
            <w:tcW w:w="3195" w:type="dxa"/>
            <w:noWrap w:val="0"/>
            <w:vAlign w:val="center"/>
          </w:tcPr>
          <w:p w14:paraId="489F1967">
            <w:pPr>
              <w:adjustRightInd w:val="0"/>
              <w:snapToGrid w:val="0"/>
              <w:rPr>
                <w:color w:val="auto"/>
              </w:rPr>
            </w:pPr>
            <w:r>
              <w:rPr>
                <w:rFonts w:hint="eastAsia" w:cs="宋体"/>
                <w:color w:val="auto"/>
              </w:rPr>
              <w:t>及时派驻各专业设计代表到施工现场</w:t>
            </w:r>
          </w:p>
        </w:tc>
        <w:tc>
          <w:tcPr>
            <w:tcW w:w="975" w:type="dxa"/>
            <w:noWrap w:val="0"/>
            <w:vAlign w:val="center"/>
          </w:tcPr>
          <w:p w14:paraId="766279E4">
            <w:pPr>
              <w:adjustRightInd w:val="0"/>
              <w:snapToGrid w:val="0"/>
              <w:jc w:val="center"/>
              <w:rPr>
                <w:color w:val="auto"/>
              </w:rPr>
            </w:pPr>
            <w:r>
              <w:rPr>
                <w:color w:val="auto"/>
              </w:rPr>
              <w:t>1</w:t>
            </w:r>
            <w:r>
              <w:rPr>
                <w:rFonts w:hint="eastAsia"/>
                <w:color w:val="auto"/>
              </w:rPr>
              <w:t>0</w:t>
            </w:r>
          </w:p>
        </w:tc>
        <w:tc>
          <w:tcPr>
            <w:tcW w:w="750" w:type="dxa"/>
            <w:tcBorders>
              <w:right w:val="single" w:color="auto" w:sz="4" w:space="0"/>
            </w:tcBorders>
            <w:noWrap w:val="0"/>
            <w:vAlign w:val="center"/>
          </w:tcPr>
          <w:p w14:paraId="6BA41821">
            <w:pPr>
              <w:adjustRightInd w:val="0"/>
              <w:snapToGrid w:val="0"/>
              <w:jc w:val="center"/>
              <w:rPr>
                <w:color w:val="auto"/>
              </w:rPr>
            </w:pPr>
          </w:p>
        </w:tc>
        <w:tc>
          <w:tcPr>
            <w:tcW w:w="1655" w:type="dxa"/>
            <w:tcBorders>
              <w:left w:val="single" w:color="auto" w:sz="4" w:space="0"/>
            </w:tcBorders>
            <w:noWrap w:val="0"/>
            <w:vAlign w:val="center"/>
          </w:tcPr>
          <w:p w14:paraId="4E16F835">
            <w:pPr>
              <w:adjustRightInd w:val="0"/>
              <w:snapToGrid w:val="0"/>
              <w:jc w:val="center"/>
              <w:rPr>
                <w:color w:val="auto"/>
              </w:rPr>
            </w:pPr>
          </w:p>
        </w:tc>
        <w:tc>
          <w:tcPr>
            <w:tcW w:w="1080" w:type="dxa"/>
            <w:vMerge w:val="restart"/>
            <w:noWrap w:val="0"/>
            <w:vAlign w:val="center"/>
          </w:tcPr>
          <w:p w14:paraId="35DA7B02">
            <w:pPr>
              <w:adjustRightInd w:val="0"/>
              <w:snapToGrid w:val="0"/>
              <w:jc w:val="center"/>
              <w:rPr>
                <w:color w:val="auto"/>
              </w:rPr>
            </w:pPr>
          </w:p>
        </w:tc>
      </w:tr>
      <w:tr w14:paraId="6417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015A991A">
            <w:pPr>
              <w:adjustRightInd w:val="0"/>
              <w:snapToGrid w:val="0"/>
              <w:jc w:val="center"/>
              <w:rPr>
                <w:color w:val="auto"/>
              </w:rPr>
            </w:pPr>
          </w:p>
        </w:tc>
        <w:tc>
          <w:tcPr>
            <w:tcW w:w="1110" w:type="dxa"/>
            <w:vMerge w:val="continue"/>
            <w:noWrap w:val="0"/>
            <w:vAlign w:val="center"/>
          </w:tcPr>
          <w:p w14:paraId="0DB66B18">
            <w:pPr>
              <w:adjustRightInd w:val="0"/>
              <w:snapToGrid w:val="0"/>
              <w:jc w:val="center"/>
              <w:rPr>
                <w:color w:val="auto"/>
              </w:rPr>
            </w:pPr>
          </w:p>
        </w:tc>
        <w:tc>
          <w:tcPr>
            <w:tcW w:w="3195" w:type="dxa"/>
            <w:noWrap w:val="0"/>
            <w:vAlign w:val="center"/>
          </w:tcPr>
          <w:p w14:paraId="06520696">
            <w:pPr>
              <w:adjustRightInd w:val="0"/>
              <w:snapToGrid w:val="0"/>
              <w:rPr>
                <w:color w:val="auto"/>
              </w:rPr>
            </w:pPr>
            <w:r>
              <w:rPr>
                <w:rFonts w:hint="eastAsia" w:cs="宋体"/>
                <w:color w:val="auto"/>
              </w:rPr>
              <w:t>驻现场设计代表质素和数量满足设计需要及合同要求</w:t>
            </w:r>
          </w:p>
        </w:tc>
        <w:tc>
          <w:tcPr>
            <w:tcW w:w="975" w:type="dxa"/>
            <w:noWrap w:val="0"/>
            <w:vAlign w:val="center"/>
          </w:tcPr>
          <w:p w14:paraId="18FAE8C8">
            <w:pPr>
              <w:adjustRightInd w:val="0"/>
              <w:snapToGrid w:val="0"/>
              <w:jc w:val="center"/>
              <w:rPr>
                <w:color w:val="auto"/>
              </w:rPr>
            </w:pPr>
            <w:r>
              <w:rPr>
                <w:rFonts w:hint="eastAsia"/>
                <w:color w:val="auto"/>
              </w:rPr>
              <w:t>10</w:t>
            </w:r>
          </w:p>
        </w:tc>
        <w:tc>
          <w:tcPr>
            <w:tcW w:w="750" w:type="dxa"/>
            <w:tcBorders>
              <w:right w:val="single" w:color="auto" w:sz="4" w:space="0"/>
            </w:tcBorders>
            <w:noWrap w:val="0"/>
            <w:vAlign w:val="center"/>
          </w:tcPr>
          <w:p w14:paraId="4E47763B">
            <w:pPr>
              <w:adjustRightInd w:val="0"/>
              <w:snapToGrid w:val="0"/>
              <w:jc w:val="center"/>
              <w:rPr>
                <w:color w:val="auto"/>
              </w:rPr>
            </w:pPr>
          </w:p>
        </w:tc>
        <w:tc>
          <w:tcPr>
            <w:tcW w:w="1655" w:type="dxa"/>
            <w:tcBorders>
              <w:left w:val="single" w:color="auto" w:sz="4" w:space="0"/>
            </w:tcBorders>
            <w:noWrap w:val="0"/>
            <w:vAlign w:val="center"/>
          </w:tcPr>
          <w:p w14:paraId="5BF761B6">
            <w:pPr>
              <w:adjustRightInd w:val="0"/>
              <w:snapToGrid w:val="0"/>
              <w:jc w:val="center"/>
              <w:rPr>
                <w:color w:val="auto"/>
              </w:rPr>
            </w:pPr>
          </w:p>
        </w:tc>
        <w:tc>
          <w:tcPr>
            <w:tcW w:w="1080" w:type="dxa"/>
            <w:vMerge w:val="continue"/>
            <w:noWrap w:val="0"/>
            <w:vAlign w:val="center"/>
          </w:tcPr>
          <w:p w14:paraId="0E24E80D">
            <w:pPr>
              <w:adjustRightInd w:val="0"/>
              <w:snapToGrid w:val="0"/>
              <w:jc w:val="center"/>
              <w:rPr>
                <w:color w:val="auto"/>
              </w:rPr>
            </w:pPr>
          </w:p>
        </w:tc>
      </w:tr>
      <w:tr w14:paraId="1780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0DE05EEA">
            <w:pPr>
              <w:adjustRightInd w:val="0"/>
              <w:snapToGrid w:val="0"/>
              <w:jc w:val="center"/>
              <w:rPr>
                <w:color w:val="auto"/>
              </w:rPr>
            </w:pPr>
          </w:p>
        </w:tc>
        <w:tc>
          <w:tcPr>
            <w:tcW w:w="1110" w:type="dxa"/>
            <w:vMerge w:val="continue"/>
            <w:noWrap w:val="0"/>
            <w:vAlign w:val="center"/>
          </w:tcPr>
          <w:p w14:paraId="614E4CED">
            <w:pPr>
              <w:adjustRightInd w:val="0"/>
              <w:snapToGrid w:val="0"/>
              <w:jc w:val="center"/>
              <w:rPr>
                <w:color w:val="auto"/>
              </w:rPr>
            </w:pPr>
          </w:p>
        </w:tc>
        <w:tc>
          <w:tcPr>
            <w:tcW w:w="3195" w:type="dxa"/>
            <w:noWrap w:val="0"/>
            <w:vAlign w:val="center"/>
          </w:tcPr>
          <w:p w14:paraId="29BF8B83">
            <w:pPr>
              <w:adjustRightInd w:val="0"/>
              <w:snapToGrid w:val="0"/>
              <w:rPr>
                <w:color w:val="auto"/>
              </w:rPr>
            </w:pPr>
            <w:r>
              <w:rPr>
                <w:rFonts w:hint="eastAsia" w:cs="宋体"/>
                <w:color w:val="auto"/>
              </w:rPr>
              <w:t>主动开展设计配合施工工作</w:t>
            </w:r>
          </w:p>
        </w:tc>
        <w:tc>
          <w:tcPr>
            <w:tcW w:w="975" w:type="dxa"/>
            <w:noWrap w:val="0"/>
            <w:vAlign w:val="center"/>
          </w:tcPr>
          <w:p w14:paraId="13530C14">
            <w:pPr>
              <w:adjustRightInd w:val="0"/>
              <w:snapToGrid w:val="0"/>
              <w:jc w:val="center"/>
              <w:rPr>
                <w:color w:val="auto"/>
              </w:rPr>
            </w:pPr>
            <w:r>
              <w:rPr>
                <w:rFonts w:hint="eastAsia"/>
                <w:color w:val="auto"/>
              </w:rPr>
              <w:t>5</w:t>
            </w:r>
          </w:p>
        </w:tc>
        <w:tc>
          <w:tcPr>
            <w:tcW w:w="750" w:type="dxa"/>
            <w:tcBorders>
              <w:right w:val="single" w:color="auto" w:sz="4" w:space="0"/>
            </w:tcBorders>
            <w:noWrap w:val="0"/>
            <w:vAlign w:val="center"/>
          </w:tcPr>
          <w:p w14:paraId="6EC4F9F8">
            <w:pPr>
              <w:adjustRightInd w:val="0"/>
              <w:snapToGrid w:val="0"/>
              <w:jc w:val="center"/>
              <w:rPr>
                <w:color w:val="auto"/>
              </w:rPr>
            </w:pPr>
          </w:p>
        </w:tc>
        <w:tc>
          <w:tcPr>
            <w:tcW w:w="1655" w:type="dxa"/>
            <w:tcBorders>
              <w:left w:val="single" w:color="auto" w:sz="4" w:space="0"/>
            </w:tcBorders>
            <w:noWrap w:val="0"/>
            <w:vAlign w:val="center"/>
          </w:tcPr>
          <w:p w14:paraId="42094B9B">
            <w:pPr>
              <w:adjustRightInd w:val="0"/>
              <w:snapToGrid w:val="0"/>
              <w:jc w:val="center"/>
              <w:rPr>
                <w:color w:val="auto"/>
              </w:rPr>
            </w:pPr>
          </w:p>
        </w:tc>
        <w:tc>
          <w:tcPr>
            <w:tcW w:w="1080" w:type="dxa"/>
            <w:vMerge w:val="continue"/>
            <w:noWrap w:val="0"/>
            <w:vAlign w:val="center"/>
          </w:tcPr>
          <w:p w14:paraId="15A3A37D">
            <w:pPr>
              <w:adjustRightInd w:val="0"/>
              <w:snapToGrid w:val="0"/>
              <w:jc w:val="center"/>
              <w:rPr>
                <w:color w:val="auto"/>
              </w:rPr>
            </w:pPr>
          </w:p>
        </w:tc>
      </w:tr>
      <w:tr w14:paraId="0544A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0D7EF900">
            <w:pPr>
              <w:adjustRightInd w:val="0"/>
              <w:snapToGrid w:val="0"/>
              <w:jc w:val="center"/>
              <w:rPr>
                <w:color w:val="auto"/>
              </w:rPr>
            </w:pPr>
          </w:p>
        </w:tc>
        <w:tc>
          <w:tcPr>
            <w:tcW w:w="1110" w:type="dxa"/>
            <w:vMerge w:val="continue"/>
            <w:noWrap w:val="0"/>
            <w:vAlign w:val="center"/>
          </w:tcPr>
          <w:p w14:paraId="62E63D54">
            <w:pPr>
              <w:adjustRightInd w:val="0"/>
              <w:snapToGrid w:val="0"/>
              <w:jc w:val="center"/>
              <w:rPr>
                <w:color w:val="auto"/>
              </w:rPr>
            </w:pPr>
          </w:p>
        </w:tc>
        <w:tc>
          <w:tcPr>
            <w:tcW w:w="3195" w:type="dxa"/>
            <w:noWrap w:val="0"/>
            <w:vAlign w:val="center"/>
          </w:tcPr>
          <w:p w14:paraId="063EA01D">
            <w:pPr>
              <w:adjustRightInd w:val="0"/>
              <w:snapToGrid w:val="0"/>
              <w:rPr>
                <w:color w:val="auto"/>
              </w:rPr>
            </w:pPr>
            <w:r>
              <w:rPr>
                <w:rFonts w:hint="eastAsia" w:cs="宋体"/>
                <w:color w:val="auto"/>
              </w:rPr>
              <w:t>小计</w:t>
            </w:r>
          </w:p>
        </w:tc>
        <w:tc>
          <w:tcPr>
            <w:tcW w:w="975" w:type="dxa"/>
            <w:noWrap w:val="0"/>
            <w:vAlign w:val="center"/>
          </w:tcPr>
          <w:p w14:paraId="56B82DEA">
            <w:pPr>
              <w:adjustRightInd w:val="0"/>
              <w:snapToGrid w:val="0"/>
              <w:jc w:val="center"/>
              <w:rPr>
                <w:color w:val="auto"/>
              </w:rPr>
            </w:pPr>
            <w:r>
              <w:rPr>
                <w:rFonts w:hint="eastAsia"/>
                <w:color w:val="auto"/>
              </w:rPr>
              <w:t>25</w:t>
            </w:r>
          </w:p>
        </w:tc>
        <w:tc>
          <w:tcPr>
            <w:tcW w:w="750" w:type="dxa"/>
            <w:tcBorders>
              <w:right w:val="single" w:color="auto" w:sz="4" w:space="0"/>
            </w:tcBorders>
            <w:noWrap w:val="0"/>
            <w:vAlign w:val="center"/>
          </w:tcPr>
          <w:p w14:paraId="2D9C2540">
            <w:pPr>
              <w:adjustRightInd w:val="0"/>
              <w:snapToGrid w:val="0"/>
              <w:jc w:val="center"/>
              <w:rPr>
                <w:color w:val="auto"/>
              </w:rPr>
            </w:pPr>
          </w:p>
        </w:tc>
        <w:tc>
          <w:tcPr>
            <w:tcW w:w="1655" w:type="dxa"/>
            <w:tcBorders>
              <w:left w:val="single" w:color="auto" w:sz="4" w:space="0"/>
            </w:tcBorders>
            <w:noWrap w:val="0"/>
            <w:vAlign w:val="center"/>
          </w:tcPr>
          <w:p w14:paraId="33301ACC">
            <w:pPr>
              <w:adjustRightInd w:val="0"/>
              <w:snapToGrid w:val="0"/>
              <w:jc w:val="center"/>
              <w:rPr>
                <w:color w:val="auto"/>
              </w:rPr>
            </w:pPr>
          </w:p>
        </w:tc>
        <w:tc>
          <w:tcPr>
            <w:tcW w:w="1080" w:type="dxa"/>
            <w:vMerge w:val="continue"/>
            <w:noWrap w:val="0"/>
            <w:vAlign w:val="center"/>
          </w:tcPr>
          <w:p w14:paraId="0ECA2A40">
            <w:pPr>
              <w:adjustRightInd w:val="0"/>
              <w:snapToGrid w:val="0"/>
              <w:jc w:val="center"/>
              <w:rPr>
                <w:color w:val="auto"/>
              </w:rPr>
            </w:pPr>
          </w:p>
        </w:tc>
      </w:tr>
      <w:tr w14:paraId="53B50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noWrap w:val="0"/>
            <w:vAlign w:val="center"/>
          </w:tcPr>
          <w:p w14:paraId="5C46A3AF">
            <w:pPr>
              <w:adjustRightInd w:val="0"/>
              <w:snapToGrid w:val="0"/>
              <w:jc w:val="center"/>
              <w:rPr>
                <w:color w:val="auto"/>
              </w:rPr>
            </w:pPr>
            <w:r>
              <w:rPr>
                <w:color w:val="auto"/>
              </w:rPr>
              <w:t>2</w:t>
            </w:r>
          </w:p>
        </w:tc>
        <w:tc>
          <w:tcPr>
            <w:tcW w:w="1110" w:type="dxa"/>
            <w:vMerge w:val="restart"/>
            <w:noWrap w:val="0"/>
            <w:vAlign w:val="center"/>
          </w:tcPr>
          <w:p w14:paraId="68FB4E69">
            <w:pPr>
              <w:adjustRightInd w:val="0"/>
              <w:snapToGrid w:val="0"/>
              <w:jc w:val="center"/>
              <w:rPr>
                <w:color w:val="auto"/>
              </w:rPr>
            </w:pPr>
            <w:r>
              <w:rPr>
                <w:rFonts w:hint="eastAsia" w:cs="宋体"/>
                <w:color w:val="auto"/>
              </w:rPr>
              <w:t>工地例会</w:t>
            </w:r>
          </w:p>
        </w:tc>
        <w:tc>
          <w:tcPr>
            <w:tcW w:w="3195" w:type="dxa"/>
            <w:noWrap w:val="0"/>
            <w:vAlign w:val="center"/>
          </w:tcPr>
          <w:p w14:paraId="67913005">
            <w:pPr>
              <w:adjustRightInd w:val="0"/>
              <w:snapToGrid w:val="0"/>
              <w:rPr>
                <w:rFonts w:hint="eastAsia" w:cs="宋体"/>
                <w:color w:val="auto"/>
              </w:rPr>
            </w:pPr>
            <w:r>
              <w:rPr>
                <w:rFonts w:hint="eastAsia" w:cs="宋体"/>
                <w:color w:val="auto"/>
              </w:rPr>
              <w:t>按时参加工地例会</w:t>
            </w:r>
          </w:p>
        </w:tc>
        <w:tc>
          <w:tcPr>
            <w:tcW w:w="975" w:type="dxa"/>
            <w:noWrap w:val="0"/>
            <w:vAlign w:val="center"/>
          </w:tcPr>
          <w:p w14:paraId="6EF1BCEC">
            <w:pPr>
              <w:adjustRightInd w:val="0"/>
              <w:snapToGrid w:val="0"/>
              <w:jc w:val="center"/>
              <w:rPr>
                <w:color w:val="auto"/>
              </w:rPr>
            </w:pPr>
            <w:r>
              <w:rPr>
                <w:rFonts w:hint="eastAsia"/>
                <w:color w:val="auto"/>
                <w:lang w:val="en-US" w:eastAsia="zh-CN"/>
              </w:rPr>
              <w:t>5</w:t>
            </w:r>
          </w:p>
        </w:tc>
        <w:tc>
          <w:tcPr>
            <w:tcW w:w="750" w:type="dxa"/>
            <w:tcBorders>
              <w:right w:val="single" w:color="auto" w:sz="4" w:space="0"/>
            </w:tcBorders>
            <w:noWrap w:val="0"/>
            <w:vAlign w:val="center"/>
          </w:tcPr>
          <w:p w14:paraId="78D6649C">
            <w:pPr>
              <w:adjustRightInd w:val="0"/>
              <w:snapToGrid w:val="0"/>
              <w:jc w:val="center"/>
              <w:rPr>
                <w:color w:val="auto"/>
              </w:rPr>
            </w:pPr>
          </w:p>
        </w:tc>
        <w:tc>
          <w:tcPr>
            <w:tcW w:w="1655" w:type="dxa"/>
            <w:tcBorders>
              <w:left w:val="single" w:color="auto" w:sz="4" w:space="0"/>
            </w:tcBorders>
            <w:noWrap w:val="0"/>
            <w:vAlign w:val="center"/>
          </w:tcPr>
          <w:p w14:paraId="0C42DFF2">
            <w:pPr>
              <w:adjustRightInd w:val="0"/>
              <w:snapToGrid w:val="0"/>
              <w:jc w:val="center"/>
              <w:rPr>
                <w:color w:val="auto"/>
              </w:rPr>
            </w:pPr>
          </w:p>
        </w:tc>
        <w:tc>
          <w:tcPr>
            <w:tcW w:w="1080" w:type="dxa"/>
            <w:vMerge w:val="restart"/>
            <w:noWrap w:val="0"/>
            <w:vAlign w:val="center"/>
          </w:tcPr>
          <w:p w14:paraId="10E6078C">
            <w:pPr>
              <w:adjustRightInd w:val="0"/>
              <w:snapToGrid w:val="0"/>
              <w:jc w:val="center"/>
              <w:rPr>
                <w:color w:val="auto"/>
              </w:rPr>
            </w:pPr>
          </w:p>
        </w:tc>
      </w:tr>
      <w:tr w14:paraId="20728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789C1363">
            <w:pPr>
              <w:adjustRightInd w:val="0"/>
              <w:snapToGrid w:val="0"/>
              <w:jc w:val="center"/>
              <w:rPr>
                <w:color w:val="auto"/>
              </w:rPr>
            </w:pPr>
          </w:p>
        </w:tc>
        <w:tc>
          <w:tcPr>
            <w:tcW w:w="1110" w:type="dxa"/>
            <w:vMerge w:val="continue"/>
            <w:noWrap w:val="0"/>
            <w:vAlign w:val="center"/>
          </w:tcPr>
          <w:p w14:paraId="5D10D828">
            <w:pPr>
              <w:adjustRightInd w:val="0"/>
              <w:snapToGrid w:val="0"/>
              <w:jc w:val="center"/>
              <w:rPr>
                <w:rFonts w:hint="eastAsia" w:cs="宋体"/>
                <w:color w:val="auto"/>
              </w:rPr>
            </w:pPr>
          </w:p>
        </w:tc>
        <w:tc>
          <w:tcPr>
            <w:tcW w:w="3195" w:type="dxa"/>
            <w:noWrap w:val="0"/>
            <w:vAlign w:val="center"/>
          </w:tcPr>
          <w:p w14:paraId="7EBA2AA2">
            <w:pPr>
              <w:adjustRightInd w:val="0"/>
              <w:snapToGrid w:val="0"/>
              <w:rPr>
                <w:rFonts w:hint="eastAsia" w:eastAsia="宋体" w:cs="宋体"/>
                <w:color w:val="auto"/>
                <w:lang w:val="en-US" w:eastAsia="zh-CN"/>
              </w:rPr>
            </w:pPr>
            <w:r>
              <w:rPr>
                <w:rFonts w:hint="eastAsia" w:cs="宋体"/>
                <w:color w:val="auto"/>
                <w:lang w:val="en-US" w:eastAsia="zh-CN"/>
              </w:rPr>
              <w:t>及时发现并提出施工中设计或施工问题</w:t>
            </w:r>
          </w:p>
        </w:tc>
        <w:tc>
          <w:tcPr>
            <w:tcW w:w="975" w:type="dxa"/>
            <w:noWrap w:val="0"/>
            <w:vAlign w:val="center"/>
          </w:tcPr>
          <w:p w14:paraId="3629FB46">
            <w:pPr>
              <w:adjustRightInd w:val="0"/>
              <w:snapToGrid w:val="0"/>
              <w:jc w:val="center"/>
              <w:rPr>
                <w:rFonts w:hint="eastAsia" w:eastAsia="宋体"/>
                <w:color w:val="auto"/>
                <w:lang w:val="en-US" w:eastAsia="zh-CN"/>
              </w:rPr>
            </w:pPr>
            <w:r>
              <w:rPr>
                <w:rFonts w:hint="eastAsia"/>
                <w:color w:val="auto"/>
                <w:lang w:val="en-US" w:eastAsia="zh-CN"/>
              </w:rPr>
              <w:t>10</w:t>
            </w:r>
          </w:p>
        </w:tc>
        <w:tc>
          <w:tcPr>
            <w:tcW w:w="750" w:type="dxa"/>
            <w:tcBorders>
              <w:right w:val="single" w:color="auto" w:sz="4" w:space="0"/>
            </w:tcBorders>
            <w:noWrap w:val="0"/>
            <w:vAlign w:val="center"/>
          </w:tcPr>
          <w:p w14:paraId="400BE7F4">
            <w:pPr>
              <w:adjustRightInd w:val="0"/>
              <w:snapToGrid w:val="0"/>
              <w:jc w:val="center"/>
              <w:rPr>
                <w:color w:val="auto"/>
              </w:rPr>
            </w:pPr>
          </w:p>
        </w:tc>
        <w:tc>
          <w:tcPr>
            <w:tcW w:w="1655" w:type="dxa"/>
            <w:tcBorders>
              <w:left w:val="single" w:color="auto" w:sz="4" w:space="0"/>
            </w:tcBorders>
            <w:noWrap w:val="0"/>
            <w:vAlign w:val="center"/>
          </w:tcPr>
          <w:p w14:paraId="56CC89BE">
            <w:pPr>
              <w:adjustRightInd w:val="0"/>
              <w:snapToGrid w:val="0"/>
              <w:jc w:val="center"/>
              <w:rPr>
                <w:color w:val="auto"/>
              </w:rPr>
            </w:pPr>
          </w:p>
        </w:tc>
        <w:tc>
          <w:tcPr>
            <w:tcW w:w="1080" w:type="dxa"/>
            <w:vMerge w:val="continue"/>
            <w:noWrap w:val="0"/>
            <w:vAlign w:val="center"/>
          </w:tcPr>
          <w:p w14:paraId="5F95DA70">
            <w:pPr>
              <w:adjustRightInd w:val="0"/>
              <w:snapToGrid w:val="0"/>
              <w:jc w:val="center"/>
              <w:rPr>
                <w:color w:val="auto"/>
              </w:rPr>
            </w:pPr>
          </w:p>
        </w:tc>
      </w:tr>
      <w:tr w14:paraId="702AB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5015AC4F">
            <w:pPr>
              <w:adjustRightInd w:val="0"/>
              <w:snapToGrid w:val="0"/>
              <w:jc w:val="center"/>
              <w:rPr>
                <w:color w:val="auto"/>
              </w:rPr>
            </w:pPr>
          </w:p>
        </w:tc>
        <w:tc>
          <w:tcPr>
            <w:tcW w:w="1110" w:type="dxa"/>
            <w:vMerge w:val="continue"/>
            <w:noWrap w:val="0"/>
            <w:vAlign w:val="center"/>
          </w:tcPr>
          <w:p w14:paraId="2BA0B137">
            <w:pPr>
              <w:adjustRightInd w:val="0"/>
              <w:snapToGrid w:val="0"/>
              <w:jc w:val="center"/>
              <w:rPr>
                <w:color w:val="auto"/>
              </w:rPr>
            </w:pPr>
          </w:p>
        </w:tc>
        <w:tc>
          <w:tcPr>
            <w:tcW w:w="3195" w:type="dxa"/>
            <w:noWrap w:val="0"/>
            <w:vAlign w:val="center"/>
          </w:tcPr>
          <w:p w14:paraId="64DD8616">
            <w:pPr>
              <w:adjustRightInd w:val="0"/>
              <w:snapToGrid w:val="0"/>
              <w:rPr>
                <w:color w:val="auto"/>
              </w:rPr>
            </w:pPr>
            <w:r>
              <w:rPr>
                <w:rFonts w:hint="eastAsia" w:cs="宋体"/>
                <w:color w:val="auto"/>
              </w:rPr>
              <w:t>及时解决施工中有关设计问题</w:t>
            </w:r>
          </w:p>
        </w:tc>
        <w:tc>
          <w:tcPr>
            <w:tcW w:w="975" w:type="dxa"/>
            <w:noWrap w:val="0"/>
            <w:vAlign w:val="center"/>
          </w:tcPr>
          <w:p w14:paraId="1866A705">
            <w:pPr>
              <w:adjustRightInd w:val="0"/>
              <w:snapToGrid w:val="0"/>
              <w:jc w:val="center"/>
              <w:rPr>
                <w:color w:val="auto"/>
              </w:rPr>
            </w:pPr>
            <w:r>
              <w:rPr>
                <w:rFonts w:hint="eastAsia"/>
                <w:color w:val="auto"/>
                <w:lang w:val="en-US" w:eastAsia="zh-CN"/>
              </w:rPr>
              <w:t>5</w:t>
            </w:r>
          </w:p>
        </w:tc>
        <w:tc>
          <w:tcPr>
            <w:tcW w:w="750" w:type="dxa"/>
            <w:tcBorders>
              <w:right w:val="single" w:color="auto" w:sz="4" w:space="0"/>
            </w:tcBorders>
            <w:noWrap w:val="0"/>
            <w:vAlign w:val="center"/>
          </w:tcPr>
          <w:p w14:paraId="480CA042">
            <w:pPr>
              <w:adjustRightInd w:val="0"/>
              <w:snapToGrid w:val="0"/>
              <w:jc w:val="center"/>
              <w:rPr>
                <w:color w:val="auto"/>
              </w:rPr>
            </w:pPr>
          </w:p>
        </w:tc>
        <w:tc>
          <w:tcPr>
            <w:tcW w:w="1655" w:type="dxa"/>
            <w:tcBorders>
              <w:left w:val="single" w:color="auto" w:sz="4" w:space="0"/>
            </w:tcBorders>
            <w:noWrap w:val="0"/>
            <w:vAlign w:val="center"/>
          </w:tcPr>
          <w:p w14:paraId="1B12494A">
            <w:pPr>
              <w:adjustRightInd w:val="0"/>
              <w:snapToGrid w:val="0"/>
              <w:jc w:val="center"/>
              <w:rPr>
                <w:color w:val="auto"/>
              </w:rPr>
            </w:pPr>
          </w:p>
        </w:tc>
        <w:tc>
          <w:tcPr>
            <w:tcW w:w="1080" w:type="dxa"/>
            <w:vMerge w:val="continue"/>
            <w:noWrap w:val="0"/>
            <w:vAlign w:val="center"/>
          </w:tcPr>
          <w:p w14:paraId="2D21A8B6">
            <w:pPr>
              <w:adjustRightInd w:val="0"/>
              <w:snapToGrid w:val="0"/>
              <w:jc w:val="center"/>
              <w:rPr>
                <w:color w:val="auto"/>
              </w:rPr>
            </w:pPr>
          </w:p>
        </w:tc>
      </w:tr>
      <w:tr w14:paraId="277B0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452905A6">
            <w:pPr>
              <w:adjustRightInd w:val="0"/>
              <w:snapToGrid w:val="0"/>
              <w:jc w:val="center"/>
              <w:rPr>
                <w:color w:val="auto"/>
              </w:rPr>
            </w:pPr>
          </w:p>
        </w:tc>
        <w:tc>
          <w:tcPr>
            <w:tcW w:w="1110" w:type="dxa"/>
            <w:vMerge w:val="continue"/>
            <w:noWrap w:val="0"/>
            <w:vAlign w:val="center"/>
          </w:tcPr>
          <w:p w14:paraId="408EF695">
            <w:pPr>
              <w:adjustRightInd w:val="0"/>
              <w:snapToGrid w:val="0"/>
              <w:jc w:val="center"/>
              <w:rPr>
                <w:color w:val="auto"/>
              </w:rPr>
            </w:pPr>
          </w:p>
        </w:tc>
        <w:tc>
          <w:tcPr>
            <w:tcW w:w="3195" w:type="dxa"/>
            <w:noWrap w:val="0"/>
            <w:vAlign w:val="center"/>
          </w:tcPr>
          <w:p w14:paraId="7463E322">
            <w:pPr>
              <w:adjustRightInd w:val="0"/>
              <w:snapToGrid w:val="0"/>
              <w:rPr>
                <w:color w:val="auto"/>
              </w:rPr>
            </w:pPr>
            <w:r>
              <w:rPr>
                <w:rFonts w:hint="eastAsia" w:cs="宋体"/>
                <w:color w:val="auto"/>
              </w:rPr>
              <w:t>小计</w:t>
            </w:r>
          </w:p>
        </w:tc>
        <w:tc>
          <w:tcPr>
            <w:tcW w:w="975" w:type="dxa"/>
            <w:noWrap w:val="0"/>
            <w:vAlign w:val="center"/>
          </w:tcPr>
          <w:p w14:paraId="7EC5A3A5">
            <w:pPr>
              <w:adjustRightInd w:val="0"/>
              <w:snapToGrid w:val="0"/>
              <w:jc w:val="center"/>
              <w:rPr>
                <w:color w:val="auto"/>
              </w:rPr>
            </w:pPr>
            <w:r>
              <w:rPr>
                <w:color w:val="auto"/>
              </w:rPr>
              <w:t>20</w:t>
            </w:r>
          </w:p>
        </w:tc>
        <w:tc>
          <w:tcPr>
            <w:tcW w:w="750" w:type="dxa"/>
            <w:tcBorders>
              <w:right w:val="single" w:color="auto" w:sz="4" w:space="0"/>
            </w:tcBorders>
            <w:noWrap w:val="0"/>
            <w:vAlign w:val="center"/>
          </w:tcPr>
          <w:p w14:paraId="11EB00A6">
            <w:pPr>
              <w:adjustRightInd w:val="0"/>
              <w:snapToGrid w:val="0"/>
              <w:jc w:val="center"/>
              <w:rPr>
                <w:color w:val="auto"/>
              </w:rPr>
            </w:pPr>
          </w:p>
        </w:tc>
        <w:tc>
          <w:tcPr>
            <w:tcW w:w="1655" w:type="dxa"/>
            <w:tcBorders>
              <w:left w:val="single" w:color="auto" w:sz="4" w:space="0"/>
            </w:tcBorders>
            <w:noWrap w:val="0"/>
            <w:vAlign w:val="center"/>
          </w:tcPr>
          <w:p w14:paraId="70CA028C">
            <w:pPr>
              <w:adjustRightInd w:val="0"/>
              <w:snapToGrid w:val="0"/>
              <w:jc w:val="center"/>
              <w:rPr>
                <w:color w:val="auto"/>
              </w:rPr>
            </w:pPr>
          </w:p>
        </w:tc>
        <w:tc>
          <w:tcPr>
            <w:tcW w:w="1080" w:type="dxa"/>
            <w:vMerge w:val="continue"/>
            <w:noWrap w:val="0"/>
            <w:vAlign w:val="center"/>
          </w:tcPr>
          <w:p w14:paraId="69D543A1">
            <w:pPr>
              <w:adjustRightInd w:val="0"/>
              <w:snapToGrid w:val="0"/>
              <w:jc w:val="center"/>
              <w:rPr>
                <w:color w:val="auto"/>
              </w:rPr>
            </w:pPr>
          </w:p>
        </w:tc>
      </w:tr>
      <w:tr w14:paraId="20973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noWrap w:val="0"/>
            <w:vAlign w:val="center"/>
          </w:tcPr>
          <w:p w14:paraId="312B5B7E">
            <w:pPr>
              <w:adjustRightInd w:val="0"/>
              <w:snapToGrid w:val="0"/>
              <w:jc w:val="center"/>
              <w:rPr>
                <w:color w:val="auto"/>
              </w:rPr>
            </w:pPr>
            <w:r>
              <w:rPr>
                <w:color w:val="auto"/>
              </w:rPr>
              <w:t>3</w:t>
            </w:r>
          </w:p>
        </w:tc>
        <w:tc>
          <w:tcPr>
            <w:tcW w:w="1110" w:type="dxa"/>
            <w:vMerge w:val="restart"/>
            <w:noWrap w:val="0"/>
            <w:vAlign w:val="center"/>
          </w:tcPr>
          <w:p w14:paraId="3DF20063">
            <w:pPr>
              <w:adjustRightInd w:val="0"/>
              <w:snapToGrid w:val="0"/>
              <w:jc w:val="center"/>
              <w:rPr>
                <w:color w:val="auto"/>
              </w:rPr>
            </w:pPr>
            <w:r>
              <w:rPr>
                <w:rFonts w:hint="eastAsia" w:cs="宋体"/>
                <w:color w:val="auto"/>
              </w:rPr>
              <w:t>现场服务</w:t>
            </w:r>
          </w:p>
        </w:tc>
        <w:tc>
          <w:tcPr>
            <w:tcW w:w="3195" w:type="dxa"/>
            <w:noWrap w:val="0"/>
            <w:vAlign w:val="center"/>
          </w:tcPr>
          <w:p w14:paraId="0B3E8A1A">
            <w:pPr>
              <w:adjustRightInd w:val="0"/>
              <w:snapToGrid w:val="0"/>
              <w:rPr>
                <w:color w:val="auto"/>
              </w:rPr>
            </w:pPr>
            <w:r>
              <w:rPr>
                <w:rFonts w:hint="eastAsia" w:cs="宋体"/>
                <w:color w:val="auto"/>
              </w:rPr>
              <w:t>施工图技术交底清楚，施工配合工作制度化</w:t>
            </w:r>
          </w:p>
        </w:tc>
        <w:tc>
          <w:tcPr>
            <w:tcW w:w="975" w:type="dxa"/>
            <w:noWrap w:val="0"/>
            <w:vAlign w:val="center"/>
          </w:tcPr>
          <w:p w14:paraId="58C43CBC">
            <w:pPr>
              <w:adjustRightInd w:val="0"/>
              <w:snapToGrid w:val="0"/>
              <w:jc w:val="center"/>
              <w:rPr>
                <w:color w:val="auto"/>
              </w:rPr>
            </w:pPr>
            <w:r>
              <w:rPr>
                <w:rFonts w:hint="eastAsia"/>
                <w:color w:val="auto"/>
              </w:rPr>
              <w:t>5</w:t>
            </w:r>
          </w:p>
        </w:tc>
        <w:tc>
          <w:tcPr>
            <w:tcW w:w="750" w:type="dxa"/>
            <w:tcBorders>
              <w:right w:val="single" w:color="auto" w:sz="4" w:space="0"/>
            </w:tcBorders>
            <w:noWrap w:val="0"/>
            <w:vAlign w:val="center"/>
          </w:tcPr>
          <w:p w14:paraId="76D0E120">
            <w:pPr>
              <w:adjustRightInd w:val="0"/>
              <w:snapToGrid w:val="0"/>
              <w:jc w:val="center"/>
              <w:rPr>
                <w:color w:val="auto"/>
              </w:rPr>
            </w:pPr>
          </w:p>
        </w:tc>
        <w:tc>
          <w:tcPr>
            <w:tcW w:w="1655" w:type="dxa"/>
            <w:tcBorders>
              <w:left w:val="single" w:color="auto" w:sz="4" w:space="0"/>
            </w:tcBorders>
            <w:noWrap w:val="0"/>
            <w:vAlign w:val="center"/>
          </w:tcPr>
          <w:p w14:paraId="28CD233D">
            <w:pPr>
              <w:adjustRightInd w:val="0"/>
              <w:snapToGrid w:val="0"/>
              <w:jc w:val="center"/>
              <w:rPr>
                <w:color w:val="auto"/>
              </w:rPr>
            </w:pPr>
          </w:p>
        </w:tc>
        <w:tc>
          <w:tcPr>
            <w:tcW w:w="1080" w:type="dxa"/>
            <w:noWrap w:val="0"/>
            <w:vAlign w:val="center"/>
          </w:tcPr>
          <w:p w14:paraId="3C47769A">
            <w:pPr>
              <w:adjustRightInd w:val="0"/>
              <w:snapToGrid w:val="0"/>
              <w:jc w:val="center"/>
              <w:rPr>
                <w:color w:val="auto"/>
              </w:rPr>
            </w:pPr>
          </w:p>
        </w:tc>
      </w:tr>
      <w:tr w14:paraId="29AD4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36979504">
            <w:pPr>
              <w:adjustRightInd w:val="0"/>
              <w:snapToGrid w:val="0"/>
              <w:jc w:val="center"/>
              <w:rPr>
                <w:color w:val="auto"/>
              </w:rPr>
            </w:pPr>
          </w:p>
        </w:tc>
        <w:tc>
          <w:tcPr>
            <w:tcW w:w="1110" w:type="dxa"/>
            <w:vMerge w:val="continue"/>
            <w:noWrap w:val="0"/>
            <w:vAlign w:val="center"/>
          </w:tcPr>
          <w:p w14:paraId="05CD7D8F">
            <w:pPr>
              <w:adjustRightInd w:val="0"/>
              <w:snapToGrid w:val="0"/>
              <w:jc w:val="center"/>
              <w:rPr>
                <w:rFonts w:hint="eastAsia" w:cs="宋体"/>
                <w:color w:val="auto"/>
              </w:rPr>
            </w:pPr>
          </w:p>
        </w:tc>
        <w:tc>
          <w:tcPr>
            <w:tcW w:w="3195" w:type="dxa"/>
            <w:noWrap w:val="0"/>
            <w:vAlign w:val="center"/>
          </w:tcPr>
          <w:p w14:paraId="139E9F33">
            <w:pPr>
              <w:adjustRightInd w:val="0"/>
              <w:snapToGrid w:val="0"/>
              <w:rPr>
                <w:rFonts w:hint="eastAsia" w:eastAsia="宋体" w:cs="宋体"/>
                <w:color w:val="auto"/>
                <w:lang w:val="en-US" w:eastAsia="zh-CN"/>
              </w:rPr>
            </w:pPr>
            <w:r>
              <w:rPr>
                <w:rFonts w:hint="eastAsia" w:cs="宋体"/>
                <w:color w:val="auto"/>
                <w:lang w:val="en-US" w:eastAsia="zh-CN"/>
              </w:rPr>
              <w:t>及时参加各项设计技术专题会、论证会</w:t>
            </w:r>
          </w:p>
        </w:tc>
        <w:tc>
          <w:tcPr>
            <w:tcW w:w="975" w:type="dxa"/>
            <w:noWrap w:val="0"/>
            <w:vAlign w:val="center"/>
          </w:tcPr>
          <w:p w14:paraId="1F4B3346">
            <w:pPr>
              <w:adjustRightInd w:val="0"/>
              <w:snapToGrid w:val="0"/>
              <w:jc w:val="center"/>
              <w:rPr>
                <w:rFonts w:hint="eastAsia" w:eastAsia="宋体"/>
                <w:color w:val="auto"/>
                <w:lang w:val="en-US" w:eastAsia="zh-CN"/>
              </w:rPr>
            </w:pPr>
            <w:r>
              <w:rPr>
                <w:rFonts w:hint="eastAsia"/>
                <w:color w:val="auto"/>
                <w:lang w:val="en-US" w:eastAsia="zh-CN"/>
              </w:rPr>
              <w:t>5</w:t>
            </w:r>
          </w:p>
        </w:tc>
        <w:tc>
          <w:tcPr>
            <w:tcW w:w="750" w:type="dxa"/>
            <w:tcBorders>
              <w:right w:val="single" w:color="auto" w:sz="4" w:space="0"/>
            </w:tcBorders>
            <w:noWrap w:val="0"/>
            <w:vAlign w:val="center"/>
          </w:tcPr>
          <w:p w14:paraId="4CC57329">
            <w:pPr>
              <w:adjustRightInd w:val="0"/>
              <w:snapToGrid w:val="0"/>
              <w:jc w:val="center"/>
              <w:rPr>
                <w:color w:val="auto"/>
              </w:rPr>
            </w:pPr>
          </w:p>
        </w:tc>
        <w:tc>
          <w:tcPr>
            <w:tcW w:w="1655" w:type="dxa"/>
            <w:tcBorders>
              <w:left w:val="single" w:color="auto" w:sz="4" w:space="0"/>
            </w:tcBorders>
            <w:noWrap w:val="0"/>
            <w:vAlign w:val="center"/>
          </w:tcPr>
          <w:p w14:paraId="107AD05A">
            <w:pPr>
              <w:adjustRightInd w:val="0"/>
              <w:snapToGrid w:val="0"/>
              <w:jc w:val="center"/>
              <w:rPr>
                <w:color w:val="auto"/>
              </w:rPr>
            </w:pPr>
          </w:p>
        </w:tc>
        <w:tc>
          <w:tcPr>
            <w:tcW w:w="1080" w:type="dxa"/>
            <w:noWrap w:val="0"/>
            <w:vAlign w:val="center"/>
          </w:tcPr>
          <w:p w14:paraId="45132C79">
            <w:pPr>
              <w:adjustRightInd w:val="0"/>
              <w:snapToGrid w:val="0"/>
              <w:jc w:val="center"/>
              <w:rPr>
                <w:color w:val="auto"/>
              </w:rPr>
            </w:pPr>
          </w:p>
        </w:tc>
      </w:tr>
      <w:tr w14:paraId="34A69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7462FB42">
            <w:pPr>
              <w:adjustRightInd w:val="0"/>
              <w:snapToGrid w:val="0"/>
              <w:jc w:val="center"/>
              <w:rPr>
                <w:color w:val="auto"/>
              </w:rPr>
            </w:pPr>
          </w:p>
        </w:tc>
        <w:tc>
          <w:tcPr>
            <w:tcW w:w="1110" w:type="dxa"/>
            <w:vMerge w:val="continue"/>
            <w:noWrap w:val="0"/>
            <w:vAlign w:val="center"/>
          </w:tcPr>
          <w:p w14:paraId="17AB07AF">
            <w:pPr>
              <w:adjustRightInd w:val="0"/>
              <w:snapToGrid w:val="0"/>
              <w:jc w:val="center"/>
              <w:rPr>
                <w:color w:val="auto"/>
              </w:rPr>
            </w:pPr>
          </w:p>
        </w:tc>
        <w:tc>
          <w:tcPr>
            <w:tcW w:w="3195" w:type="dxa"/>
            <w:noWrap w:val="0"/>
            <w:vAlign w:val="center"/>
          </w:tcPr>
          <w:p w14:paraId="22EB90D0">
            <w:pPr>
              <w:adjustRightInd w:val="0"/>
              <w:snapToGrid w:val="0"/>
              <w:rPr>
                <w:color w:val="auto"/>
              </w:rPr>
            </w:pPr>
            <w:r>
              <w:rPr>
                <w:rFonts w:hint="eastAsia" w:cs="宋体"/>
                <w:color w:val="auto"/>
              </w:rPr>
              <w:t>与施工单位、工程监理单位配合密切，受到施工监理的好评</w:t>
            </w:r>
          </w:p>
        </w:tc>
        <w:tc>
          <w:tcPr>
            <w:tcW w:w="975" w:type="dxa"/>
            <w:noWrap w:val="0"/>
            <w:vAlign w:val="center"/>
          </w:tcPr>
          <w:p w14:paraId="5A8E3A5B">
            <w:pPr>
              <w:adjustRightInd w:val="0"/>
              <w:snapToGrid w:val="0"/>
              <w:jc w:val="center"/>
              <w:rPr>
                <w:color w:val="auto"/>
              </w:rPr>
            </w:pPr>
            <w:r>
              <w:rPr>
                <w:rFonts w:hint="eastAsia"/>
                <w:color w:val="auto"/>
                <w:lang w:val="en-US" w:eastAsia="zh-CN"/>
              </w:rPr>
              <w:t>5</w:t>
            </w:r>
          </w:p>
        </w:tc>
        <w:tc>
          <w:tcPr>
            <w:tcW w:w="750" w:type="dxa"/>
            <w:tcBorders>
              <w:right w:val="single" w:color="auto" w:sz="4" w:space="0"/>
            </w:tcBorders>
            <w:noWrap w:val="0"/>
            <w:vAlign w:val="center"/>
          </w:tcPr>
          <w:p w14:paraId="76C03254">
            <w:pPr>
              <w:adjustRightInd w:val="0"/>
              <w:snapToGrid w:val="0"/>
              <w:jc w:val="center"/>
              <w:rPr>
                <w:color w:val="auto"/>
              </w:rPr>
            </w:pPr>
          </w:p>
        </w:tc>
        <w:tc>
          <w:tcPr>
            <w:tcW w:w="1655" w:type="dxa"/>
            <w:tcBorders>
              <w:left w:val="single" w:color="auto" w:sz="4" w:space="0"/>
            </w:tcBorders>
            <w:noWrap w:val="0"/>
            <w:vAlign w:val="center"/>
          </w:tcPr>
          <w:p w14:paraId="1F0943FC">
            <w:pPr>
              <w:adjustRightInd w:val="0"/>
              <w:snapToGrid w:val="0"/>
              <w:jc w:val="center"/>
              <w:rPr>
                <w:color w:val="auto"/>
              </w:rPr>
            </w:pPr>
          </w:p>
        </w:tc>
        <w:tc>
          <w:tcPr>
            <w:tcW w:w="1080" w:type="dxa"/>
            <w:noWrap w:val="0"/>
            <w:vAlign w:val="center"/>
          </w:tcPr>
          <w:p w14:paraId="7B4C6A2C">
            <w:pPr>
              <w:adjustRightInd w:val="0"/>
              <w:snapToGrid w:val="0"/>
              <w:jc w:val="center"/>
              <w:rPr>
                <w:color w:val="auto"/>
              </w:rPr>
            </w:pPr>
          </w:p>
        </w:tc>
      </w:tr>
      <w:tr w14:paraId="1531F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11A352FD">
            <w:pPr>
              <w:adjustRightInd w:val="0"/>
              <w:snapToGrid w:val="0"/>
              <w:jc w:val="center"/>
              <w:rPr>
                <w:color w:val="auto"/>
              </w:rPr>
            </w:pPr>
          </w:p>
        </w:tc>
        <w:tc>
          <w:tcPr>
            <w:tcW w:w="1110" w:type="dxa"/>
            <w:vMerge w:val="continue"/>
            <w:noWrap w:val="0"/>
            <w:vAlign w:val="center"/>
          </w:tcPr>
          <w:p w14:paraId="7220D738">
            <w:pPr>
              <w:adjustRightInd w:val="0"/>
              <w:snapToGrid w:val="0"/>
              <w:jc w:val="center"/>
              <w:rPr>
                <w:color w:val="auto"/>
              </w:rPr>
            </w:pPr>
          </w:p>
        </w:tc>
        <w:tc>
          <w:tcPr>
            <w:tcW w:w="3195" w:type="dxa"/>
            <w:noWrap w:val="0"/>
            <w:vAlign w:val="center"/>
          </w:tcPr>
          <w:p w14:paraId="16C8E6DE">
            <w:pPr>
              <w:adjustRightInd w:val="0"/>
              <w:snapToGrid w:val="0"/>
              <w:rPr>
                <w:color w:val="auto"/>
              </w:rPr>
            </w:pPr>
            <w:r>
              <w:rPr>
                <w:rFonts w:hint="eastAsia" w:cs="宋体"/>
                <w:color w:val="auto"/>
              </w:rPr>
              <w:t>小计</w:t>
            </w:r>
          </w:p>
        </w:tc>
        <w:tc>
          <w:tcPr>
            <w:tcW w:w="975" w:type="dxa"/>
            <w:noWrap w:val="0"/>
            <w:vAlign w:val="center"/>
          </w:tcPr>
          <w:p w14:paraId="0C9E957A">
            <w:pPr>
              <w:adjustRightInd w:val="0"/>
              <w:snapToGrid w:val="0"/>
              <w:jc w:val="center"/>
              <w:rPr>
                <w:color w:val="auto"/>
              </w:rPr>
            </w:pPr>
            <w:r>
              <w:rPr>
                <w:rFonts w:hint="eastAsia"/>
                <w:color w:val="auto"/>
              </w:rPr>
              <w:t>15</w:t>
            </w:r>
          </w:p>
        </w:tc>
        <w:tc>
          <w:tcPr>
            <w:tcW w:w="750" w:type="dxa"/>
            <w:tcBorders>
              <w:right w:val="single" w:color="auto" w:sz="4" w:space="0"/>
            </w:tcBorders>
            <w:noWrap w:val="0"/>
            <w:vAlign w:val="center"/>
          </w:tcPr>
          <w:p w14:paraId="16E0E179">
            <w:pPr>
              <w:adjustRightInd w:val="0"/>
              <w:snapToGrid w:val="0"/>
              <w:jc w:val="center"/>
              <w:rPr>
                <w:color w:val="auto"/>
              </w:rPr>
            </w:pPr>
          </w:p>
        </w:tc>
        <w:tc>
          <w:tcPr>
            <w:tcW w:w="1655" w:type="dxa"/>
            <w:tcBorders>
              <w:left w:val="single" w:color="auto" w:sz="4" w:space="0"/>
            </w:tcBorders>
            <w:noWrap w:val="0"/>
            <w:vAlign w:val="center"/>
          </w:tcPr>
          <w:p w14:paraId="2E1CB470">
            <w:pPr>
              <w:adjustRightInd w:val="0"/>
              <w:snapToGrid w:val="0"/>
              <w:jc w:val="center"/>
              <w:rPr>
                <w:color w:val="auto"/>
              </w:rPr>
            </w:pPr>
          </w:p>
        </w:tc>
        <w:tc>
          <w:tcPr>
            <w:tcW w:w="1080" w:type="dxa"/>
            <w:noWrap w:val="0"/>
            <w:vAlign w:val="center"/>
          </w:tcPr>
          <w:p w14:paraId="05C456A5">
            <w:pPr>
              <w:adjustRightInd w:val="0"/>
              <w:snapToGrid w:val="0"/>
              <w:jc w:val="center"/>
              <w:rPr>
                <w:color w:val="auto"/>
              </w:rPr>
            </w:pPr>
          </w:p>
        </w:tc>
      </w:tr>
      <w:tr w14:paraId="70E13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noWrap w:val="0"/>
            <w:vAlign w:val="center"/>
          </w:tcPr>
          <w:p w14:paraId="1B00366C">
            <w:pPr>
              <w:adjustRightInd w:val="0"/>
              <w:snapToGrid w:val="0"/>
              <w:jc w:val="center"/>
              <w:rPr>
                <w:color w:val="auto"/>
              </w:rPr>
            </w:pPr>
            <w:r>
              <w:rPr>
                <w:color w:val="auto"/>
              </w:rPr>
              <w:t>4</w:t>
            </w:r>
          </w:p>
        </w:tc>
        <w:tc>
          <w:tcPr>
            <w:tcW w:w="1110" w:type="dxa"/>
            <w:vMerge w:val="restart"/>
            <w:noWrap w:val="0"/>
            <w:vAlign w:val="center"/>
          </w:tcPr>
          <w:p w14:paraId="572209D4">
            <w:pPr>
              <w:adjustRightInd w:val="0"/>
              <w:snapToGrid w:val="0"/>
              <w:jc w:val="center"/>
              <w:rPr>
                <w:color w:val="auto"/>
              </w:rPr>
            </w:pPr>
            <w:r>
              <w:rPr>
                <w:rFonts w:hint="eastAsia" w:cs="宋体"/>
                <w:color w:val="auto"/>
              </w:rPr>
              <w:t>设计变更</w:t>
            </w:r>
          </w:p>
        </w:tc>
        <w:tc>
          <w:tcPr>
            <w:tcW w:w="3195" w:type="dxa"/>
            <w:noWrap w:val="0"/>
            <w:vAlign w:val="center"/>
          </w:tcPr>
          <w:p w14:paraId="6329457E">
            <w:pPr>
              <w:adjustRightInd w:val="0"/>
              <w:snapToGrid w:val="0"/>
              <w:rPr>
                <w:color w:val="auto"/>
              </w:rPr>
            </w:pPr>
            <w:r>
              <w:rPr>
                <w:rFonts w:hint="eastAsia" w:cs="宋体"/>
                <w:color w:val="auto"/>
              </w:rPr>
              <w:t>认真贯彻执行设计变更管理规定、办法</w:t>
            </w:r>
          </w:p>
        </w:tc>
        <w:tc>
          <w:tcPr>
            <w:tcW w:w="975" w:type="dxa"/>
            <w:noWrap w:val="0"/>
            <w:vAlign w:val="center"/>
          </w:tcPr>
          <w:p w14:paraId="71D3F8CA">
            <w:pPr>
              <w:adjustRightInd w:val="0"/>
              <w:snapToGrid w:val="0"/>
              <w:jc w:val="center"/>
              <w:rPr>
                <w:color w:val="auto"/>
              </w:rPr>
            </w:pPr>
            <w:r>
              <w:rPr>
                <w:rFonts w:hint="eastAsia"/>
                <w:color w:val="auto"/>
              </w:rPr>
              <w:t>5</w:t>
            </w:r>
          </w:p>
        </w:tc>
        <w:tc>
          <w:tcPr>
            <w:tcW w:w="750" w:type="dxa"/>
            <w:tcBorders>
              <w:right w:val="single" w:color="auto" w:sz="4" w:space="0"/>
            </w:tcBorders>
            <w:noWrap w:val="0"/>
            <w:vAlign w:val="center"/>
          </w:tcPr>
          <w:p w14:paraId="6DC57170">
            <w:pPr>
              <w:adjustRightInd w:val="0"/>
              <w:snapToGrid w:val="0"/>
              <w:jc w:val="center"/>
              <w:rPr>
                <w:color w:val="auto"/>
              </w:rPr>
            </w:pPr>
          </w:p>
        </w:tc>
        <w:tc>
          <w:tcPr>
            <w:tcW w:w="1655" w:type="dxa"/>
            <w:tcBorders>
              <w:left w:val="single" w:color="auto" w:sz="4" w:space="0"/>
            </w:tcBorders>
            <w:noWrap w:val="0"/>
            <w:vAlign w:val="center"/>
          </w:tcPr>
          <w:p w14:paraId="0DB32399">
            <w:pPr>
              <w:adjustRightInd w:val="0"/>
              <w:snapToGrid w:val="0"/>
              <w:jc w:val="center"/>
              <w:rPr>
                <w:color w:val="auto"/>
              </w:rPr>
            </w:pPr>
          </w:p>
        </w:tc>
        <w:tc>
          <w:tcPr>
            <w:tcW w:w="1080" w:type="dxa"/>
            <w:vMerge w:val="restart"/>
            <w:noWrap w:val="0"/>
            <w:vAlign w:val="center"/>
          </w:tcPr>
          <w:p w14:paraId="0F14BA7E">
            <w:pPr>
              <w:adjustRightInd w:val="0"/>
              <w:snapToGrid w:val="0"/>
              <w:jc w:val="center"/>
              <w:rPr>
                <w:color w:val="auto"/>
              </w:rPr>
            </w:pPr>
          </w:p>
        </w:tc>
      </w:tr>
      <w:tr w14:paraId="35F64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069F5E0A">
            <w:pPr>
              <w:adjustRightInd w:val="0"/>
              <w:snapToGrid w:val="0"/>
              <w:jc w:val="center"/>
              <w:rPr>
                <w:color w:val="auto"/>
              </w:rPr>
            </w:pPr>
          </w:p>
        </w:tc>
        <w:tc>
          <w:tcPr>
            <w:tcW w:w="1110" w:type="dxa"/>
            <w:vMerge w:val="continue"/>
            <w:noWrap w:val="0"/>
            <w:vAlign w:val="center"/>
          </w:tcPr>
          <w:p w14:paraId="00ABE65B">
            <w:pPr>
              <w:adjustRightInd w:val="0"/>
              <w:snapToGrid w:val="0"/>
              <w:jc w:val="center"/>
              <w:rPr>
                <w:color w:val="auto"/>
              </w:rPr>
            </w:pPr>
          </w:p>
        </w:tc>
        <w:tc>
          <w:tcPr>
            <w:tcW w:w="3195" w:type="dxa"/>
            <w:noWrap w:val="0"/>
            <w:vAlign w:val="center"/>
          </w:tcPr>
          <w:p w14:paraId="1B88B500">
            <w:pPr>
              <w:adjustRightInd w:val="0"/>
              <w:snapToGrid w:val="0"/>
              <w:rPr>
                <w:color w:val="auto"/>
              </w:rPr>
            </w:pPr>
            <w:r>
              <w:rPr>
                <w:rFonts w:hint="eastAsia" w:cs="宋体"/>
                <w:color w:val="auto"/>
              </w:rPr>
              <w:t>及时提供设计变更图纸、文件</w:t>
            </w:r>
          </w:p>
        </w:tc>
        <w:tc>
          <w:tcPr>
            <w:tcW w:w="975" w:type="dxa"/>
            <w:noWrap w:val="0"/>
            <w:vAlign w:val="center"/>
          </w:tcPr>
          <w:p w14:paraId="08DDF5A0">
            <w:pPr>
              <w:adjustRightInd w:val="0"/>
              <w:snapToGrid w:val="0"/>
              <w:jc w:val="center"/>
              <w:rPr>
                <w:color w:val="auto"/>
              </w:rPr>
            </w:pPr>
            <w:r>
              <w:rPr>
                <w:color w:val="auto"/>
              </w:rPr>
              <w:t>10</w:t>
            </w:r>
          </w:p>
        </w:tc>
        <w:tc>
          <w:tcPr>
            <w:tcW w:w="750" w:type="dxa"/>
            <w:tcBorders>
              <w:right w:val="single" w:color="auto" w:sz="4" w:space="0"/>
            </w:tcBorders>
            <w:noWrap w:val="0"/>
            <w:vAlign w:val="center"/>
          </w:tcPr>
          <w:p w14:paraId="3B81F108">
            <w:pPr>
              <w:adjustRightInd w:val="0"/>
              <w:snapToGrid w:val="0"/>
              <w:jc w:val="center"/>
              <w:rPr>
                <w:color w:val="auto"/>
              </w:rPr>
            </w:pPr>
          </w:p>
        </w:tc>
        <w:tc>
          <w:tcPr>
            <w:tcW w:w="1655" w:type="dxa"/>
            <w:tcBorders>
              <w:left w:val="single" w:color="auto" w:sz="4" w:space="0"/>
            </w:tcBorders>
            <w:noWrap w:val="0"/>
            <w:vAlign w:val="center"/>
          </w:tcPr>
          <w:p w14:paraId="3DFCB528">
            <w:pPr>
              <w:adjustRightInd w:val="0"/>
              <w:snapToGrid w:val="0"/>
              <w:jc w:val="center"/>
              <w:rPr>
                <w:color w:val="auto"/>
              </w:rPr>
            </w:pPr>
          </w:p>
        </w:tc>
        <w:tc>
          <w:tcPr>
            <w:tcW w:w="1080" w:type="dxa"/>
            <w:vMerge w:val="continue"/>
            <w:noWrap w:val="0"/>
            <w:vAlign w:val="center"/>
          </w:tcPr>
          <w:p w14:paraId="37126B84">
            <w:pPr>
              <w:adjustRightInd w:val="0"/>
              <w:snapToGrid w:val="0"/>
              <w:jc w:val="center"/>
              <w:rPr>
                <w:color w:val="auto"/>
              </w:rPr>
            </w:pPr>
          </w:p>
        </w:tc>
      </w:tr>
      <w:tr w14:paraId="07036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noWrap w:val="0"/>
            <w:vAlign w:val="center"/>
          </w:tcPr>
          <w:p w14:paraId="5D4602DF">
            <w:pPr>
              <w:adjustRightInd w:val="0"/>
              <w:snapToGrid w:val="0"/>
              <w:jc w:val="center"/>
              <w:rPr>
                <w:color w:val="auto"/>
              </w:rPr>
            </w:pPr>
          </w:p>
        </w:tc>
        <w:tc>
          <w:tcPr>
            <w:tcW w:w="1110" w:type="dxa"/>
            <w:vMerge w:val="continue"/>
            <w:noWrap w:val="0"/>
            <w:vAlign w:val="center"/>
          </w:tcPr>
          <w:p w14:paraId="4828E194">
            <w:pPr>
              <w:adjustRightInd w:val="0"/>
              <w:snapToGrid w:val="0"/>
              <w:jc w:val="center"/>
              <w:rPr>
                <w:color w:val="auto"/>
              </w:rPr>
            </w:pPr>
          </w:p>
        </w:tc>
        <w:tc>
          <w:tcPr>
            <w:tcW w:w="3195" w:type="dxa"/>
            <w:noWrap w:val="0"/>
            <w:vAlign w:val="center"/>
          </w:tcPr>
          <w:p w14:paraId="7A67B529">
            <w:pPr>
              <w:adjustRightInd w:val="0"/>
              <w:snapToGrid w:val="0"/>
              <w:rPr>
                <w:color w:val="auto"/>
              </w:rPr>
            </w:pPr>
            <w:r>
              <w:rPr>
                <w:rFonts w:hint="eastAsia" w:cs="宋体"/>
                <w:color w:val="auto"/>
              </w:rPr>
              <w:t>小计</w:t>
            </w:r>
          </w:p>
        </w:tc>
        <w:tc>
          <w:tcPr>
            <w:tcW w:w="975" w:type="dxa"/>
            <w:noWrap w:val="0"/>
            <w:vAlign w:val="center"/>
          </w:tcPr>
          <w:p w14:paraId="287622E0">
            <w:pPr>
              <w:adjustRightInd w:val="0"/>
              <w:snapToGrid w:val="0"/>
              <w:jc w:val="center"/>
              <w:rPr>
                <w:color w:val="auto"/>
              </w:rPr>
            </w:pPr>
            <w:r>
              <w:rPr>
                <w:rFonts w:hint="eastAsia"/>
                <w:color w:val="auto"/>
              </w:rPr>
              <w:t>15</w:t>
            </w:r>
          </w:p>
        </w:tc>
        <w:tc>
          <w:tcPr>
            <w:tcW w:w="750" w:type="dxa"/>
            <w:tcBorders>
              <w:right w:val="single" w:color="auto" w:sz="4" w:space="0"/>
            </w:tcBorders>
            <w:noWrap w:val="0"/>
            <w:vAlign w:val="center"/>
          </w:tcPr>
          <w:p w14:paraId="71281C23">
            <w:pPr>
              <w:adjustRightInd w:val="0"/>
              <w:snapToGrid w:val="0"/>
              <w:jc w:val="center"/>
              <w:rPr>
                <w:color w:val="auto"/>
              </w:rPr>
            </w:pPr>
          </w:p>
        </w:tc>
        <w:tc>
          <w:tcPr>
            <w:tcW w:w="1655" w:type="dxa"/>
            <w:tcBorders>
              <w:left w:val="single" w:color="auto" w:sz="4" w:space="0"/>
            </w:tcBorders>
            <w:noWrap w:val="0"/>
            <w:vAlign w:val="center"/>
          </w:tcPr>
          <w:p w14:paraId="7B04F3AB">
            <w:pPr>
              <w:adjustRightInd w:val="0"/>
              <w:snapToGrid w:val="0"/>
              <w:jc w:val="center"/>
              <w:rPr>
                <w:color w:val="auto"/>
              </w:rPr>
            </w:pPr>
          </w:p>
        </w:tc>
        <w:tc>
          <w:tcPr>
            <w:tcW w:w="1080" w:type="dxa"/>
            <w:vMerge w:val="continue"/>
            <w:noWrap w:val="0"/>
            <w:vAlign w:val="center"/>
          </w:tcPr>
          <w:p w14:paraId="43C8F6F4">
            <w:pPr>
              <w:adjustRightInd w:val="0"/>
              <w:snapToGrid w:val="0"/>
              <w:jc w:val="center"/>
              <w:rPr>
                <w:color w:val="auto"/>
              </w:rPr>
            </w:pPr>
          </w:p>
        </w:tc>
      </w:tr>
      <w:tr w14:paraId="48E1C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noWrap w:val="0"/>
            <w:vAlign w:val="center"/>
          </w:tcPr>
          <w:p w14:paraId="061C9D46">
            <w:pPr>
              <w:adjustRightInd w:val="0"/>
              <w:snapToGrid w:val="0"/>
              <w:jc w:val="center"/>
              <w:rPr>
                <w:color w:val="auto"/>
              </w:rPr>
            </w:pPr>
            <w:r>
              <w:rPr>
                <w:rFonts w:hint="eastAsia"/>
                <w:color w:val="auto"/>
              </w:rPr>
              <w:t>5</w:t>
            </w:r>
          </w:p>
        </w:tc>
        <w:tc>
          <w:tcPr>
            <w:tcW w:w="1110" w:type="dxa"/>
            <w:noWrap w:val="0"/>
            <w:vAlign w:val="center"/>
          </w:tcPr>
          <w:p w14:paraId="19529518">
            <w:pPr>
              <w:adjustRightInd w:val="0"/>
              <w:snapToGrid w:val="0"/>
              <w:jc w:val="center"/>
              <w:rPr>
                <w:color w:val="auto"/>
              </w:rPr>
            </w:pPr>
            <w:r>
              <w:rPr>
                <w:rFonts w:hint="eastAsia"/>
                <w:color w:val="auto"/>
              </w:rPr>
              <w:t>深化设计审查</w:t>
            </w:r>
          </w:p>
        </w:tc>
        <w:tc>
          <w:tcPr>
            <w:tcW w:w="3195" w:type="dxa"/>
            <w:noWrap w:val="0"/>
            <w:vAlign w:val="center"/>
          </w:tcPr>
          <w:p w14:paraId="0500CD59">
            <w:pPr>
              <w:adjustRightInd w:val="0"/>
              <w:snapToGrid w:val="0"/>
              <w:rPr>
                <w:rFonts w:cs="宋体"/>
                <w:color w:val="auto"/>
              </w:rPr>
            </w:pPr>
            <w:r>
              <w:rPr>
                <w:rFonts w:hint="eastAsia" w:cs="宋体"/>
                <w:color w:val="auto"/>
              </w:rPr>
              <w:t>对深化设计单位提交的深化设计图纸审查及时、保质保量</w:t>
            </w:r>
          </w:p>
        </w:tc>
        <w:tc>
          <w:tcPr>
            <w:tcW w:w="975" w:type="dxa"/>
            <w:noWrap w:val="0"/>
            <w:vAlign w:val="center"/>
          </w:tcPr>
          <w:p w14:paraId="7291990F">
            <w:pPr>
              <w:adjustRightInd w:val="0"/>
              <w:snapToGrid w:val="0"/>
              <w:jc w:val="center"/>
              <w:rPr>
                <w:color w:val="auto"/>
              </w:rPr>
            </w:pPr>
            <w:r>
              <w:rPr>
                <w:rFonts w:hint="eastAsia"/>
                <w:color w:val="auto"/>
              </w:rPr>
              <w:t>5</w:t>
            </w:r>
          </w:p>
        </w:tc>
        <w:tc>
          <w:tcPr>
            <w:tcW w:w="750" w:type="dxa"/>
            <w:tcBorders>
              <w:right w:val="single" w:color="auto" w:sz="4" w:space="0"/>
            </w:tcBorders>
            <w:noWrap w:val="0"/>
            <w:vAlign w:val="center"/>
          </w:tcPr>
          <w:p w14:paraId="5A06FF41">
            <w:pPr>
              <w:adjustRightInd w:val="0"/>
              <w:snapToGrid w:val="0"/>
              <w:jc w:val="center"/>
              <w:rPr>
                <w:color w:val="auto"/>
              </w:rPr>
            </w:pPr>
          </w:p>
        </w:tc>
        <w:tc>
          <w:tcPr>
            <w:tcW w:w="1655" w:type="dxa"/>
            <w:tcBorders>
              <w:left w:val="single" w:color="auto" w:sz="4" w:space="0"/>
            </w:tcBorders>
            <w:noWrap w:val="0"/>
            <w:vAlign w:val="center"/>
          </w:tcPr>
          <w:p w14:paraId="02432634">
            <w:pPr>
              <w:adjustRightInd w:val="0"/>
              <w:snapToGrid w:val="0"/>
              <w:jc w:val="center"/>
              <w:rPr>
                <w:color w:val="auto"/>
              </w:rPr>
            </w:pPr>
          </w:p>
        </w:tc>
        <w:tc>
          <w:tcPr>
            <w:tcW w:w="1080" w:type="dxa"/>
            <w:noWrap w:val="0"/>
            <w:vAlign w:val="center"/>
          </w:tcPr>
          <w:p w14:paraId="6A119954">
            <w:pPr>
              <w:adjustRightInd w:val="0"/>
              <w:snapToGrid w:val="0"/>
              <w:jc w:val="center"/>
              <w:rPr>
                <w:color w:val="auto"/>
              </w:rPr>
            </w:pPr>
          </w:p>
        </w:tc>
      </w:tr>
      <w:tr w14:paraId="2084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noWrap w:val="0"/>
            <w:vAlign w:val="center"/>
          </w:tcPr>
          <w:p w14:paraId="5841AB5A">
            <w:pPr>
              <w:adjustRightInd w:val="0"/>
              <w:snapToGrid w:val="0"/>
              <w:jc w:val="center"/>
              <w:rPr>
                <w:color w:val="auto"/>
              </w:rPr>
            </w:pPr>
            <w:r>
              <w:rPr>
                <w:rFonts w:hint="eastAsia"/>
                <w:color w:val="auto"/>
              </w:rPr>
              <w:t>6</w:t>
            </w:r>
          </w:p>
        </w:tc>
        <w:tc>
          <w:tcPr>
            <w:tcW w:w="1110" w:type="dxa"/>
            <w:vMerge w:val="restart"/>
            <w:noWrap w:val="0"/>
            <w:vAlign w:val="center"/>
          </w:tcPr>
          <w:p w14:paraId="50CE2F0C">
            <w:pPr>
              <w:snapToGrid w:val="0"/>
              <w:jc w:val="center"/>
              <w:rPr>
                <w:color w:val="auto"/>
              </w:rPr>
            </w:pPr>
            <w:r>
              <w:rPr>
                <w:rFonts w:hint="eastAsia" w:cs="宋体"/>
                <w:color w:val="auto"/>
              </w:rPr>
              <w:t>接口协调</w:t>
            </w:r>
          </w:p>
        </w:tc>
        <w:tc>
          <w:tcPr>
            <w:tcW w:w="3195" w:type="dxa"/>
            <w:noWrap w:val="0"/>
            <w:vAlign w:val="center"/>
          </w:tcPr>
          <w:p w14:paraId="1D47091E">
            <w:pPr>
              <w:snapToGrid w:val="0"/>
              <w:rPr>
                <w:rFonts w:cs="宋体"/>
                <w:color w:val="auto"/>
              </w:rPr>
            </w:pPr>
            <w:r>
              <w:rPr>
                <w:rFonts w:hint="eastAsia" w:cs="宋体"/>
                <w:color w:val="auto"/>
              </w:rPr>
              <w:t>设计接口处理恰当、合理</w:t>
            </w:r>
          </w:p>
        </w:tc>
        <w:tc>
          <w:tcPr>
            <w:tcW w:w="975" w:type="dxa"/>
            <w:noWrap w:val="0"/>
            <w:vAlign w:val="center"/>
          </w:tcPr>
          <w:p w14:paraId="6FD298E0">
            <w:pPr>
              <w:snapToGrid w:val="0"/>
              <w:jc w:val="center"/>
              <w:rPr>
                <w:color w:val="auto"/>
              </w:rPr>
            </w:pPr>
            <w:r>
              <w:rPr>
                <w:color w:val="auto"/>
              </w:rPr>
              <w:t>5</w:t>
            </w:r>
          </w:p>
        </w:tc>
        <w:tc>
          <w:tcPr>
            <w:tcW w:w="750" w:type="dxa"/>
            <w:tcBorders>
              <w:right w:val="single" w:color="auto" w:sz="4" w:space="0"/>
            </w:tcBorders>
            <w:noWrap w:val="0"/>
            <w:vAlign w:val="center"/>
          </w:tcPr>
          <w:p w14:paraId="25F65120">
            <w:pPr>
              <w:adjustRightInd w:val="0"/>
              <w:snapToGrid w:val="0"/>
              <w:jc w:val="center"/>
              <w:rPr>
                <w:color w:val="auto"/>
              </w:rPr>
            </w:pPr>
          </w:p>
        </w:tc>
        <w:tc>
          <w:tcPr>
            <w:tcW w:w="1655" w:type="dxa"/>
            <w:tcBorders>
              <w:left w:val="single" w:color="auto" w:sz="4" w:space="0"/>
            </w:tcBorders>
            <w:noWrap w:val="0"/>
            <w:vAlign w:val="center"/>
          </w:tcPr>
          <w:p w14:paraId="0F39F84D">
            <w:pPr>
              <w:adjustRightInd w:val="0"/>
              <w:snapToGrid w:val="0"/>
              <w:jc w:val="center"/>
              <w:rPr>
                <w:color w:val="auto"/>
              </w:rPr>
            </w:pPr>
          </w:p>
        </w:tc>
        <w:tc>
          <w:tcPr>
            <w:tcW w:w="1080" w:type="dxa"/>
            <w:noWrap w:val="0"/>
            <w:vAlign w:val="center"/>
          </w:tcPr>
          <w:p w14:paraId="790E2447">
            <w:pPr>
              <w:adjustRightInd w:val="0"/>
              <w:snapToGrid w:val="0"/>
              <w:jc w:val="center"/>
              <w:rPr>
                <w:color w:val="auto"/>
              </w:rPr>
            </w:pPr>
          </w:p>
        </w:tc>
      </w:tr>
      <w:tr w14:paraId="7E510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tcBorders>
              <w:bottom w:val="single" w:color="auto" w:sz="4" w:space="0"/>
            </w:tcBorders>
            <w:noWrap w:val="0"/>
            <w:vAlign w:val="center"/>
          </w:tcPr>
          <w:p w14:paraId="1753C865">
            <w:pPr>
              <w:adjustRightInd w:val="0"/>
              <w:snapToGrid w:val="0"/>
              <w:jc w:val="center"/>
              <w:rPr>
                <w:color w:val="auto"/>
              </w:rPr>
            </w:pPr>
          </w:p>
        </w:tc>
        <w:tc>
          <w:tcPr>
            <w:tcW w:w="1110" w:type="dxa"/>
            <w:vMerge w:val="continue"/>
            <w:tcBorders>
              <w:bottom w:val="single" w:color="auto" w:sz="4" w:space="0"/>
            </w:tcBorders>
            <w:noWrap w:val="0"/>
            <w:vAlign w:val="center"/>
          </w:tcPr>
          <w:p w14:paraId="0408F1F7">
            <w:pPr>
              <w:snapToGrid w:val="0"/>
              <w:jc w:val="center"/>
              <w:rPr>
                <w:color w:val="auto"/>
              </w:rPr>
            </w:pPr>
          </w:p>
        </w:tc>
        <w:tc>
          <w:tcPr>
            <w:tcW w:w="3195" w:type="dxa"/>
            <w:noWrap w:val="0"/>
            <w:vAlign w:val="center"/>
          </w:tcPr>
          <w:p w14:paraId="6B7BF641">
            <w:pPr>
              <w:snapToGrid w:val="0"/>
              <w:rPr>
                <w:rFonts w:cs="宋体"/>
                <w:color w:val="auto"/>
              </w:rPr>
            </w:pPr>
            <w:r>
              <w:rPr>
                <w:rFonts w:hint="eastAsia" w:cs="宋体"/>
                <w:color w:val="auto"/>
              </w:rPr>
              <w:t>接口错、漏、碰少，发现问题及时上报</w:t>
            </w:r>
          </w:p>
        </w:tc>
        <w:tc>
          <w:tcPr>
            <w:tcW w:w="975" w:type="dxa"/>
            <w:noWrap w:val="0"/>
            <w:vAlign w:val="center"/>
          </w:tcPr>
          <w:p w14:paraId="3883397E">
            <w:pPr>
              <w:snapToGrid w:val="0"/>
              <w:jc w:val="center"/>
              <w:rPr>
                <w:color w:val="auto"/>
              </w:rPr>
            </w:pPr>
            <w:r>
              <w:rPr>
                <w:color w:val="auto"/>
              </w:rPr>
              <w:t>5</w:t>
            </w:r>
          </w:p>
        </w:tc>
        <w:tc>
          <w:tcPr>
            <w:tcW w:w="750" w:type="dxa"/>
            <w:tcBorders>
              <w:right w:val="single" w:color="auto" w:sz="4" w:space="0"/>
            </w:tcBorders>
            <w:noWrap w:val="0"/>
            <w:vAlign w:val="center"/>
          </w:tcPr>
          <w:p w14:paraId="05BED899">
            <w:pPr>
              <w:adjustRightInd w:val="0"/>
              <w:snapToGrid w:val="0"/>
              <w:jc w:val="center"/>
              <w:rPr>
                <w:color w:val="auto"/>
              </w:rPr>
            </w:pPr>
          </w:p>
        </w:tc>
        <w:tc>
          <w:tcPr>
            <w:tcW w:w="1655" w:type="dxa"/>
            <w:tcBorders>
              <w:left w:val="single" w:color="auto" w:sz="4" w:space="0"/>
            </w:tcBorders>
            <w:noWrap w:val="0"/>
            <w:vAlign w:val="center"/>
          </w:tcPr>
          <w:p w14:paraId="36BB25EB">
            <w:pPr>
              <w:adjustRightInd w:val="0"/>
              <w:snapToGrid w:val="0"/>
              <w:jc w:val="center"/>
              <w:rPr>
                <w:color w:val="auto"/>
              </w:rPr>
            </w:pPr>
          </w:p>
        </w:tc>
        <w:tc>
          <w:tcPr>
            <w:tcW w:w="1080" w:type="dxa"/>
            <w:noWrap w:val="0"/>
            <w:vAlign w:val="center"/>
          </w:tcPr>
          <w:p w14:paraId="526D0CA8">
            <w:pPr>
              <w:adjustRightInd w:val="0"/>
              <w:snapToGrid w:val="0"/>
              <w:jc w:val="center"/>
              <w:rPr>
                <w:color w:val="auto"/>
              </w:rPr>
            </w:pPr>
          </w:p>
        </w:tc>
      </w:tr>
      <w:tr w14:paraId="7F16E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tcBorders>
              <w:top w:val="single" w:color="auto" w:sz="4" w:space="0"/>
            </w:tcBorders>
            <w:noWrap w:val="0"/>
            <w:vAlign w:val="center"/>
          </w:tcPr>
          <w:p w14:paraId="4B1685BE">
            <w:pPr>
              <w:adjustRightInd w:val="0"/>
              <w:snapToGrid w:val="0"/>
              <w:jc w:val="center"/>
              <w:rPr>
                <w:color w:val="auto"/>
              </w:rPr>
            </w:pPr>
            <w:r>
              <w:rPr>
                <w:rFonts w:hint="eastAsia"/>
                <w:color w:val="auto"/>
              </w:rPr>
              <w:t>7</w:t>
            </w:r>
          </w:p>
        </w:tc>
        <w:tc>
          <w:tcPr>
            <w:tcW w:w="1110" w:type="dxa"/>
            <w:tcBorders>
              <w:top w:val="single" w:color="auto" w:sz="4" w:space="0"/>
            </w:tcBorders>
            <w:noWrap w:val="0"/>
            <w:vAlign w:val="center"/>
          </w:tcPr>
          <w:p w14:paraId="557A5394">
            <w:pPr>
              <w:snapToGrid w:val="0"/>
              <w:jc w:val="center"/>
              <w:rPr>
                <w:color w:val="auto"/>
              </w:rPr>
            </w:pPr>
            <w:r>
              <w:rPr>
                <w:rFonts w:hint="eastAsia"/>
                <w:color w:val="auto"/>
              </w:rPr>
              <w:t>临时工作配合情况</w:t>
            </w:r>
          </w:p>
        </w:tc>
        <w:tc>
          <w:tcPr>
            <w:tcW w:w="3195" w:type="dxa"/>
            <w:noWrap w:val="0"/>
            <w:vAlign w:val="center"/>
          </w:tcPr>
          <w:p w14:paraId="3ADAFB2B">
            <w:pPr>
              <w:snapToGrid w:val="0"/>
              <w:rPr>
                <w:rFonts w:cs="宋体"/>
                <w:color w:val="auto"/>
              </w:rPr>
            </w:pPr>
            <w:r>
              <w:rPr>
                <w:rFonts w:hint="eastAsia"/>
                <w:color w:val="auto"/>
              </w:rPr>
              <w:t>对业主安排临时工作能及时给合理化建议并落实</w:t>
            </w:r>
          </w:p>
        </w:tc>
        <w:tc>
          <w:tcPr>
            <w:tcW w:w="975" w:type="dxa"/>
            <w:noWrap w:val="0"/>
            <w:vAlign w:val="center"/>
          </w:tcPr>
          <w:p w14:paraId="16791DD4">
            <w:pPr>
              <w:snapToGrid w:val="0"/>
              <w:jc w:val="center"/>
              <w:rPr>
                <w:color w:val="auto"/>
              </w:rPr>
            </w:pPr>
            <w:r>
              <w:rPr>
                <w:rFonts w:hint="eastAsia"/>
                <w:color w:val="auto"/>
              </w:rPr>
              <w:t>10</w:t>
            </w:r>
          </w:p>
        </w:tc>
        <w:tc>
          <w:tcPr>
            <w:tcW w:w="750" w:type="dxa"/>
            <w:tcBorders>
              <w:right w:val="single" w:color="auto" w:sz="4" w:space="0"/>
            </w:tcBorders>
            <w:noWrap w:val="0"/>
            <w:vAlign w:val="center"/>
          </w:tcPr>
          <w:p w14:paraId="4C1B36AB">
            <w:pPr>
              <w:adjustRightInd w:val="0"/>
              <w:snapToGrid w:val="0"/>
              <w:jc w:val="center"/>
              <w:rPr>
                <w:color w:val="auto"/>
              </w:rPr>
            </w:pPr>
          </w:p>
        </w:tc>
        <w:tc>
          <w:tcPr>
            <w:tcW w:w="1655" w:type="dxa"/>
            <w:tcBorders>
              <w:left w:val="single" w:color="auto" w:sz="4" w:space="0"/>
            </w:tcBorders>
            <w:noWrap w:val="0"/>
            <w:vAlign w:val="center"/>
          </w:tcPr>
          <w:p w14:paraId="43DE8F3D">
            <w:pPr>
              <w:adjustRightInd w:val="0"/>
              <w:snapToGrid w:val="0"/>
              <w:jc w:val="center"/>
              <w:rPr>
                <w:color w:val="auto"/>
              </w:rPr>
            </w:pPr>
          </w:p>
        </w:tc>
        <w:tc>
          <w:tcPr>
            <w:tcW w:w="1080" w:type="dxa"/>
            <w:noWrap w:val="0"/>
            <w:vAlign w:val="center"/>
          </w:tcPr>
          <w:p w14:paraId="118663F2">
            <w:pPr>
              <w:adjustRightInd w:val="0"/>
              <w:snapToGrid w:val="0"/>
              <w:jc w:val="center"/>
              <w:rPr>
                <w:color w:val="auto"/>
              </w:rPr>
            </w:pPr>
          </w:p>
        </w:tc>
      </w:tr>
      <w:tr w14:paraId="7ABE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12" w:type="dxa"/>
            <w:tcBorders>
              <w:bottom w:val="single" w:color="auto" w:sz="12" w:space="0"/>
            </w:tcBorders>
            <w:noWrap w:val="0"/>
            <w:vAlign w:val="center"/>
          </w:tcPr>
          <w:p w14:paraId="3017E989">
            <w:pPr>
              <w:adjustRightInd w:val="0"/>
              <w:snapToGrid w:val="0"/>
              <w:jc w:val="center"/>
              <w:rPr>
                <w:color w:val="auto"/>
              </w:rPr>
            </w:pPr>
          </w:p>
        </w:tc>
        <w:tc>
          <w:tcPr>
            <w:tcW w:w="1110" w:type="dxa"/>
            <w:tcBorders>
              <w:bottom w:val="single" w:color="auto" w:sz="12" w:space="0"/>
            </w:tcBorders>
            <w:noWrap w:val="0"/>
            <w:vAlign w:val="center"/>
          </w:tcPr>
          <w:p w14:paraId="1C51C065">
            <w:pPr>
              <w:snapToGrid w:val="0"/>
              <w:rPr>
                <w:color w:val="auto"/>
              </w:rPr>
            </w:pPr>
          </w:p>
        </w:tc>
        <w:tc>
          <w:tcPr>
            <w:tcW w:w="3195" w:type="dxa"/>
            <w:tcBorders>
              <w:bottom w:val="single" w:color="auto" w:sz="12" w:space="0"/>
            </w:tcBorders>
            <w:noWrap w:val="0"/>
            <w:vAlign w:val="center"/>
          </w:tcPr>
          <w:p w14:paraId="69A3FA03">
            <w:pPr>
              <w:snapToGrid w:val="0"/>
              <w:rPr>
                <w:color w:val="auto"/>
              </w:rPr>
            </w:pPr>
          </w:p>
        </w:tc>
        <w:tc>
          <w:tcPr>
            <w:tcW w:w="975" w:type="dxa"/>
            <w:tcBorders>
              <w:bottom w:val="single" w:color="auto" w:sz="12" w:space="0"/>
            </w:tcBorders>
            <w:noWrap w:val="0"/>
            <w:vAlign w:val="center"/>
          </w:tcPr>
          <w:p w14:paraId="215A0E10">
            <w:pPr>
              <w:snapToGrid w:val="0"/>
              <w:jc w:val="center"/>
              <w:rPr>
                <w:color w:val="auto"/>
              </w:rPr>
            </w:pPr>
          </w:p>
        </w:tc>
        <w:tc>
          <w:tcPr>
            <w:tcW w:w="750" w:type="dxa"/>
            <w:tcBorders>
              <w:bottom w:val="single" w:color="auto" w:sz="12" w:space="0"/>
              <w:right w:val="single" w:color="auto" w:sz="4" w:space="0"/>
            </w:tcBorders>
            <w:noWrap w:val="0"/>
            <w:vAlign w:val="center"/>
          </w:tcPr>
          <w:p w14:paraId="7B7BEB40">
            <w:pPr>
              <w:adjustRightInd w:val="0"/>
              <w:snapToGrid w:val="0"/>
              <w:jc w:val="center"/>
              <w:rPr>
                <w:color w:val="auto"/>
              </w:rPr>
            </w:pPr>
          </w:p>
        </w:tc>
        <w:tc>
          <w:tcPr>
            <w:tcW w:w="1655" w:type="dxa"/>
            <w:tcBorders>
              <w:left w:val="single" w:color="auto" w:sz="4" w:space="0"/>
              <w:bottom w:val="single" w:color="auto" w:sz="12" w:space="0"/>
            </w:tcBorders>
            <w:noWrap w:val="0"/>
            <w:vAlign w:val="center"/>
          </w:tcPr>
          <w:p w14:paraId="1AD05349">
            <w:pPr>
              <w:adjustRightInd w:val="0"/>
              <w:snapToGrid w:val="0"/>
              <w:jc w:val="center"/>
              <w:rPr>
                <w:color w:val="auto"/>
              </w:rPr>
            </w:pPr>
          </w:p>
        </w:tc>
        <w:tc>
          <w:tcPr>
            <w:tcW w:w="1080" w:type="dxa"/>
            <w:tcBorders>
              <w:bottom w:val="single" w:color="auto" w:sz="12" w:space="0"/>
            </w:tcBorders>
            <w:noWrap w:val="0"/>
            <w:vAlign w:val="center"/>
          </w:tcPr>
          <w:p w14:paraId="4FF65A45">
            <w:pPr>
              <w:adjustRightInd w:val="0"/>
              <w:snapToGrid w:val="0"/>
              <w:jc w:val="center"/>
              <w:rPr>
                <w:color w:val="auto"/>
              </w:rPr>
            </w:pPr>
          </w:p>
        </w:tc>
      </w:tr>
    </w:tbl>
    <w:p w14:paraId="16E31D76">
      <w:pPr>
        <w:tabs>
          <w:tab w:val="left" w:pos="5340"/>
        </w:tabs>
        <w:ind w:firstLine="480" w:firstLineChars="200"/>
        <w:rPr>
          <w:rFonts w:hint="eastAsia" w:ascii="宋体" w:hAnsi="宋体" w:eastAsia="宋体" w:cs="宋体"/>
          <w:color w:val="auto"/>
          <w:kern w:val="0"/>
          <w:sz w:val="24"/>
          <w:szCs w:val="24"/>
          <w:highlight w:val="none"/>
        </w:rPr>
      </w:pPr>
      <w:r>
        <w:rPr>
          <w:rFonts w:hint="eastAsia" w:cs="宋体"/>
          <w:color w:val="auto"/>
          <w:sz w:val="24"/>
          <w:szCs w:val="24"/>
        </w:rPr>
        <w:t>考核小组（签名）：</w:t>
      </w:r>
      <w:r>
        <w:rPr>
          <w:color w:val="auto"/>
          <w:sz w:val="24"/>
          <w:szCs w:val="24"/>
        </w:rPr>
        <w:tab/>
      </w:r>
      <w:r>
        <w:rPr>
          <w:rFonts w:hint="eastAsia" w:cs="宋体"/>
          <w:color w:val="auto"/>
          <w:sz w:val="24"/>
          <w:szCs w:val="24"/>
        </w:rPr>
        <w:t xml:space="preserve">日期：    年   月   </w:t>
      </w:r>
    </w:p>
    <w:p w14:paraId="330E693B">
      <w:pPr>
        <w:pStyle w:val="4"/>
        <w:numPr>
          <w:ilvl w:val="0"/>
          <w:numId w:val="0"/>
        </w:numPr>
        <w:tabs>
          <w:tab w:val="clear" w:pos="1080"/>
        </w:tabs>
        <w:spacing w:line="360" w:lineRule="auto"/>
        <w:ind w:left="0" w:firstLine="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附件2：廉政协议</w:t>
      </w:r>
    </w:p>
    <w:p w14:paraId="183AC6A4">
      <w:pPr>
        <w:spacing w:line="360" w:lineRule="auto"/>
        <w:jc w:val="center"/>
        <w:rPr>
          <w:rFonts w:ascii="宋体"/>
          <w:b/>
          <w:color w:val="auto"/>
          <w:sz w:val="24"/>
          <w:szCs w:val="24"/>
          <w:highlight w:val="none"/>
          <w:shd w:val="clear" w:color="auto" w:fill="auto"/>
          <w:lang w:eastAsia="zh-CN"/>
        </w:rPr>
      </w:pPr>
      <w:r>
        <w:rPr>
          <w:rFonts w:hint="eastAsia" w:ascii="宋体"/>
          <w:b/>
          <w:color w:val="auto"/>
          <w:spacing w:val="20"/>
          <w:sz w:val="36"/>
          <w:szCs w:val="36"/>
          <w:highlight w:val="none"/>
          <w:shd w:val="clear" w:color="auto" w:fill="auto"/>
          <w:lang w:eastAsia="zh-CN"/>
        </w:rPr>
        <w:t>廉政协议</w:t>
      </w:r>
    </w:p>
    <w:p w14:paraId="0FD9C5A8">
      <w:pPr>
        <w:spacing w:before="120" w:beforeLines="50" w:after="120" w:afterLines="50" w:line="360" w:lineRule="auto"/>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 xml:space="preserve">    </w:t>
      </w:r>
      <w:r>
        <w:rPr>
          <w:rFonts w:hint="eastAsia" w:ascii="宋体" w:hAnsi="宋体"/>
          <w:color w:val="auto"/>
          <w:sz w:val="24"/>
          <w:szCs w:val="24"/>
          <w:highlight w:val="none"/>
          <w:shd w:val="clear" w:color="auto" w:fill="auto"/>
          <w:lang w:val="en-US" w:eastAsia="zh-CN"/>
        </w:rPr>
        <w:t>发包人及设计人</w:t>
      </w:r>
      <w:r>
        <w:rPr>
          <w:rFonts w:hint="eastAsia" w:ascii="宋体" w:hAnsi="宋体"/>
          <w:color w:val="auto"/>
          <w:sz w:val="24"/>
          <w:szCs w:val="24"/>
          <w:highlight w:val="none"/>
          <w:shd w:val="clear" w:color="auto" w:fill="auto"/>
          <w:lang w:eastAsia="zh-CN"/>
        </w:rPr>
        <w:t>为加强阳光合作，保证职员职业安全，双方经协商签</w:t>
      </w:r>
      <w:r>
        <w:rPr>
          <w:rFonts w:hint="eastAsia" w:ascii="宋体" w:hAnsi="宋体"/>
          <w:color w:val="auto"/>
          <w:sz w:val="24"/>
          <w:szCs w:val="24"/>
          <w:highlight w:val="none"/>
          <w:shd w:val="clear" w:color="auto" w:fill="auto"/>
          <w:lang w:val="en-US" w:eastAsia="zh-CN"/>
        </w:rPr>
        <w:t>订</w:t>
      </w:r>
      <w:bookmarkStart w:id="61" w:name="_GoBack"/>
      <w:bookmarkEnd w:id="61"/>
      <w:r>
        <w:rPr>
          <w:rFonts w:hint="eastAsia" w:ascii="宋体" w:hAnsi="宋体"/>
          <w:color w:val="auto"/>
          <w:sz w:val="24"/>
          <w:szCs w:val="24"/>
          <w:highlight w:val="none"/>
          <w:shd w:val="clear" w:color="auto" w:fill="auto"/>
          <w:lang w:eastAsia="zh-CN"/>
        </w:rPr>
        <w:t>本协议并作为双方共同遵守的廉政行为准则。</w:t>
      </w:r>
    </w:p>
    <w:p w14:paraId="157A3E68">
      <w:pPr>
        <w:widowControl/>
        <w:numPr>
          <w:ilvl w:val="0"/>
          <w:numId w:val="9"/>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发包人</w:t>
      </w:r>
      <w:r>
        <w:rPr>
          <w:rFonts w:hint="eastAsia" w:ascii="宋体" w:hAnsi="宋体"/>
          <w:b/>
          <w:color w:val="auto"/>
          <w:sz w:val="24"/>
          <w:szCs w:val="24"/>
          <w:highlight w:val="none"/>
          <w:shd w:val="clear" w:color="auto" w:fill="auto"/>
        </w:rPr>
        <w:t>责任</w:t>
      </w:r>
    </w:p>
    <w:p w14:paraId="13662500">
      <w:pPr>
        <w:spacing w:before="120" w:beforeLines="50" w:after="120" w:afterLines="50" w:line="360" w:lineRule="auto"/>
        <w:ind w:left="105" w:leftChars="50" w:firstLine="420" w:firstLineChars="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1.发包人从事</w:t>
      </w:r>
      <w:r>
        <w:rPr>
          <w:rFonts w:hint="eastAsia" w:ascii="宋体" w:hAnsi="宋体" w:cs="Times New Roman"/>
          <w:color w:val="auto"/>
          <w:kern w:val="2"/>
          <w:sz w:val="24"/>
          <w:szCs w:val="24"/>
          <w:highlight w:val="none"/>
          <w:shd w:val="clear" w:color="auto" w:fill="auto"/>
        </w:rPr>
        <w:t>业务活动必须坚持公开、公平、公正、诚信、透明的原则（除法律法规认定的商业秘密和合同文件另有规定者外）。</w:t>
      </w:r>
    </w:p>
    <w:p w14:paraId="267FA627">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 xml:space="preserve">.发包人人员应严格遵守本单位有廉政管理的规定，不得接受设计人任何形式的回扣、实物、现金、有价证券、礼券等有价物品，不得参加设计人提供的旅游或其他可能影响职务行为公正履行的活动。 </w:t>
      </w:r>
    </w:p>
    <w:p w14:paraId="03656991">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.发包人人员如违反廉政管理制度及本协议规定，发包人视情节轻重、影响大小给予处罚，或移交司法机关处理。</w:t>
      </w:r>
    </w:p>
    <w:p w14:paraId="7307E9DB">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．对于设计人举报发包人人员违反廉政规定的情况，发包人应及时进行调查，根据调查情况进行处理，并将调查结果向设计人反馈。</w:t>
      </w:r>
    </w:p>
    <w:p w14:paraId="6833A1A8">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.接受举报的一方应为举报方保密，不得对举报方进行报复。</w:t>
      </w:r>
    </w:p>
    <w:p w14:paraId="3C452376">
      <w:pPr>
        <w:widowControl/>
        <w:numPr>
          <w:ilvl w:val="0"/>
          <w:numId w:val="9"/>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设计人</w:t>
      </w:r>
      <w:r>
        <w:rPr>
          <w:rFonts w:hint="eastAsia" w:ascii="宋体" w:hAnsi="宋体"/>
          <w:b/>
          <w:color w:val="auto"/>
          <w:sz w:val="24"/>
          <w:szCs w:val="24"/>
          <w:highlight w:val="none"/>
          <w:shd w:val="clear" w:color="auto" w:fill="auto"/>
        </w:rPr>
        <w:t>责任</w:t>
      </w:r>
    </w:p>
    <w:p w14:paraId="3610CDEF">
      <w:pPr>
        <w:spacing w:before="120" w:beforeLines="50" w:after="120" w:afterLines="50" w:line="360" w:lineRule="auto"/>
        <w:ind w:left="105" w:leftChars="50" w:firstLine="420"/>
        <w:contextualSpacing/>
        <w:rPr>
          <w:rFonts w:hint="eastAsia" w:ascii="宋体" w:hAnsi="宋体" w:cs="Times New Roman"/>
          <w:color w:val="auto"/>
          <w:kern w:val="2"/>
          <w:sz w:val="24"/>
          <w:szCs w:val="24"/>
          <w:highlight w:val="none"/>
          <w:shd w:val="clear" w:color="auto" w:fill="auto"/>
        </w:rPr>
      </w:pPr>
      <w:r>
        <w:rPr>
          <w:rFonts w:hint="eastAsia" w:ascii="宋体" w:hAnsi="宋体" w:cs="Times New Roman"/>
          <w:color w:val="auto"/>
          <w:kern w:val="2"/>
          <w:sz w:val="24"/>
          <w:szCs w:val="24"/>
          <w:highlight w:val="none"/>
          <w:shd w:val="clear" w:color="auto" w:fill="auto"/>
          <w:lang w:eastAsia="zh-CN"/>
        </w:rPr>
        <w:t>设计人</w:t>
      </w:r>
      <w:r>
        <w:rPr>
          <w:rFonts w:hint="eastAsia" w:ascii="宋体" w:hAnsi="宋体" w:cs="Times New Roman"/>
          <w:color w:val="auto"/>
          <w:kern w:val="2"/>
          <w:sz w:val="24"/>
          <w:szCs w:val="24"/>
          <w:highlight w:val="none"/>
          <w:shd w:val="clear" w:color="auto" w:fill="auto"/>
        </w:rPr>
        <w:t>应与</w:t>
      </w:r>
      <w:r>
        <w:rPr>
          <w:rFonts w:hint="eastAsia" w:ascii="宋体" w:hAnsi="宋体" w:cs="Times New Roman"/>
          <w:color w:val="auto"/>
          <w:kern w:val="2"/>
          <w:sz w:val="24"/>
          <w:szCs w:val="24"/>
          <w:highlight w:val="none"/>
          <w:shd w:val="clear" w:color="auto" w:fill="auto"/>
          <w:lang w:eastAsia="zh-CN"/>
        </w:rPr>
        <w:t>发包人</w:t>
      </w:r>
      <w:r>
        <w:rPr>
          <w:rFonts w:hint="eastAsia" w:ascii="宋体" w:hAnsi="宋体" w:cs="Times New Roman"/>
          <w:color w:val="auto"/>
          <w:kern w:val="2"/>
          <w:sz w:val="24"/>
          <w:szCs w:val="24"/>
          <w:highlight w:val="none"/>
          <w:shd w:val="clear" w:color="auto" w:fill="auto"/>
        </w:rPr>
        <w:t>保持正常的业务交往，按照有关法律法规和程序开展业务活动</w:t>
      </w:r>
      <w:r>
        <w:rPr>
          <w:rFonts w:hint="eastAsia" w:ascii="宋体" w:hAnsi="宋体" w:cs="Times New Roman"/>
          <w:color w:val="auto"/>
          <w:kern w:val="2"/>
          <w:sz w:val="24"/>
          <w:szCs w:val="24"/>
          <w:highlight w:val="none"/>
          <w:shd w:val="clear" w:color="auto" w:fill="auto"/>
          <w:lang w:eastAsia="zh-CN"/>
        </w:rPr>
        <w:t>。</w:t>
      </w:r>
    </w:p>
    <w:p w14:paraId="5371CABB">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eastAsia="zh-CN"/>
        </w:rPr>
        <w:t>.设计人不得以任何形式给予发包人人员回扣、赠送实物、现金、有价证券、礼券等有价物品或提供旅游等其他可能影响职务行为公正履行的活动（以下统称“财物”）。</w:t>
      </w:r>
    </w:p>
    <w:p w14:paraId="283E7472">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.设计人有责任接受发包人对设计人在合作期间廉政管理执行情况的监督，并对发包人相关调查工作主动配合。</w:t>
      </w:r>
    </w:p>
    <w:p w14:paraId="301367C4">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设计人有义务就发包人人员任何形式的索取或收受财物行为及时向发包人举报。如设计人或其人员向发包人人员给予财物，或发包人人员向设计人索取财物，设计人满足其要求并且未向发包人举报的，一经查实（包括但不限于被发包人核实属实，或者被司法机关或第三方核实属实的），发包人将在内部通报；设计人除应向发包人赔偿由此给发包人造成的损失外，设计人还应向发包人支付相当于原合同总价的10%的违约金，并对设计人知情不报人员进行相应处罚，被司法机关立案查处核实属实的，发包人有权解除原合同，如发包人解除原合同的，则设计人应退还发包人所支付的所有款项并按原合同与本合同约定承担违约责任。</w:t>
      </w:r>
    </w:p>
    <w:p w14:paraId="7BA79573">
      <w:pPr>
        <w:spacing w:before="120" w:beforeLines="50" w:afterLines="50" w:line="360" w:lineRule="auto"/>
        <w:ind w:left="105" w:leftChars="50" w:firstLine="480" w:firstLineChars="200"/>
        <w:contextualSpacing/>
        <w:rPr>
          <w:color w:val="auto"/>
          <w:sz w:val="24"/>
          <w:szCs w:val="24"/>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．发包人接受设计人实名或匿名举报，保证为举报者的信息保密。</w:t>
      </w:r>
    </w:p>
    <w:p w14:paraId="1084F468">
      <w:pPr>
        <w:widowControl/>
        <w:numPr>
          <w:ilvl w:val="0"/>
          <w:numId w:val="9"/>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w:t>
      </w:r>
    </w:p>
    <w:p w14:paraId="5CE3B0A1">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本协议经双方签署后生效。</w:t>
      </w:r>
    </w:p>
    <w:p w14:paraId="337FBC9D">
      <w:pPr>
        <w:spacing w:before="120" w:beforeLines="50" w:after="120" w:afterLines="50" w:line="360" w:lineRule="auto"/>
        <w:ind w:right="26"/>
        <w:contextualSpacing/>
        <w:rPr>
          <w:rFonts w:ascii="宋体" w:hAnsi="宋体"/>
          <w:color w:val="auto"/>
          <w:sz w:val="24"/>
          <w:szCs w:val="24"/>
          <w:highlight w:val="none"/>
          <w:shd w:val="clear" w:color="auto" w:fill="auto"/>
          <w:lang w:eastAsia="zh-CN"/>
        </w:rPr>
      </w:pPr>
    </w:p>
    <w:p w14:paraId="3B978A5D">
      <w:pPr>
        <w:spacing w:before="120" w:beforeLines="50" w:after="120" w:afterLines="50" w:line="360" w:lineRule="auto"/>
        <w:ind w:right="26" w:firstLine="360" w:firstLineChars="150"/>
        <w:contextualSpacing/>
        <w:rPr>
          <w:rFonts w:ascii="宋体"/>
          <w:color w:val="auto"/>
          <w:sz w:val="24"/>
          <w:szCs w:val="24"/>
          <w:highlight w:val="none"/>
          <w:shd w:val="clear" w:color="auto" w:fill="auto"/>
        </w:rPr>
      </w:pPr>
      <w:r>
        <w:rPr>
          <w:rFonts w:hint="eastAsia" w:ascii="宋体" w:hAnsi="宋体"/>
          <w:color w:val="auto"/>
          <w:sz w:val="24"/>
          <w:szCs w:val="24"/>
          <w:highlight w:val="none"/>
          <w:shd w:val="clear" w:color="auto" w:fill="auto"/>
          <w:lang w:eastAsia="zh-CN"/>
        </w:rPr>
        <w:t>发包人</w:t>
      </w:r>
      <w:r>
        <w:rPr>
          <w:rFonts w:hint="eastAsia" w:ascii="宋体" w:hAnsi="宋体"/>
          <w:color w:val="auto"/>
          <w:sz w:val="24"/>
          <w:szCs w:val="24"/>
          <w:highlight w:val="none"/>
          <w:shd w:val="clear" w:color="auto" w:fill="auto"/>
        </w:rPr>
        <w:t>（公章）：</w:t>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hAnsi="宋体"/>
          <w:color w:val="auto"/>
          <w:sz w:val="24"/>
          <w:szCs w:val="24"/>
          <w:highlight w:val="none"/>
          <w:shd w:val="clear" w:color="auto" w:fill="auto"/>
        </w:rPr>
        <w:t xml:space="preserve">          </w:t>
      </w:r>
      <w:r>
        <w:rPr>
          <w:rFonts w:hint="eastAsia" w:ascii="宋体" w:hAnsi="宋体"/>
          <w:color w:val="auto"/>
          <w:sz w:val="24"/>
          <w:szCs w:val="24"/>
          <w:highlight w:val="none"/>
          <w:shd w:val="clear" w:color="auto" w:fill="auto"/>
          <w:lang w:eastAsia="zh-CN"/>
        </w:rPr>
        <w:t>设计人</w:t>
      </w:r>
      <w:r>
        <w:rPr>
          <w:rFonts w:hint="eastAsia" w:ascii="宋体" w:hAnsi="宋体"/>
          <w:color w:val="auto"/>
          <w:sz w:val="24"/>
          <w:szCs w:val="24"/>
          <w:highlight w:val="none"/>
          <w:shd w:val="clear" w:color="auto" w:fill="auto"/>
        </w:rPr>
        <w:t>（公章）：</w:t>
      </w:r>
    </w:p>
    <w:p w14:paraId="6A2C9577">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rPr>
      </w:pPr>
    </w:p>
    <w:p w14:paraId="2831BB72">
      <w:pPr>
        <w:spacing w:before="120" w:beforeLines="50" w:after="120" w:afterLines="50" w:line="360" w:lineRule="auto"/>
        <w:ind w:right="26" w:firstLine="360" w:firstLineChars="150"/>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法定代表人（授权代表）：</w:t>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val="en-US" w:eastAsia="zh-CN"/>
        </w:rPr>
        <w:t xml:space="preserve">     </w:t>
      </w:r>
      <w:r>
        <w:rPr>
          <w:rFonts w:hint="eastAsia" w:ascii="宋体" w:hAnsi="宋体"/>
          <w:color w:val="auto"/>
          <w:sz w:val="24"/>
          <w:szCs w:val="24"/>
          <w:highlight w:val="none"/>
          <w:shd w:val="clear" w:color="auto" w:fill="auto"/>
          <w:lang w:eastAsia="zh-CN"/>
        </w:rPr>
        <w:t>法定代表人（授权代表）：</w:t>
      </w:r>
    </w:p>
    <w:p w14:paraId="36D419AF">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lang w:eastAsia="zh-CN"/>
        </w:rPr>
      </w:pPr>
    </w:p>
    <w:p w14:paraId="50D8CD40">
      <w:pPr>
        <w:spacing w:before="120" w:beforeLines="50" w:after="120" w:afterLines="50" w:line="360" w:lineRule="auto"/>
        <w:ind w:right="26" w:firstLine="360" w:firstLineChars="150"/>
        <w:contextualSpacing/>
        <w:rPr>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签订日期：   年   月   日</w:t>
      </w:r>
      <w:r>
        <w:rPr>
          <w:color w:val="auto"/>
          <w:sz w:val="24"/>
          <w:szCs w:val="24"/>
          <w:highlight w:val="none"/>
          <w:shd w:val="clear" w:color="auto" w:fill="auto"/>
          <w:lang w:eastAsia="zh-CN"/>
        </w:rPr>
        <w:tab/>
      </w:r>
    </w:p>
    <w:p w14:paraId="705367E9">
      <w:pPr>
        <w:rPr>
          <w:color w:val="auto"/>
        </w:rPr>
      </w:pPr>
    </w:p>
    <w:p w14:paraId="20C0244F">
      <w:pPr>
        <w:rPr>
          <w:rFonts w:hint="eastAsia"/>
          <w:color w:val="auto"/>
        </w:rPr>
      </w:pPr>
    </w:p>
    <w:p w14:paraId="6E3EA4E9">
      <w:pPr>
        <w:pStyle w:val="43"/>
        <w:tabs>
          <w:tab w:val="right" w:leader="dot" w:pos="8949"/>
        </w:tabs>
        <w:rPr>
          <w:rFonts w:hint="eastAsia"/>
          <w:color w:val="auto"/>
        </w:rPr>
      </w:pPr>
    </w:p>
    <w:p w14:paraId="43693956">
      <w:pPr>
        <w:rPr>
          <w:rFonts w:hint="eastAsia"/>
          <w:color w:val="auto"/>
        </w:rPr>
      </w:pPr>
    </w:p>
    <w:p w14:paraId="2AD48FE3">
      <w:pPr>
        <w:pStyle w:val="43"/>
        <w:tabs>
          <w:tab w:val="right" w:leader="dot" w:pos="8949"/>
        </w:tabs>
        <w:rPr>
          <w:rFonts w:hint="eastAsia"/>
          <w:color w:val="auto"/>
        </w:rPr>
      </w:pPr>
    </w:p>
    <w:p w14:paraId="3B56EB69">
      <w:pPr>
        <w:rPr>
          <w:rFonts w:hint="eastAsia"/>
          <w:color w:val="auto"/>
        </w:rPr>
      </w:pPr>
    </w:p>
    <w:p w14:paraId="226F7430">
      <w:pPr>
        <w:pStyle w:val="43"/>
        <w:tabs>
          <w:tab w:val="right" w:leader="dot" w:pos="8949"/>
        </w:tabs>
        <w:rPr>
          <w:rFonts w:hint="eastAsia"/>
          <w:color w:val="auto"/>
        </w:rPr>
      </w:pPr>
    </w:p>
    <w:p w14:paraId="43BFD936">
      <w:pPr>
        <w:rPr>
          <w:rFonts w:hint="eastAsia"/>
          <w:color w:val="auto"/>
        </w:rPr>
      </w:pPr>
    </w:p>
    <w:p w14:paraId="648BF240">
      <w:pPr>
        <w:pStyle w:val="43"/>
        <w:tabs>
          <w:tab w:val="right" w:leader="dot" w:pos="8949"/>
        </w:tabs>
        <w:rPr>
          <w:rFonts w:hint="eastAsia"/>
          <w:color w:val="auto"/>
        </w:rPr>
      </w:pPr>
    </w:p>
    <w:p w14:paraId="5527398C">
      <w:pPr>
        <w:rPr>
          <w:rFonts w:hint="eastAsia"/>
          <w:color w:val="auto"/>
        </w:rPr>
      </w:pPr>
    </w:p>
    <w:p w14:paraId="0B5C6372">
      <w:pPr>
        <w:pStyle w:val="43"/>
        <w:tabs>
          <w:tab w:val="right" w:leader="dot" w:pos="8949"/>
        </w:tabs>
        <w:rPr>
          <w:rFonts w:hint="eastAsia"/>
          <w:color w:val="auto"/>
        </w:rPr>
      </w:pPr>
    </w:p>
    <w:p w14:paraId="11D47612">
      <w:pPr>
        <w:rPr>
          <w:rFonts w:hint="eastAsia"/>
          <w:color w:val="auto"/>
        </w:rPr>
      </w:pPr>
    </w:p>
    <w:p w14:paraId="4632461C">
      <w:pPr>
        <w:pStyle w:val="43"/>
        <w:tabs>
          <w:tab w:val="right" w:leader="dot" w:pos="8949"/>
        </w:tabs>
        <w:rPr>
          <w:rFonts w:hint="eastAsia"/>
          <w:color w:val="auto"/>
        </w:rPr>
      </w:pPr>
    </w:p>
    <w:p w14:paraId="31A16B63">
      <w:pPr>
        <w:rPr>
          <w:rFonts w:hint="eastAsia"/>
          <w:color w:val="auto"/>
        </w:rPr>
      </w:pPr>
    </w:p>
    <w:p w14:paraId="0984D9B1">
      <w:pPr>
        <w:pStyle w:val="43"/>
        <w:tabs>
          <w:tab w:val="right" w:leader="dot" w:pos="8949"/>
        </w:tabs>
        <w:rPr>
          <w:rFonts w:hint="eastAsia"/>
          <w:color w:val="auto"/>
        </w:rPr>
      </w:pPr>
    </w:p>
    <w:p w14:paraId="6DBE913B">
      <w:pPr>
        <w:pStyle w:val="43"/>
        <w:tabs>
          <w:tab w:val="right" w:leader="dot" w:pos="8949"/>
        </w:tabs>
        <w:ind w:left="0" w:leftChars="0" w:firstLine="0" w:firstLineChars="0"/>
        <w:rPr>
          <w:rFonts w:hint="eastAsia"/>
          <w:color w:val="auto"/>
        </w:rPr>
      </w:pPr>
    </w:p>
    <w:p w14:paraId="6040370F">
      <w:pPr>
        <w:rPr>
          <w:rFonts w:hint="eastAsia"/>
          <w:color w:val="auto"/>
        </w:rPr>
      </w:pPr>
    </w:p>
    <w:p w14:paraId="666D03A3">
      <w:pPr>
        <w:pStyle w:val="4"/>
        <w:numPr>
          <w:ilvl w:val="0"/>
          <w:numId w:val="0"/>
        </w:numPr>
        <w:tabs>
          <w:tab w:val="clear" w:pos="1080"/>
        </w:tabs>
        <w:spacing w:line="360" w:lineRule="auto"/>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附件3：告知书</w:t>
      </w:r>
      <w:r>
        <w:rPr>
          <w:rFonts w:hint="eastAsia" w:ascii="宋体" w:hAnsi="宋体" w:eastAsia="宋体" w:cs="宋体"/>
          <w:b/>
          <w:bCs/>
          <w:color w:val="auto"/>
          <w:kern w:val="44"/>
          <w:sz w:val="24"/>
          <w:szCs w:val="24"/>
          <w:lang w:val="en-US" w:eastAsia="zh-CN" w:bidi="ar-SA"/>
        </w:rPr>
        <w:t xml:space="preserve">              </w:t>
      </w:r>
    </w:p>
    <w:p w14:paraId="26EA67A6">
      <w:pPr>
        <w:pStyle w:val="2"/>
        <w:spacing w:line="520" w:lineRule="exact"/>
        <w:ind w:firstLine="1285" w:firstLineChars="4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hAnsi="宋体" w:cs="宋体"/>
          <w:sz w:val="24"/>
          <w:szCs w:val="24"/>
          <w:lang w:eastAsia="zh-CN"/>
        </w:rPr>
        <w:t>“</w:t>
      </w:r>
      <w:r>
        <w:rPr>
          <w:rStyle w:val="150"/>
          <w:rFonts w:hint="eastAsia" w:ascii="宋体" w:hAnsi="宋体" w:eastAsia="宋体" w:cs="宋体"/>
          <w:sz w:val="24"/>
          <w:szCs w:val="24"/>
        </w:rPr>
        <w:t>亲</w:t>
      </w:r>
      <w:r>
        <w:rPr>
          <w:rStyle w:val="150"/>
          <w:rFonts w:hint="eastAsia" w:hAnsi="宋体" w:cs="宋体"/>
          <w:sz w:val="24"/>
          <w:szCs w:val="24"/>
          <w:lang w:eastAsia="zh-CN"/>
        </w:rPr>
        <w:t>”“</w:t>
      </w:r>
      <w:r>
        <w:rPr>
          <w:rStyle w:val="150"/>
          <w:rFonts w:hint="eastAsia" w:ascii="宋体" w:hAnsi="宋体" w:eastAsia="宋体" w:cs="宋体"/>
          <w:sz w:val="24"/>
          <w:szCs w:val="24"/>
        </w:rPr>
        <w:t>清</w:t>
      </w:r>
      <w:r>
        <w:rPr>
          <w:rStyle w:val="150"/>
          <w:rFonts w:hint="eastAsia" w:hAnsi="宋体" w:cs="宋体"/>
          <w:sz w:val="24"/>
          <w:szCs w:val="24"/>
          <w:lang w:eastAsia="zh-CN"/>
        </w:rPr>
        <w:t>”</w:t>
      </w:r>
      <w:r>
        <w:rPr>
          <w:rStyle w:val="150"/>
          <w:rFonts w:hint="eastAsia" w:ascii="宋体" w:hAnsi="宋体" w:eastAsia="宋体" w:cs="宋体"/>
          <w:sz w:val="24"/>
          <w:szCs w:val="24"/>
        </w:rPr>
        <w:t>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5DD9E8E7">
      <w:pPr>
        <w:pStyle w:val="2"/>
        <w:numPr>
          <w:ilvl w:val="0"/>
          <w:numId w:val="10"/>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1B956CB4">
      <w:pPr>
        <w:pStyle w:val="2"/>
        <w:numPr>
          <w:ilvl w:val="0"/>
          <w:numId w:val="10"/>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0CB0DAE4">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10905654">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54C92188">
      <w:pPr>
        <w:pStyle w:val="2"/>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年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bookmarkEnd w:id="13"/>
    <w:p w14:paraId="0A707ACF">
      <w:pPr>
        <w:pStyle w:val="43"/>
        <w:tabs>
          <w:tab w:val="right" w:leader="dot" w:pos="8949"/>
        </w:tabs>
        <w:rPr>
          <w:rFonts w:hint="eastAsia"/>
        </w:rPr>
      </w:pPr>
    </w:p>
    <w:p w14:paraId="36F1C031">
      <w:pPr>
        <w:spacing w:line="360" w:lineRule="auto"/>
        <w:jc w:val="both"/>
        <w:rPr>
          <w:rFonts w:hint="eastAsia"/>
          <w:b/>
          <w:bCs/>
          <w:color w:val="auto"/>
          <w:sz w:val="32"/>
          <w:highlight w:val="none"/>
        </w:rPr>
      </w:pPr>
    </w:p>
    <w:p w14:paraId="43214692">
      <w:pPr>
        <w:rPr>
          <w:highlight w:val="none"/>
        </w:rPr>
      </w:pPr>
    </w:p>
    <w:p w14:paraId="2E8EF53D">
      <w:pPr>
        <w:rPr>
          <w:highlight w:val="none"/>
        </w:rPr>
      </w:pPr>
    </w:p>
    <w:p w14:paraId="163B29A3">
      <w:pPr>
        <w:rPr>
          <w:highlight w:val="none"/>
        </w:rPr>
      </w:pPr>
    </w:p>
    <w:p w14:paraId="59EBECB4">
      <w:pPr>
        <w:rPr>
          <w:highlight w:val="none"/>
        </w:rPr>
      </w:pPr>
    </w:p>
    <w:p w14:paraId="7193E0B3">
      <w:pPr>
        <w:rPr>
          <w:highlight w:val="none"/>
        </w:rPr>
      </w:pPr>
    </w:p>
    <w:p w14:paraId="7B7319B2">
      <w:pPr>
        <w:jc w:val="center"/>
        <w:rPr>
          <w:b/>
          <w:sz w:val="36"/>
          <w:szCs w:val="36"/>
          <w:highlight w:val="none"/>
        </w:rPr>
      </w:pPr>
      <w:r>
        <w:rPr>
          <w:rFonts w:hint="eastAsia"/>
          <w:b/>
          <w:sz w:val="36"/>
          <w:szCs w:val="36"/>
          <w:highlight w:val="none"/>
        </w:rPr>
        <w:t>第四章  投标文件格式</w:t>
      </w:r>
    </w:p>
    <w:p w14:paraId="781F11DC">
      <w:pPr>
        <w:rPr>
          <w:highlight w:val="none"/>
        </w:rPr>
      </w:pPr>
    </w:p>
    <w:p w14:paraId="20CD302C">
      <w:pPr>
        <w:spacing w:afterLines="100" w:line="360" w:lineRule="auto"/>
        <w:jc w:val="center"/>
        <w:rPr>
          <w:rFonts w:ascii="宋体" w:hAnsi="宋体"/>
          <w:b/>
          <w:sz w:val="48"/>
          <w:szCs w:val="48"/>
          <w:highlight w:val="none"/>
        </w:rPr>
      </w:pPr>
      <w:r>
        <w:rPr>
          <w:rFonts w:ascii="宋体" w:hAnsi="宋体"/>
          <w:szCs w:val="21"/>
          <w:highlight w:val="none"/>
        </w:rPr>
        <w:br w:type="page"/>
      </w:r>
    </w:p>
    <w:p w14:paraId="070B1BA9">
      <w:pPr>
        <w:pStyle w:val="2"/>
        <w:rPr>
          <w:rFonts w:hint="eastAsia"/>
          <w:highlight w:val="none"/>
        </w:rPr>
      </w:pPr>
    </w:p>
    <w:p w14:paraId="7FCC5EC3">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6CB1B5FB">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设计</w:t>
      </w:r>
    </w:p>
    <w:p w14:paraId="58E74378">
      <w:pPr>
        <w:pStyle w:val="24"/>
        <w:rPr>
          <w:rFonts w:hint="eastAsia" w:ascii="宋体" w:hAnsi="宋体" w:eastAsia="宋体" w:cs="Times New Roman"/>
          <w:b/>
          <w:sz w:val="44"/>
          <w:szCs w:val="44"/>
          <w:highlight w:val="none"/>
        </w:rPr>
      </w:pPr>
    </w:p>
    <w:p w14:paraId="3C7D03EA">
      <w:pPr>
        <w:rPr>
          <w:rFonts w:hint="eastAsia"/>
          <w:highlight w:val="none"/>
        </w:rPr>
      </w:pPr>
    </w:p>
    <w:p w14:paraId="438CF67F">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4D1F982B">
      <w:pPr>
        <w:spacing w:line="360" w:lineRule="auto"/>
        <w:jc w:val="center"/>
        <w:rPr>
          <w:rFonts w:ascii="宋体" w:hAnsi="宋体"/>
          <w:b/>
          <w:sz w:val="52"/>
          <w:szCs w:val="52"/>
          <w:highlight w:val="none"/>
        </w:rPr>
      </w:pPr>
    </w:p>
    <w:p w14:paraId="39A63A10">
      <w:pPr>
        <w:spacing w:line="360" w:lineRule="auto"/>
        <w:rPr>
          <w:rFonts w:ascii="宋体" w:hAnsi="宋体"/>
          <w:b/>
          <w:sz w:val="32"/>
          <w:szCs w:val="32"/>
          <w:highlight w:val="none"/>
        </w:rPr>
      </w:pPr>
    </w:p>
    <w:p w14:paraId="0E49251F">
      <w:pPr>
        <w:spacing w:line="360" w:lineRule="auto"/>
        <w:rPr>
          <w:rFonts w:ascii="宋体" w:hAnsi="宋体"/>
          <w:b/>
          <w:sz w:val="32"/>
          <w:szCs w:val="32"/>
          <w:highlight w:val="none"/>
        </w:rPr>
      </w:pPr>
    </w:p>
    <w:p w14:paraId="7CE3E1DB">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596C0068">
      <w:pPr>
        <w:spacing w:line="360" w:lineRule="auto"/>
        <w:ind w:firstLine="840" w:firstLineChars="300"/>
        <w:rPr>
          <w:rFonts w:ascii="宋体" w:hAnsi="宋体"/>
          <w:sz w:val="28"/>
          <w:szCs w:val="28"/>
          <w:highlight w:val="none"/>
        </w:rPr>
      </w:pPr>
    </w:p>
    <w:p w14:paraId="511E0B55">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05311B1B">
      <w:pPr>
        <w:spacing w:line="360" w:lineRule="auto"/>
        <w:ind w:firstLine="840" w:firstLineChars="300"/>
        <w:rPr>
          <w:rFonts w:ascii="宋体" w:hAnsi="宋体"/>
          <w:sz w:val="28"/>
          <w:szCs w:val="28"/>
          <w:highlight w:val="none"/>
        </w:rPr>
      </w:pPr>
    </w:p>
    <w:p w14:paraId="70576CB6">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6C46CF91">
      <w:pPr>
        <w:rPr>
          <w:rFonts w:hint="eastAsia" w:ascii="宋体" w:hAnsi="宋体"/>
          <w:sz w:val="28"/>
          <w:szCs w:val="28"/>
          <w:highlight w:val="none"/>
        </w:rPr>
      </w:pPr>
      <w:r>
        <w:rPr>
          <w:rFonts w:hint="eastAsia" w:ascii="宋体" w:hAnsi="宋体"/>
          <w:sz w:val="28"/>
          <w:szCs w:val="28"/>
          <w:highlight w:val="none"/>
        </w:rPr>
        <w:br w:type="page"/>
      </w:r>
    </w:p>
    <w:p w14:paraId="498009B2">
      <w:pPr>
        <w:pStyle w:val="2"/>
        <w:spacing w:line="360" w:lineRule="auto"/>
        <w:jc w:val="center"/>
        <w:rPr>
          <w:rFonts w:hAnsi="宋体"/>
          <w:sz w:val="36"/>
          <w:szCs w:val="36"/>
          <w:highlight w:val="none"/>
        </w:rPr>
      </w:pPr>
      <w:bookmarkStart w:id="58" w:name="_Toc306716063"/>
      <w:bookmarkStart w:id="59" w:name="_Toc509669700"/>
      <w:bookmarkStart w:id="60" w:name="_Toc306716065"/>
      <w:r>
        <w:rPr>
          <w:rFonts w:hint="eastAsia" w:hAnsi="宋体"/>
          <w:sz w:val="36"/>
          <w:szCs w:val="36"/>
          <w:highlight w:val="none"/>
        </w:rPr>
        <w:t>投标承诺函</w:t>
      </w:r>
    </w:p>
    <w:p w14:paraId="5DB41960">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深圳市龙岗区城投新基础设施建设管理有限公司</w:t>
      </w:r>
    </w:p>
    <w:p w14:paraId="67A760CF">
      <w:pPr>
        <w:pStyle w:val="2"/>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设计相关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深圳市龙岗区人民医院“光储充”项目设计</w:t>
      </w:r>
      <w:r>
        <w:rPr>
          <w:rFonts w:hint="eastAsia" w:hAnsi="宋体"/>
          <w:bCs/>
          <w:sz w:val="24"/>
          <w:szCs w:val="24"/>
          <w:highlight w:val="none"/>
        </w:rPr>
        <w:t>的招标文件所有内容，为此作出如下承诺：</w:t>
      </w:r>
    </w:p>
    <w:p w14:paraId="4703040C">
      <w:pPr>
        <w:pStyle w:val="2"/>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报价为</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u w:val="none"/>
          <w:lang w:val="en-US" w:eastAsia="zh-CN"/>
        </w:rPr>
        <w:t>，</w:t>
      </w:r>
      <w:r>
        <w:rPr>
          <w:rFonts w:hint="eastAsia" w:hAnsi="宋体"/>
          <w:sz w:val="24"/>
          <w:szCs w:val="24"/>
          <w:highlight w:val="none"/>
          <w:lang w:val="en-US" w:eastAsia="zh-CN"/>
        </w:rPr>
        <w:t>下浮率为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5F97F2F4">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2040DE76">
      <w:pPr>
        <w:pStyle w:val="2"/>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385C4341">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3393FC1B">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3D3C1E2E">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7767FDDE">
      <w:pPr>
        <w:pStyle w:val="2"/>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40AAA24E">
      <w:pPr>
        <w:pStyle w:val="2"/>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17A32BB1">
      <w:pPr>
        <w:pStyle w:val="2"/>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4CDF93AF">
      <w:pPr>
        <w:pStyle w:val="2"/>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7F08073E">
      <w:pPr>
        <w:pStyle w:val="2"/>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5F0BD748">
      <w:pPr>
        <w:spacing w:line="360" w:lineRule="auto"/>
        <w:rPr>
          <w:rFonts w:ascii="宋体" w:hAnsi="宋体"/>
          <w:sz w:val="24"/>
          <w:highlight w:val="none"/>
        </w:rPr>
      </w:pPr>
      <w:r>
        <w:rPr>
          <w:rFonts w:hint="eastAsia" w:ascii="宋体" w:hAnsi="宋体"/>
          <w:sz w:val="24"/>
          <w:highlight w:val="none"/>
        </w:rPr>
        <w:t>投标人（单位公章）：</w:t>
      </w:r>
    </w:p>
    <w:p w14:paraId="4E7F957C">
      <w:pPr>
        <w:spacing w:line="360" w:lineRule="auto"/>
        <w:rPr>
          <w:rFonts w:ascii="宋体" w:hAnsi="宋体"/>
          <w:sz w:val="24"/>
          <w:highlight w:val="none"/>
        </w:rPr>
      </w:pPr>
      <w:r>
        <w:rPr>
          <w:rFonts w:hint="eastAsia" w:ascii="宋体" w:hAnsi="宋体"/>
          <w:sz w:val="24"/>
          <w:highlight w:val="none"/>
        </w:rPr>
        <w:t>单位地址：</w:t>
      </w:r>
    </w:p>
    <w:p w14:paraId="18DF09D1">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028CD410">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58"/>
    <w:bookmarkEnd w:id="59"/>
    <w:bookmarkEnd w:id="60"/>
    <w:p w14:paraId="42D8C15F">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7275A2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72B3CC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项目：深圳市龙岗区人民医院“光储充”项目设计</w:t>
      </w:r>
      <w:r>
        <w:rPr>
          <w:rFonts w:hint="eastAsia" w:ascii="仿宋_GB2312" w:hAnsi="仿宋_GB2312" w:eastAsia="仿宋_GB2312" w:cs="仿宋_GB2312"/>
          <w:b w:val="0"/>
          <w:bCs w:val="0"/>
          <w:color w:val="000000"/>
          <w:kern w:val="0"/>
          <w:sz w:val="28"/>
          <w:szCs w:val="28"/>
          <w:lang w:val="en-US" w:eastAsia="zh-CN" w:bidi="ar"/>
        </w:rPr>
        <w:t xml:space="preserve"> </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504FAEDE">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D8FFB58">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2CF17DA2">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招标控制价（万元）</w:t>
            </w:r>
          </w:p>
        </w:tc>
        <w:tc>
          <w:tcPr>
            <w:tcW w:w="2640" w:type="dxa"/>
            <w:tcBorders>
              <w:top w:val="single" w:color="auto" w:sz="4" w:space="0"/>
              <w:left w:val="nil"/>
              <w:bottom w:val="single" w:color="auto" w:sz="4" w:space="0"/>
              <w:right w:val="single" w:color="auto" w:sz="4" w:space="0"/>
            </w:tcBorders>
            <w:vAlign w:val="center"/>
          </w:tcPr>
          <w:p w14:paraId="6372E122">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下浮率</w:t>
            </w:r>
          </w:p>
        </w:tc>
        <w:tc>
          <w:tcPr>
            <w:tcW w:w="2280" w:type="dxa"/>
            <w:tcBorders>
              <w:top w:val="single" w:color="auto" w:sz="4" w:space="0"/>
              <w:left w:val="nil"/>
              <w:bottom w:val="single" w:color="auto" w:sz="4" w:space="0"/>
              <w:right w:val="single" w:color="auto" w:sz="4" w:space="0"/>
            </w:tcBorders>
            <w:vAlign w:val="center"/>
          </w:tcPr>
          <w:p w14:paraId="034F11F0">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设计费报价</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5841AA32">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4888E349">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81C9AD0">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442EEDC3">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14.6826万元</w:t>
            </w:r>
          </w:p>
        </w:tc>
        <w:tc>
          <w:tcPr>
            <w:tcW w:w="2640" w:type="dxa"/>
            <w:tcBorders>
              <w:top w:val="single" w:color="auto" w:sz="4" w:space="0"/>
              <w:left w:val="nil"/>
              <w:bottom w:val="single" w:color="auto" w:sz="4" w:space="0"/>
              <w:right w:val="single" w:color="auto" w:sz="4" w:space="0"/>
            </w:tcBorders>
            <w:vAlign w:val="center"/>
          </w:tcPr>
          <w:p w14:paraId="5542E873">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050A305D">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419A760A">
            <w:pPr>
              <w:snapToGrid w:val="0"/>
              <w:contextualSpacing/>
              <w:jc w:val="center"/>
              <w:rPr>
                <w:rFonts w:hint="eastAsia" w:ascii="宋体" w:hAnsi="宋体" w:cs="宋体"/>
                <w:color w:val="000000"/>
                <w:sz w:val="24"/>
              </w:rPr>
            </w:pPr>
          </w:p>
        </w:tc>
      </w:tr>
      <w:tr w14:paraId="237E0727">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4A763DF">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70C4C13A">
            <w:pPr>
              <w:snapToGrid w:val="0"/>
              <w:contextualSpacing/>
              <w:jc w:val="center"/>
              <w:rPr>
                <w:rFonts w:hint="eastAsia"/>
                <w:b/>
                <w:bCs/>
                <w:lang w:val="en-US" w:eastAsia="zh-CN"/>
              </w:rPr>
            </w:pPr>
            <w:r>
              <w:rPr>
                <w:rFonts w:hint="eastAsia"/>
                <w:b/>
                <w:bCs/>
                <w:lang w:val="en-US" w:eastAsia="zh-CN"/>
              </w:rPr>
              <w:t>合计：</w:t>
            </w:r>
          </w:p>
          <w:p w14:paraId="52DBE5D6">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71E374E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45ADF137">
            <w:pPr>
              <w:snapToGrid w:val="0"/>
              <w:contextualSpacing/>
              <w:jc w:val="center"/>
              <w:rPr>
                <w:rFonts w:hint="eastAsia" w:ascii="楷体" w:hAnsi="楷体" w:eastAsia="楷体" w:cs="楷体"/>
                <w:snapToGrid w:val="0"/>
                <w:color w:val="000000"/>
                <w:kern w:val="0"/>
                <w:sz w:val="24"/>
                <w:szCs w:val="24"/>
              </w:rPr>
            </w:pPr>
          </w:p>
        </w:tc>
      </w:tr>
    </w:tbl>
    <w:p w14:paraId="3240DB07">
      <w:pPr>
        <w:spacing w:line="360" w:lineRule="auto"/>
        <w:ind w:firstLine="0" w:firstLineChars="0"/>
        <w:rPr>
          <w:rFonts w:hint="eastAsia" w:hAnsi="宋体"/>
          <w:bCs/>
          <w:sz w:val="24"/>
          <w:highlight w:val="none"/>
        </w:rPr>
      </w:pPr>
    </w:p>
    <w:p w14:paraId="223E9CE2">
      <w:pPr>
        <w:spacing w:line="360" w:lineRule="auto"/>
        <w:ind w:firstLine="240" w:firstLineChars="100"/>
        <w:rPr>
          <w:rFonts w:hint="eastAsia" w:ascii="宋体" w:hAnsi="宋体"/>
          <w:sz w:val="24"/>
          <w:highlight w:val="none"/>
        </w:rPr>
      </w:pPr>
    </w:p>
    <w:p w14:paraId="2E026F7D">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26C014B4">
      <w:pPr>
        <w:spacing w:line="240" w:lineRule="auto"/>
        <w:rPr>
          <w:sz w:val="44"/>
          <w:szCs w:val="44"/>
          <w:highlight w:val="none"/>
        </w:rPr>
      </w:pPr>
    </w:p>
    <w:p w14:paraId="3568105B">
      <w:pPr>
        <w:pStyle w:val="43"/>
        <w:tabs>
          <w:tab w:val="right" w:leader="dot" w:pos="8949"/>
        </w:tabs>
        <w:rPr>
          <w:rFonts w:hint="eastAsia"/>
        </w:rPr>
      </w:pPr>
    </w:p>
    <w:p w14:paraId="51DFE8F8">
      <w:pPr>
        <w:spacing w:line="240" w:lineRule="auto"/>
        <w:rPr>
          <w:sz w:val="44"/>
          <w:szCs w:val="44"/>
          <w:highlight w:val="none"/>
        </w:rPr>
      </w:pPr>
    </w:p>
    <w:p w14:paraId="0916A7D0">
      <w:pPr>
        <w:spacing w:line="360" w:lineRule="auto"/>
        <w:ind w:firstLine="0" w:firstLineChars="0"/>
        <w:rPr>
          <w:rFonts w:hint="eastAsia" w:hAnsi="宋体"/>
          <w:bCs/>
          <w:sz w:val="24"/>
          <w:highlight w:val="none"/>
        </w:rPr>
      </w:pPr>
    </w:p>
    <w:sectPr>
      <w:headerReference r:id="rId6" w:type="default"/>
      <w:footerReference r:id="rId7" w:type="default"/>
      <w:pgSz w:w="11906" w:h="16838"/>
      <w:pgMar w:top="1440" w:right="1803" w:bottom="1440" w:left="1803" w:header="1247"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EF38">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DB641">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5DB641">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F3F0">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3E393">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43E393">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E102695">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6534">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9A20">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3D23">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F9CC7DC2"/>
    <w:multiLevelType w:val="singleLevel"/>
    <w:tmpl w:val="F9CC7DC2"/>
    <w:lvl w:ilvl="0" w:tentative="0">
      <w:start w:val="1"/>
      <w:numFmt w:val="chineseCounting"/>
      <w:suff w:val="nothing"/>
      <w:lvlText w:val="（%1）"/>
      <w:lvlJc w:val="left"/>
      <w:rPr>
        <w:rFonts w:hint="eastAsia"/>
      </w:rPr>
    </w:lvl>
  </w:abstractNum>
  <w:abstractNum w:abstractNumId="2">
    <w:nsid w:val="098DAD40"/>
    <w:multiLevelType w:val="singleLevel"/>
    <w:tmpl w:val="098DAD40"/>
    <w:lvl w:ilvl="0" w:tentative="0">
      <w:start w:val="7"/>
      <w:numFmt w:val="decimal"/>
      <w:lvlText w:val="%1."/>
      <w:lvlJc w:val="left"/>
      <w:pPr>
        <w:tabs>
          <w:tab w:val="left" w:pos="312"/>
        </w:tabs>
      </w:pPr>
    </w:lvl>
  </w:abstractNum>
  <w:abstractNum w:abstractNumId="3">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5">
    <w:nsid w:val="27CFBACB"/>
    <w:multiLevelType w:val="singleLevel"/>
    <w:tmpl w:val="27CFBACB"/>
    <w:lvl w:ilvl="0" w:tentative="0">
      <w:start w:val="10"/>
      <w:numFmt w:val="chineseCounting"/>
      <w:suff w:val="nothing"/>
      <w:lvlText w:val="%1、"/>
      <w:lvlJc w:val="left"/>
      <w:rPr>
        <w:rFonts w:hint="eastAsia"/>
      </w:rPr>
    </w:lvl>
  </w:abstractNum>
  <w:abstractNum w:abstractNumId="6">
    <w:nsid w:val="577F0EE3"/>
    <w:multiLevelType w:val="singleLevel"/>
    <w:tmpl w:val="577F0EE3"/>
    <w:lvl w:ilvl="0" w:tentative="0">
      <w:start w:val="1"/>
      <w:numFmt w:val="decimal"/>
      <w:suff w:val="nothing"/>
      <w:lvlText w:val="（%1）"/>
      <w:lvlJc w:val="left"/>
    </w:lvl>
  </w:abstractNum>
  <w:abstractNum w:abstractNumId="7">
    <w:nsid w:val="577F5512"/>
    <w:multiLevelType w:val="singleLevel"/>
    <w:tmpl w:val="577F5512"/>
    <w:lvl w:ilvl="0" w:tentative="0">
      <w:start w:val="1"/>
      <w:numFmt w:val="decimal"/>
      <w:suff w:val="nothing"/>
      <w:lvlText w:val="（%1）"/>
      <w:lvlJc w:val="left"/>
    </w:lvl>
  </w:abstractNum>
  <w:abstractNum w:abstractNumId="8">
    <w:nsid w:val="5E902E7E"/>
    <w:multiLevelType w:val="singleLevel"/>
    <w:tmpl w:val="5E902E7E"/>
    <w:lvl w:ilvl="0" w:tentative="0">
      <w:start w:val="1"/>
      <w:numFmt w:val="decimal"/>
      <w:suff w:val="nothing"/>
      <w:lvlText w:val="（%1）"/>
      <w:lvlJc w:val="left"/>
    </w:lvl>
  </w:abstractNum>
  <w:abstractNum w:abstractNumId="9">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5"/>
  </w:num>
  <w:num w:numId="4">
    <w:abstractNumId w:val="7"/>
  </w:num>
  <w:num w:numId="5">
    <w:abstractNumId w:val="6"/>
  </w:num>
  <w:num w:numId="6">
    <w:abstractNumId w:val="8"/>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217DD"/>
    <w:rsid w:val="055B7332"/>
    <w:rsid w:val="056A3FE9"/>
    <w:rsid w:val="059F4FD1"/>
    <w:rsid w:val="05BE2B4E"/>
    <w:rsid w:val="05D070DB"/>
    <w:rsid w:val="05DC421B"/>
    <w:rsid w:val="061D0302"/>
    <w:rsid w:val="064F66A3"/>
    <w:rsid w:val="066F200F"/>
    <w:rsid w:val="067C7D80"/>
    <w:rsid w:val="06A00B12"/>
    <w:rsid w:val="06AC3C6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BE097F"/>
    <w:rsid w:val="1DEA3522"/>
    <w:rsid w:val="1E053181"/>
    <w:rsid w:val="1E474BEE"/>
    <w:rsid w:val="1E7135D0"/>
    <w:rsid w:val="1E7B2E90"/>
    <w:rsid w:val="1E835E6A"/>
    <w:rsid w:val="1EA705ED"/>
    <w:rsid w:val="1EB401AB"/>
    <w:rsid w:val="1EB67161"/>
    <w:rsid w:val="1EBF1604"/>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B6CE6"/>
    <w:rsid w:val="244E349E"/>
    <w:rsid w:val="24666EE4"/>
    <w:rsid w:val="24701946"/>
    <w:rsid w:val="24BA2272"/>
    <w:rsid w:val="25280AEE"/>
    <w:rsid w:val="25E42F4C"/>
    <w:rsid w:val="261074AD"/>
    <w:rsid w:val="261C46B1"/>
    <w:rsid w:val="267F4B9F"/>
    <w:rsid w:val="26F42E9C"/>
    <w:rsid w:val="26FEE653"/>
    <w:rsid w:val="27030F39"/>
    <w:rsid w:val="271D6716"/>
    <w:rsid w:val="27D87113"/>
    <w:rsid w:val="27E75A20"/>
    <w:rsid w:val="280D4269"/>
    <w:rsid w:val="284B0B33"/>
    <w:rsid w:val="28924EE2"/>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2110EE"/>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723F3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3B3F76"/>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36A5D"/>
    <w:rsid w:val="4AD621E9"/>
    <w:rsid w:val="4B04790D"/>
    <w:rsid w:val="4B1C5E3D"/>
    <w:rsid w:val="4B3D2633"/>
    <w:rsid w:val="4B4E2F9A"/>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9EE16C8"/>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4E1113"/>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4E6D50"/>
    <w:rsid w:val="72A252EE"/>
    <w:rsid w:val="72AD02ED"/>
    <w:rsid w:val="73C21591"/>
    <w:rsid w:val="74B06E8E"/>
    <w:rsid w:val="74E042F3"/>
    <w:rsid w:val="75001B2D"/>
    <w:rsid w:val="750D1BC6"/>
    <w:rsid w:val="751A6115"/>
    <w:rsid w:val="752F13FF"/>
    <w:rsid w:val="757FD4C7"/>
    <w:rsid w:val="75CD688F"/>
    <w:rsid w:val="75D67789"/>
    <w:rsid w:val="765242FC"/>
    <w:rsid w:val="765A6BC1"/>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9ED896"/>
    <w:rsid w:val="7ECF5F46"/>
    <w:rsid w:val="7ED42FFD"/>
    <w:rsid w:val="7EFA5574"/>
    <w:rsid w:val="7FB421BD"/>
    <w:rsid w:val="7FE95FF3"/>
    <w:rsid w:val="7FFFC0D5"/>
    <w:rsid w:val="AD85BCCD"/>
    <w:rsid w:val="CFEF77A5"/>
    <w:rsid w:val="DF173956"/>
    <w:rsid w:val="EF7F78AC"/>
    <w:rsid w:val="F31F83D2"/>
    <w:rsid w:val="FABB6F18"/>
    <w:rsid w:val="FF9F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91"/>
    <w:qFormat/>
    <w:uiPriority w:val="0"/>
    <w:rPr>
      <w:rFonts w:ascii="宋体" w:hAnsi="Courier New"/>
      <w:szCs w:val="21"/>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toc 7"/>
    <w:basedOn w:val="1"/>
    <w:next w:val="1"/>
    <w:unhideWhenUsed/>
    <w:qFormat/>
    <w:uiPriority w:val="0"/>
    <w:pPr>
      <w:ind w:left="2520" w:leftChars="1200"/>
    </w:pPr>
  </w:style>
  <w:style w:type="paragraph" w:styleId="14">
    <w:name w:val="Note Heading"/>
    <w:basedOn w:val="1"/>
    <w:next w:val="1"/>
    <w:link w:val="117"/>
    <w:semiHidden/>
    <w:qFormat/>
    <w:uiPriority w:val="0"/>
    <w:pPr>
      <w:jc w:val="center"/>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next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toc 8"/>
    <w:basedOn w:val="1"/>
    <w:next w:val="1"/>
    <w:semiHidden/>
    <w:qFormat/>
    <w:uiPriority w:val="0"/>
    <w:pPr>
      <w:ind w:left="2940" w:leftChars="1400"/>
    </w:pPr>
  </w:style>
  <w:style w:type="paragraph" w:styleId="30">
    <w:name w:val="Date"/>
    <w:basedOn w:val="1"/>
    <w:next w:val="1"/>
    <w:link w:val="123"/>
    <w:unhideWhenUsed/>
    <w:qFormat/>
    <w:uiPriority w:val="0"/>
    <w:pPr>
      <w:ind w:left="100" w:leftChars="2500"/>
    </w:pPr>
    <w:rPr>
      <w:rFonts w:ascii="Times New Roman" w:hAnsi="Times New Roman"/>
      <w:szCs w:val="20"/>
    </w:rPr>
  </w:style>
  <w:style w:type="paragraph" w:styleId="31">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semiHidden/>
    <w:qFormat/>
    <w:uiPriority w:val="0"/>
    <w:pPr>
      <w:snapToGrid w:val="0"/>
      <w:jc w:val="left"/>
    </w:pPr>
    <w:rPr>
      <w:rFonts w:ascii="Times New Roman" w:hAnsi="Times New Roman"/>
      <w:szCs w:val="24"/>
    </w:rPr>
  </w:style>
  <w:style w:type="paragraph" w:styleId="33">
    <w:name w:val="Balloon Text"/>
    <w:basedOn w:val="1"/>
    <w:link w:val="90"/>
    <w:unhideWhenUsed/>
    <w:qFormat/>
    <w:uiPriority w:val="0"/>
    <w:rPr>
      <w:kern w:val="0"/>
      <w:sz w:val="18"/>
      <w:szCs w:val="18"/>
    </w:rPr>
  </w:style>
  <w:style w:type="paragraph" w:styleId="34">
    <w:name w:val="footer"/>
    <w:basedOn w:val="1"/>
    <w:link w:val="89"/>
    <w:unhideWhenUsed/>
    <w:qFormat/>
    <w:uiPriority w:val="0"/>
    <w:pPr>
      <w:tabs>
        <w:tab w:val="center" w:pos="4153"/>
        <w:tab w:val="right" w:pos="8306"/>
      </w:tabs>
      <w:snapToGrid w:val="0"/>
      <w:jc w:val="left"/>
    </w:pPr>
    <w:rPr>
      <w:kern w:val="0"/>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semiHidden/>
    <w:qFormat/>
    <w:uiPriority w:val="0"/>
    <w:pPr>
      <w:ind w:left="100" w:leftChars="2100"/>
    </w:pPr>
    <w:rPr>
      <w:rFonts w:ascii="Times New Roman" w:hAnsi="Times New Roman"/>
      <w:szCs w:val="24"/>
    </w:rPr>
  </w:style>
  <w:style w:type="paragraph" w:styleId="37">
    <w:name w:val="toc 1"/>
    <w:basedOn w:val="1"/>
    <w:next w:val="1"/>
    <w:unhideWhenUsed/>
    <w:qFormat/>
    <w:uiPriority w:val="0"/>
  </w:style>
  <w:style w:type="paragraph" w:styleId="38">
    <w:name w:val="toc 4"/>
    <w:basedOn w:val="1"/>
    <w:next w:val="1"/>
    <w:unhideWhenUsed/>
    <w:qFormat/>
    <w:uiPriority w:val="0"/>
    <w:pPr>
      <w:ind w:left="1260" w:leftChars="600"/>
    </w:pPr>
  </w:style>
  <w:style w:type="paragraph" w:styleId="39">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semiHidden/>
    <w:qFormat/>
    <w:uiPriority w:val="0"/>
    <w:pPr>
      <w:ind w:left="200" w:hanging="200" w:hangingChars="200"/>
    </w:pPr>
    <w:rPr>
      <w:rFonts w:ascii="Times New Roman" w:hAnsi="Times New Roman"/>
      <w:szCs w:val="24"/>
    </w:rPr>
  </w:style>
  <w:style w:type="paragraph" w:styleId="41">
    <w:name w:val="footnote text"/>
    <w:basedOn w:val="1"/>
    <w:link w:val="127"/>
    <w:semiHidden/>
    <w:qFormat/>
    <w:uiPriority w:val="0"/>
    <w:pPr>
      <w:snapToGrid w:val="0"/>
      <w:jc w:val="left"/>
    </w:pPr>
    <w:rPr>
      <w:rFonts w:ascii="Times New Roman" w:hAnsi="Times New Roman"/>
      <w:sz w:val="18"/>
      <w:szCs w:val="20"/>
    </w:rPr>
  </w:style>
  <w:style w:type="paragraph" w:styleId="42">
    <w:name w:val="toc 6"/>
    <w:basedOn w:val="1"/>
    <w:next w:val="1"/>
    <w:unhideWhenUsed/>
    <w:qFormat/>
    <w:uiPriority w:val="0"/>
    <w:pPr>
      <w:ind w:left="2100" w:leftChars="1000"/>
    </w:pPr>
  </w:style>
  <w:style w:type="paragraph" w:styleId="43">
    <w:name w:val="toc 2"/>
    <w:basedOn w:val="1"/>
    <w:next w:val="1"/>
    <w:unhideWhenUsed/>
    <w:qFormat/>
    <w:uiPriority w:val="0"/>
    <w:pPr>
      <w:ind w:left="420" w:leftChars="2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4"/>
    <w:qFormat/>
    <w:uiPriority w:val="0"/>
    <w:rPr>
      <w:b/>
      <w:bCs/>
      <w:kern w:val="44"/>
      <w:sz w:val="44"/>
      <w:szCs w:val="44"/>
    </w:rPr>
  </w:style>
  <w:style w:type="character" w:customStyle="1" w:styleId="74">
    <w:name w:val="标题 2 Char"/>
    <w:link w:val="5"/>
    <w:qFormat/>
    <w:uiPriority w:val="0"/>
    <w:rPr>
      <w:rFonts w:ascii="Cambria" w:hAnsi="Cambria" w:eastAsia="宋体"/>
      <w:b/>
      <w:bCs/>
      <w:kern w:val="2"/>
      <w:sz w:val="32"/>
      <w:szCs w:val="32"/>
      <w:lang w:val="en-US" w:eastAsia="zh-CN" w:bidi="ar-SA"/>
    </w:rPr>
  </w:style>
  <w:style w:type="character" w:customStyle="1" w:styleId="75">
    <w:name w:val="标题 3 Char"/>
    <w:link w:val="6"/>
    <w:qFormat/>
    <w:uiPriority w:val="0"/>
    <w:rPr>
      <w:rFonts w:ascii="Calibri" w:hAnsi="Calibri" w:eastAsia="宋体"/>
      <w:b/>
      <w:bCs/>
      <w:kern w:val="2"/>
      <w:sz w:val="32"/>
      <w:szCs w:val="32"/>
      <w:lang w:val="en-US" w:eastAsia="zh-CN" w:bidi="ar-SA"/>
    </w:rPr>
  </w:style>
  <w:style w:type="character" w:customStyle="1" w:styleId="76">
    <w:name w:val="标题 4 Char"/>
    <w:link w:val="7"/>
    <w:qFormat/>
    <w:uiPriority w:val="0"/>
    <w:rPr>
      <w:rFonts w:ascii="宋体" w:hAnsi="宋体" w:eastAsia="宋体" w:cs="宋体"/>
      <w:b/>
      <w:bCs/>
      <w:sz w:val="24"/>
      <w:szCs w:val="24"/>
      <w:lang w:val="en-US" w:eastAsia="zh-CN" w:bidi="ar-SA"/>
    </w:rPr>
  </w:style>
  <w:style w:type="character" w:customStyle="1" w:styleId="77">
    <w:name w:val="标题 5 Char"/>
    <w:basedOn w:val="57"/>
    <w:link w:val="8"/>
    <w:qFormat/>
    <w:uiPriority w:val="0"/>
    <w:rPr>
      <w:rFonts w:ascii="Times New Roman" w:hAnsi="Times New Roman"/>
    </w:rPr>
  </w:style>
  <w:style w:type="character" w:customStyle="1" w:styleId="78">
    <w:name w:val="标题 6 Char"/>
    <w:basedOn w:val="57"/>
    <w:link w:val="9"/>
    <w:qFormat/>
    <w:uiPriority w:val="0"/>
    <w:rPr>
      <w:rFonts w:ascii="Times New Roman" w:hAnsi="Times New Roman"/>
    </w:rPr>
  </w:style>
  <w:style w:type="character" w:customStyle="1" w:styleId="79">
    <w:name w:val="标题 7 Char"/>
    <w:link w:val="10"/>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qFormat/>
    <w:uiPriority w:val="0"/>
    <w:rPr>
      <w:rFonts w:ascii="Times New Roman" w:hAnsi="Times New Roman"/>
    </w:rPr>
  </w:style>
  <w:style w:type="character" w:customStyle="1" w:styleId="81">
    <w:name w:val="标题 9 Char"/>
    <w:basedOn w:val="57"/>
    <w:link w:val="12"/>
    <w:qFormat/>
    <w:uiPriority w:val="0"/>
    <w:rPr>
      <w:rFonts w:ascii="Times New Roman" w:hAnsi="Times New Roman"/>
    </w:rPr>
  </w:style>
  <w:style w:type="character" w:customStyle="1" w:styleId="82">
    <w:name w:val="页眉 Char"/>
    <w:link w:val="35"/>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4"/>
    <w:qFormat/>
    <w:uiPriority w:val="0"/>
    <w:rPr>
      <w:sz w:val="18"/>
      <w:szCs w:val="18"/>
    </w:rPr>
  </w:style>
  <w:style w:type="character" w:customStyle="1" w:styleId="90">
    <w:name w:val="批注框文本 Char"/>
    <w:link w:val="33"/>
    <w:semiHidden/>
    <w:qFormat/>
    <w:uiPriority w:val="0"/>
    <w:rPr>
      <w:sz w:val="18"/>
      <w:szCs w:val="18"/>
    </w:rPr>
  </w:style>
  <w:style w:type="character" w:customStyle="1" w:styleId="91">
    <w:name w:val="纯文本 Char"/>
    <w:link w:val="2"/>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4"/>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0"/>
    <w:qFormat/>
    <w:uiPriority w:val="0"/>
    <w:rPr>
      <w:rFonts w:ascii="Times New Roman" w:hAnsi="Times New Roman"/>
      <w:kern w:val="2"/>
      <w:sz w:val="21"/>
    </w:rPr>
  </w:style>
  <w:style w:type="character" w:customStyle="1" w:styleId="124">
    <w:name w:val="正文文本缩进 2 Char"/>
    <w:basedOn w:val="57"/>
    <w:link w:val="31"/>
    <w:semiHidden/>
    <w:qFormat/>
    <w:uiPriority w:val="0"/>
    <w:rPr>
      <w:rFonts w:ascii="Times New Roman" w:hAnsi="Times New Roman"/>
      <w:kern w:val="2"/>
      <w:sz w:val="21"/>
      <w:szCs w:val="24"/>
    </w:rPr>
  </w:style>
  <w:style w:type="character" w:customStyle="1" w:styleId="125">
    <w:name w:val="尾注文本 Char"/>
    <w:basedOn w:val="57"/>
    <w:link w:val="32"/>
    <w:semiHidden/>
    <w:qFormat/>
    <w:uiPriority w:val="0"/>
    <w:rPr>
      <w:rFonts w:ascii="Times New Roman" w:hAnsi="Times New Roman"/>
      <w:kern w:val="2"/>
      <w:sz w:val="21"/>
      <w:szCs w:val="24"/>
    </w:rPr>
  </w:style>
  <w:style w:type="character" w:customStyle="1" w:styleId="126">
    <w:name w:val="签名 Char"/>
    <w:basedOn w:val="57"/>
    <w:link w:val="36"/>
    <w:semiHidden/>
    <w:qFormat/>
    <w:uiPriority w:val="0"/>
    <w:rPr>
      <w:rFonts w:ascii="Times New Roman" w:hAnsi="Times New Roman"/>
      <w:kern w:val="2"/>
      <w:sz w:val="21"/>
      <w:szCs w:val="24"/>
    </w:rPr>
  </w:style>
  <w:style w:type="character" w:customStyle="1" w:styleId="127">
    <w:name w:val="脚注文本 Char"/>
    <w:basedOn w:val="57"/>
    <w:link w:val="41"/>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39"/>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39"/>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5"/>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7"/>
    <w:qFormat/>
    <w:uiPriority w:val="0"/>
    <w:pPr>
      <w:keepLines/>
      <w:numPr>
        <w:ilvl w:val="0"/>
        <w:numId w:val="0"/>
      </w:numPr>
      <w:tabs>
        <w:tab w:val="clear" w:pos="864"/>
      </w:tabs>
      <w:spacing w:before="280" w:after="290" w:line="376" w:lineRule="auto"/>
    </w:pPr>
    <w:rPr>
      <w:rFonts w:ascii="Arial" w:hAnsi="Arial"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17126</Words>
  <Characters>17948</Characters>
  <Lines>137</Lines>
  <Paragraphs>38</Paragraphs>
  <TotalTime>85</TotalTime>
  <ScaleCrop>false</ScaleCrop>
  <LinksUpToDate>false</LinksUpToDate>
  <CharactersWithSpaces>18602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2023-05-25T01:28:00Z</dcterms:created>
  <dc:creator>微软用户</dc:creator>
  <cp:lastModifiedBy>實誠</cp:lastModifiedBy>
  <cp:lastPrinted>2019-11-21T00:55:00Z</cp:lastPrinted>
  <dcterms:modified xsi:type="dcterms:W3CDTF">2025-06-30T09:43:16Z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