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 xml:space="preserve"> </w:t>
      </w:r>
    </w:p>
    <w:p>
      <w:pPr>
        <w:widowControl w:val="0"/>
        <w:autoSpaceDE w:val="0"/>
        <w:autoSpaceDN w:val="0"/>
        <w:adjustRightInd w:val="0"/>
        <w:snapToGrid w:val="0"/>
        <w:ind w:firstLine="0" w:firstLineChars="0"/>
        <w:rPr>
          <w:rFonts w:hint="eastAsia" w:ascii="宋体" w:hAnsi="宋体"/>
          <w:b/>
          <w:sz w:val="32"/>
          <w:szCs w:val="32"/>
        </w:rPr>
      </w:pPr>
    </w:p>
    <w:p>
      <w:pPr>
        <w:widowControl w:val="0"/>
        <w:autoSpaceDE w:val="0"/>
        <w:autoSpaceDN w:val="0"/>
        <w:adjustRightInd w:val="0"/>
        <w:snapToGrid w:val="0"/>
        <w:ind w:firstLine="0" w:firstLineChars="0"/>
        <w:rPr>
          <w:rFonts w:hint="eastAsia" w:ascii="宋体" w:hAnsi="宋体"/>
          <w:sz w:val="48"/>
          <w:szCs w:val="48"/>
        </w:rPr>
      </w:pPr>
    </w:p>
    <w:p>
      <w:pPr>
        <w:widowControl w:val="0"/>
        <w:autoSpaceDE w:val="0"/>
        <w:autoSpaceDN w:val="0"/>
        <w:adjustRightInd w:val="0"/>
        <w:snapToGrid w:val="0"/>
        <w:ind w:firstLine="0" w:firstLineChars="0"/>
        <w:rPr>
          <w:rFonts w:hint="eastAsia" w:ascii="宋体" w:hAnsi="宋体"/>
          <w:sz w:val="48"/>
          <w:szCs w:val="48"/>
        </w:rPr>
      </w:pPr>
    </w:p>
    <w:p>
      <w:pPr>
        <w:widowControl w:val="0"/>
        <w:autoSpaceDE w:val="0"/>
        <w:autoSpaceDN w:val="0"/>
        <w:adjustRightInd w:val="0"/>
        <w:snapToGrid w:val="0"/>
        <w:ind w:firstLine="0" w:firstLineChars="0"/>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hint="eastAsia" w:ascii="宋体" w:hAnsi="宋体"/>
          <w:b/>
          <w:sz w:val="84"/>
          <w:szCs w:val="84"/>
          <w14:shadow w14:blurRad="50800" w14:dist="38100" w14:dir="2700000" w14:sx="100000" w14:sy="100000" w14:kx="0" w14:ky="0" w14:algn="tl">
            <w14:srgbClr w14:val="000000">
              <w14:alpha w14:val="60000"/>
            </w14:srgbClr>
          </w14:shadow>
        </w:rPr>
        <w:t>深圳</w:t>
      </w:r>
      <w:r>
        <w:rPr>
          <w:rFonts w:ascii="宋体" w:hAnsi="宋体"/>
          <w:b/>
          <w:sz w:val="84"/>
          <w:szCs w:val="84"/>
          <w14:shadow w14:blurRad="50800" w14:dist="38100" w14:dir="2700000" w14:sx="100000" w14:sy="100000" w14:kx="0" w14:ky="0" w14:algn="tl">
            <w14:srgbClr w14:val="000000">
              <w14:alpha w14:val="60000"/>
            </w14:srgbClr>
          </w14:shadow>
        </w:rPr>
        <w:t>阳光采购平台</w:t>
      </w:r>
    </w:p>
    <w:p>
      <w:pPr>
        <w:widowControl w:val="0"/>
        <w:autoSpaceDE w:val="0"/>
        <w:autoSpaceDN w:val="0"/>
        <w:adjustRightInd w:val="0"/>
        <w:snapToGrid w:val="0"/>
        <w:ind w:firstLine="0" w:firstLineChars="0"/>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hint="eastAsia" w:ascii="宋体" w:hAnsi="宋体"/>
          <w:b/>
          <w:sz w:val="84"/>
          <w:szCs w:val="84"/>
          <w14:shadow w14:blurRad="50800" w14:dist="38100" w14:dir="2700000" w14:sx="100000" w14:sy="100000" w14:kx="0" w14:ky="0" w14:algn="tl">
            <w14:srgbClr w14:val="000000">
              <w14:alpha w14:val="60000"/>
            </w14:srgbClr>
          </w14:shadow>
        </w:rPr>
        <w:t>服务类招标文件</w:t>
      </w:r>
    </w:p>
    <w:p>
      <w:pPr>
        <w:widowControl w:val="0"/>
        <w:autoSpaceDE w:val="0"/>
        <w:autoSpaceDN w:val="0"/>
        <w:adjustRightInd w:val="0"/>
        <w:snapToGrid w:val="0"/>
        <w:ind w:firstLine="0" w:firstLineChars="0"/>
        <w:rPr>
          <w:rFonts w:hint="eastAsia" w:ascii="宋体" w:hAnsi="宋体"/>
          <w:sz w:val="48"/>
          <w:szCs w:val="48"/>
        </w:rPr>
      </w:pPr>
    </w:p>
    <w:p>
      <w:pPr>
        <w:widowControl w:val="0"/>
        <w:autoSpaceDE w:val="0"/>
        <w:autoSpaceDN w:val="0"/>
        <w:adjustRightInd w:val="0"/>
        <w:snapToGrid w:val="0"/>
        <w:ind w:firstLine="0" w:firstLineChars="0"/>
        <w:rPr>
          <w:rFonts w:hint="eastAsia" w:ascii="宋体" w:hAnsi="宋体"/>
          <w:sz w:val="48"/>
          <w:szCs w:val="48"/>
        </w:rPr>
      </w:pPr>
    </w:p>
    <w:p>
      <w:pPr>
        <w:widowControl w:val="0"/>
        <w:autoSpaceDE w:val="0"/>
        <w:autoSpaceDN w:val="0"/>
        <w:adjustRightInd w:val="0"/>
        <w:snapToGrid w:val="0"/>
        <w:ind w:firstLine="0" w:firstLineChars="0"/>
        <w:rPr>
          <w:rFonts w:hint="eastAsia" w:ascii="宋体" w:hAnsi="宋体"/>
          <w:sz w:val="48"/>
          <w:szCs w:val="48"/>
        </w:rPr>
      </w:pPr>
    </w:p>
    <w:tbl>
      <w:tblPr>
        <w:tblStyle w:val="45"/>
        <w:tblW w:w="8856" w:type="dxa"/>
        <w:tblInd w:w="0" w:type="dxa"/>
        <w:tblLayout w:type="fixed"/>
        <w:tblCellMar>
          <w:top w:w="0" w:type="dxa"/>
          <w:left w:w="108" w:type="dxa"/>
          <w:bottom w:w="0" w:type="dxa"/>
          <w:right w:w="108" w:type="dxa"/>
        </w:tblCellMar>
      </w:tblPr>
      <w:tblGrid>
        <w:gridCol w:w="2173"/>
        <w:gridCol w:w="6683"/>
      </w:tblGrid>
      <w:tr>
        <w:tblPrEx>
          <w:tblCellMar>
            <w:top w:w="0" w:type="dxa"/>
            <w:left w:w="108" w:type="dxa"/>
            <w:bottom w:w="0" w:type="dxa"/>
            <w:right w:w="108" w:type="dxa"/>
          </w:tblCellMar>
        </w:tblPrEx>
        <w:tc>
          <w:tcPr>
            <w:tcW w:w="2173" w:type="dxa"/>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项目名称：</w:t>
            </w:r>
          </w:p>
        </w:tc>
        <w:tc>
          <w:tcPr>
            <w:tcW w:w="6683" w:type="dxa"/>
            <w:vAlign w:val="center"/>
          </w:tcPr>
          <w:p>
            <w:pPr>
              <w:widowControl w:val="0"/>
              <w:autoSpaceDE w:val="0"/>
              <w:autoSpaceDN w:val="0"/>
              <w:adjustRightInd w:val="0"/>
              <w:snapToGrid w:val="0"/>
              <w:ind w:firstLine="0" w:firstLineChars="0"/>
              <w:rPr>
                <w:rFonts w:hint="eastAsia" w:ascii="宋体" w:hAnsi="宋体"/>
                <w:sz w:val="32"/>
                <w:szCs w:val="32"/>
                <w:u w:val="single"/>
              </w:rPr>
            </w:pPr>
            <w:r>
              <w:rPr>
                <w:rFonts w:hint="eastAsia" w:ascii="宋体" w:hAnsi="宋体"/>
                <w:sz w:val="32"/>
                <w:szCs w:val="32"/>
                <w:u w:val="single"/>
              </w:rPr>
              <w:t>龙岗低空经济数字时空底座建设项目</w:t>
            </w:r>
          </w:p>
        </w:tc>
      </w:tr>
      <w:tr>
        <w:tblPrEx>
          <w:tblCellMar>
            <w:top w:w="0" w:type="dxa"/>
            <w:left w:w="108" w:type="dxa"/>
            <w:bottom w:w="0" w:type="dxa"/>
            <w:right w:w="108" w:type="dxa"/>
          </w:tblCellMar>
        </w:tblPrEx>
        <w:trPr>
          <w:trHeight w:val="90" w:hRule="atLeast"/>
        </w:trPr>
        <w:tc>
          <w:tcPr>
            <w:tcW w:w="2173" w:type="dxa"/>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项目编号：</w:t>
            </w:r>
          </w:p>
        </w:tc>
        <w:tc>
          <w:tcPr>
            <w:tcW w:w="6683" w:type="dxa"/>
            <w:vAlign w:val="center"/>
          </w:tcPr>
          <w:p>
            <w:pPr>
              <w:widowControl w:val="0"/>
              <w:autoSpaceDE w:val="0"/>
              <w:autoSpaceDN w:val="0"/>
              <w:adjustRightInd w:val="0"/>
              <w:snapToGrid w:val="0"/>
              <w:ind w:firstLine="0" w:firstLineChars="0"/>
              <w:rPr>
                <w:rFonts w:hint="eastAsia" w:ascii="宋体" w:hAnsi="宋体"/>
                <w:sz w:val="32"/>
                <w:szCs w:val="32"/>
                <w:u w:val="single"/>
              </w:rPr>
            </w:pPr>
            <w:r>
              <w:rPr>
                <w:rFonts w:ascii="宋体" w:hAnsi="宋体"/>
                <w:sz w:val="32"/>
                <w:szCs w:val="32"/>
                <w:u w:val="single"/>
              </w:rPr>
              <w:t>2520A0030926</w:t>
            </w:r>
          </w:p>
        </w:tc>
      </w:tr>
      <w:tr>
        <w:tblPrEx>
          <w:tblCellMar>
            <w:top w:w="0" w:type="dxa"/>
            <w:left w:w="108" w:type="dxa"/>
            <w:bottom w:w="0" w:type="dxa"/>
            <w:right w:w="108" w:type="dxa"/>
          </w:tblCellMar>
        </w:tblPrEx>
        <w:tc>
          <w:tcPr>
            <w:tcW w:w="2173" w:type="dxa"/>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招标人：</w:t>
            </w:r>
          </w:p>
        </w:tc>
        <w:tc>
          <w:tcPr>
            <w:tcW w:w="6683" w:type="dxa"/>
            <w:vAlign w:val="center"/>
          </w:tcPr>
          <w:p>
            <w:pPr>
              <w:widowControl w:val="0"/>
              <w:autoSpaceDE w:val="0"/>
              <w:autoSpaceDN w:val="0"/>
              <w:adjustRightInd w:val="0"/>
              <w:snapToGrid w:val="0"/>
              <w:ind w:firstLine="0" w:firstLineChars="0"/>
              <w:rPr>
                <w:rFonts w:hint="eastAsia" w:ascii="宋体" w:hAnsi="宋体"/>
                <w:sz w:val="32"/>
                <w:szCs w:val="32"/>
                <w:u w:val="single"/>
              </w:rPr>
            </w:pPr>
            <w:r>
              <w:rPr>
                <w:rFonts w:hint="eastAsia" w:ascii="宋体" w:hAnsi="宋体"/>
                <w:sz w:val="32"/>
                <w:szCs w:val="32"/>
                <w:u w:val="single"/>
              </w:rPr>
              <w:t>深圳市湾东低空产业促进有限公司</w:t>
            </w:r>
          </w:p>
        </w:tc>
      </w:tr>
      <w:tr>
        <w:tblPrEx>
          <w:tblCellMar>
            <w:top w:w="0" w:type="dxa"/>
            <w:left w:w="108" w:type="dxa"/>
            <w:bottom w:w="0" w:type="dxa"/>
            <w:right w:w="108" w:type="dxa"/>
          </w:tblCellMar>
        </w:tblPrEx>
        <w:tc>
          <w:tcPr>
            <w:tcW w:w="2173" w:type="dxa"/>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招标代理：</w:t>
            </w:r>
          </w:p>
        </w:tc>
        <w:tc>
          <w:tcPr>
            <w:tcW w:w="6683" w:type="dxa"/>
            <w:vAlign w:val="center"/>
          </w:tcPr>
          <w:p>
            <w:pPr>
              <w:widowControl w:val="0"/>
              <w:autoSpaceDE w:val="0"/>
              <w:autoSpaceDN w:val="0"/>
              <w:adjustRightInd w:val="0"/>
              <w:snapToGrid w:val="0"/>
              <w:ind w:firstLine="0" w:firstLineChars="0"/>
              <w:rPr>
                <w:rFonts w:hint="eastAsia" w:ascii="宋体" w:hAnsi="宋体"/>
                <w:sz w:val="32"/>
                <w:szCs w:val="32"/>
                <w:u w:val="single"/>
              </w:rPr>
            </w:pPr>
            <w:r>
              <w:rPr>
                <w:rFonts w:hint="eastAsia" w:ascii="宋体" w:hAnsi="宋体"/>
                <w:sz w:val="32"/>
                <w:szCs w:val="32"/>
                <w:u w:val="single"/>
              </w:rPr>
              <w:t>深圳交易集团有限公司龙岗分公司</w:t>
            </w:r>
            <w:r>
              <w:rPr>
                <w:rFonts w:ascii="宋体" w:hAnsi="宋体"/>
                <w:sz w:val="32"/>
                <w:szCs w:val="32"/>
                <w:u w:val="single"/>
              </w:rPr>
              <w:t xml:space="preserve">  </w:t>
            </w:r>
          </w:p>
        </w:tc>
      </w:tr>
    </w:tbl>
    <w:p>
      <w:pPr>
        <w:widowControl w:val="0"/>
        <w:autoSpaceDE w:val="0"/>
        <w:autoSpaceDN w:val="0"/>
        <w:adjustRightInd w:val="0"/>
        <w:snapToGrid w:val="0"/>
        <w:ind w:firstLine="0" w:firstLineChars="0"/>
        <w:rPr>
          <w:rFonts w:hint="eastAsia" w:ascii="宋体" w:hAnsi="宋体" w:cs="Courier New"/>
          <w:b/>
          <w:bCs/>
          <w:sz w:val="32"/>
          <w:szCs w:val="32"/>
        </w:rPr>
      </w:pPr>
    </w:p>
    <w:p>
      <w:pPr>
        <w:widowControl w:val="0"/>
        <w:tabs>
          <w:tab w:val="left" w:pos="8222"/>
        </w:tabs>
        <w:autoSpaceDE w:val="0"/>
        <w:autoSpaceDN w:val="0"/>
        <w:adjustRightInd w:val="0"/>
        <w:snapToGrid w:val="0"/>
        <w:ind w:right="514" w:rightChars="245" w:firstLine="0" w:firstLineChars="0"/>
        <w:jc w:val="center"/>
        <w:outlineLvl w:val="0"/>
        <w:rPr>
          <w:rFonts w:hint="eastAsia" w:ascii="宋体" w:hAnsi="宋体"/>
          <w:kern w:val="0"/>
          <w:szCs w:val="21"/>
          <w:lang w:eastAsia="en-US"/>
        </w:rPr>
      </w:pPr>
      <w:bookmarkStart w:id="0" w:name="_Toc152042286"/>
      <w:bookmarkStart w:id="1" w:name="_Toc144974478"/>
      <w:bookmarkStart w:id="2" w:name="_Hlk532133368"/>
      <w:r>
        <w:rPr>
          <w:rFonts w:ascii="宋体" w:hAnsi="宋体" w:cs="Courier New"/>
          <w:b/>
          <w:bCs/>
          <w:sz w:val="28"/>
          <w:szCs w:val="21"/>
        </w:rPr>
        <w:br w:type="page"/>
      </w:r>
      <w:bookmarkStart w:id="3" w:name="_Toc21438"/>
      <w:bookmarkStart w:id="4" w:name="_Toc48743048"/>
      <w:r>
        <w:rPr>
          <w:rFonts w:hint="eastAsia" w:ascii="宋体" w:hAnsi="宋体"/>
          <w:b/>
          <w:sz w:val="44"/>
          <w:szCs w:val="44"/>
        </w:rPr>
        <w:t>目录</w:t>
      </w:r>
      <w:bookmarkEnd w:id="0"/>
      <w:bookmarkEnd w:id="1"/>
      <w:bookmarkEnd w:id="3"/>
      <w:bookmarkEnd w:id="4"/>
      <w:r>
        <w:fldChar w:fldCharType="begin"/>
      </w:r>
      <w:r>
        <w:instrText xml:space="preserve"> TOC \o "1-2" \h \z \u </w:instrText>
      </w:r>
      <w:r>
        <w:fldChar w:fldCharType="separate"/>
      </w:r>
    </w:p>
    <w:p>
      <w:pPr>
        <w:pStyle w:val="31"/>
        <w:tabs>
          <w:tab w:val="right" w:leader="dot" w:pos="8307"/>
        </w:tabs>
        <w:rPr>
          <w:rFonts w:hint="eastAsia"/>
        </w:rPr>
      </w:pPr>
      <w:r>
        <w:fldChar w:fldCharType="begin"/>
      </w:r>
      <w:r>
        <w:instrText xml:space="preserve"> HYPERLINK \l "_Toc21438" </w:instrText>
      </w:r>
      <w:r>
        <w:fldChar w:fldCharType="separate"/>
      </w:r>
      <w:r>
        <w:rPr>
          <w:rFonts w:hint="eastAsia"/>
          <w:szCs w:val="44"/>
        </w:rPr>
        <w:t>目录</w:t>
      </w:r>
      <w:r>
        <w:tab/>
      </w:r>
      <w:r>
        <w:fldChar w:fldCharType="begin"/>
      </w:r>
      <w:r>
        <w:instrText xml:space="preserve"> PAGEREF _Toc21438 \h </w:instrText>
      </w:r>
      <w:r>
        <w:fldChar w:fldCharType="separate"/>
      </w:r>
      <w:r>
        <w:rPr>
          <w:rFonts w:hint="eastAsia"/>
        </w:rPr>
        <w:t>2</w:t>
      </w:r>
      <w:r>
        <w:fldChar w:fldCharType="end"/>
      </w:r>
      <w:r>
        <w:fldChar w:fldCharType="end"/>
      </w:r>
    </w:p>
    <w:p>
      <w:pPr>
        <w:pStyle w:val="31"/>
        <w:tabs>
          <w:tab w:val="right" w:leader="dot" w:pos="8307"/>
        </w:tabs>
        <w:rPr>
          <w:rFonts w:hint="eastAsia"/>
        </w:rPr>
      </w:pPr>
      <w:r>
        <w:fldChar w:fldCharType="begin"/>
      </w:r>
      <w:r>
        <w:instrText xml:space="preserve"> HYPERLINK \l "_Toc27171" </w:instrText>
      </w:r>
      <w:r>
        <w:fldChar w:fldCharType="separate"/>
      </w:r>
      <w:r>
        <w:rPr>
          <w:rFonts w:hint="eastAsia" w:cs="宋体"/>
          <w:bCs/>
          <w:szCs w:val="36"/>
        </w:rPr>
        <w:t>“深圳阳光采购平台 ”相关说明</w:t>
      </w:r>
      <w:r>
        <w:tab/>
      </w:r>
      <w:r>
        <w:fldChar w:fldCharType="begin"/>
      </w:r>
      <w:r>
        <w:instrText xml:space="preserve"> PAGEREF _Toc27171 \h </w:instrText>
      </w:r>
      <w:r>
        <w:fldChar w:fldCharType="separate"/>
      </w:r>
      <w:r>
        <w:rPr>
          <w:rFonts w:hint="eastAsia"/>
        </w:rPr>
        <w:t>3</w:t>
      </w:r>
      <w:r>
        <w:fldChar w:fldCharType="end"/>
      </w:r>
      <w:r>
        <w:fldChar w:fldCharType="end"/>
      </w:r>
    </w:p>
    <w:p>
      <w:pPr>
        <w:pStyle w:val="31"/>
        <w:tabs>
          <w:tab w:val="right" w:leader="dot" w:pos="8307"/>
        </w:tabs>
        <w:rPr>
          <w:rFonts w:hint="eastAsia"/>
        </w:rPr>
      </w:pPr>
      <w:r>
        <w:fldChar w:fldCharType="begin"/>
      </w:r>
      <w:r>
        <w:instrText xml:space="preserve"> HYPERLINK \l "_Toc6338" </w:instrText>
      </w:r>
      <w:r>
        <w:fldChar w:fldCharType="separate"/>
      </w:r>
      <w:r>
        <w:rPr>
          <w:rFonts w:hint="eastAsia"/>
          <w:bCs/>
          <w:szCs w:val="52"/>
        </w:rPr>
        <w:t>第一章 投标人须知</w:t>
      </w:r>
      <w:r>
        <w:tab/>
      </w:r>
      <w:r>
        <w:fldChar w:fldCharType="begin"/>
      </w:r>
      <w:r>
        <w:instrText xml:space="preserve"> PAGEREF _Toc6338 \h </w:instrText>
      </w:r>
      <w:r>
        <w:fldChar w:fldCharType="separate"/>
      </w:r>
      <w:r>
        <w:rPr>
          <w:rFonts w:hint="eastAsia"/>
        </w:rPr>
        <w:t>8</w:t>
      </w:r>
      <w:r>
        <w:fldChar w:fldCharType="end"/>
      </w:r>
      <w:r>
        <w:fldChar w:fldCharType="end"/>
      </w:r>
    </w:p>
    <w:p>
      <w:pPr>
        <w:pStyle w:val="36"/>
        <w:tabs>
          <w:tab w:val="right" w:leader="dot" w:pos="8307"/>
        </w:tabs>
        <w:ind w:firstLine="420"/>
        <w:rPr>
          <w:rFonts w:hint="eastAsia"/>
        </w:rPr>
      </w:pPr>
      <w:r>
        <w:fldChar w:fldCharType="begin"/>
      </w:r>
      <w:r>
        <w:instrText xml:space="preserve"> HYPERLINK \l "_Toc30463" </w:instrText>
      </w:r>
      <w:r>
        <w:fldChar w:fldCharType="separate"/>
      </w:r>
      <w:r>
        <w:rPr>
          <w:rFonts w:hint="eastAsia"/>
          <w:szCs w:val="32"/>
        </w:rPr>
        <w:t>第一节 投标人须知前附表</w:t>
      </w:r>
      <w:r>
        <w:tab/>
      </w:r>
      <w:r>
        <w:fldChar w:fldCharType="begin"/>
      </w:r>
      <w:r>
        <w:instrText xml:space="preserve"> PAGEREF _Toc30463 \h </w:instrText>
      </w:r>
      <w:r>
        <w:fldChar w:fldCharType="separate"/>
      </w:r>
      <w:r>
        <w:rPr>
          <w:rFonts w:hint="eastAsia"/>
        </w:rPr>
        <w:t>9</w:t>
      </w:r>
      <w:r>
        <w:fldChar w:fldCharType="end"/>
      </w:r>
      <w:r>
        <w:fldChar w:fldCharType="end"/>
      </w:r>
    </w:p>
    <w:p>
      <w:pPr>
        <w:pStyle w:val="36"/>
        <w:tabs>
          <w:tab w:val="right" w:leader="dot" w:pos="8307"/>
        </w:tabs>
        <w:ind w:firstLine="420"/>
        <w:rPr>
          <w:rFonts w:hint="eastAsia"/>
        </w:rPr>
      </w:pPr>
      <w:r>
        <w:fldChar w:fldCharType="begin"/>
      </w:r>
      <w:r>
        <w:instrText xml:space="preserve"> HYPERLINK \l "_Toc30968" </w:instrText>
      </w:r>
      <w:r>
        <w:fldChar w:fldCharType="separate"/>
      </w:r>
      <w:r>
        <w:rPr>
          <w:rFonts w:hint="eastAsia"/>
          <w:szCs w:val="32"/>
        </w:rPr>
        <w:t>第二节 否决性条款摘要</w:t>
      </w:r>
      <w:r>
        <w:tab/>
      </w:r>
      <w:r>
        <w:fldChar w:fldCharType="begin"/>
      </w:r>
      <w:r>
        <w:instrText xml:space="preserve"> PAGEREF _Toc30968 \h </w:instrText>
      </w:r>
      <w:r>
        <w:fldChar w:fldCharType="separate"/>
      </w:r>
      <w:r>
        <w:rPr>
          <w:rFonts w:hint="eastAsia"/>
        </w:rPr>
        <w:t>18</w:t>
      </w:r>
      <w:r>
        <w:fldChar w:fldCharType="end"/>
      </w:r>
      <w:r>
        <w:fldChar w:fldCharType="end"/>
      </w:r>
    </w:p>
    <w:p>
      <w:pPr>
        <w:pStyle w:val="36"/>
        <w:tabs>
          <w:tab w:val="right" w:leader="dot" w:pos="8307"/>
        </w:tabs>
        <w:ind w:firstLine="420"/>
        <w:rPr>
          <w:rFonts w:hint="eastAsia"/>
        </w:rPr>
      </w:pPr>
      <w:r>
        <w:fldChar w:fldCharType="begin"/>
      </w:r>
      <w:r>
        <w:instrText xml:space="preserve"> HYPERLINK \l "_Toc31795" </w:instrText>
      </w:r>
      <w:r>
        <w:fldChar w:fldCharType="separate"/>
      </w:r>
      <w:r>
        <w:rPr>
          <w:rFonts w:hint="eastAsia"/>
          <w:szCs w:val="32"/>
        </w:rPr>
        <w:t>第三节 总则</w:t>
      </w:r>
      <w:r>
        <w:tab/>
      </w:r>
      <w:r>
        <w:fldChar w:fldCharType="begin"/>
      </w:r>
      <w:r>
        <w:instrText xml:space="preserve"> PAGEREF _Toc31795 \h </w:instrText>
      </w:r>
      <w:r>
        <w:fldChar w:fldCharType="separate"/>
      </w:r>
      <w:r>
        <w:rPr>
          <w:rFonts w:hint="eastAsia"/>
        </w:rPr>
        <w:t>20</w:t>
      </w:r>
      <w:r>
        <w:fldChar w:fldCharType="end"/>
      </w:r>
      <w:r>
        <w:fldChar w:fldCharType="end"/>
      </w:r>
    </w:p>
    <w:p>
      <w:pPr>
        <w:pStyle w:val="31"/>
        <w:tabs>
          <w:tab w:val="right" w:leader="dot" w:pos="8307"/>
        </w:tabs>
        <w:rPr>
          <w:rFonts w:hint="eastAsia"/>
        </w:rPr>
      </w:pPr>
      <w:r>
        <w:fldChar w:fldCharType="begin"/>
      </w:r>
      <w:r>
        <w:instrText xml:space="preserve"> HYPERLINK \l "_Toc31104" </w:instrText>
      </w:r>
      <w:r>
        <w:fldChar w:fldCharType="separate"/>
      </w:r>
      <w:r>
        <w:rPr>
          <w:rFonts w:hint="eastAsia"/>
          <w:bCs/>
          <w:szCs w:val="48"/>
        </w:rPr>
        <w:t>第二章 评定标办法（综合评估法）</w:t>
      </w:r>
      <w:r>
        <w:tab/>
      </w:r>
      <w:r>
        <w:fldChar w:fldCharType="begin"/>
      </w:r>
      <w:r>
        <w:instrText xml:space="preserve"> PAGEREF _Toc31104 \h </w:instrText>
      </w:r>
      <w:r>
        <w:fldChar w:fldCharType="separate"/>
      </w:r>
      <w:r>
        <w:rPr>
          <w:rFonts w:hint="eastAsia"/>
        </w:rPr>
        <w:t>31</w:t>
      </w:r>
      <w:r>
        <w:fldChar w:fldCharType="end"/>
      </w:r>
      <w:r>
        <w:fldChar w:fldCharType="end"/>
      </w:r>
    </w:p>
    <w:p>
      <w:pPr>
        <w:pStyle w:val="36"/>
        <w:tabs>
          <w:tab w:val="right" w:leader="dot" w:pos="8307"/>
        </w:tabs>
        <w:ind w:firstLine="420"/>
        <w:rPr>
          <w:rFonts w:hint="eastAsia"/>
        </w:rPr>
      </w:pPr>
      <w:r>
        <w:fldChar w:fldCharType="begin"/>
      </w:r>
      <w:r>
        <w:instrText xml:space="preserve"> HYPERLINK \l "_Toc17740" </w:instrText>
      </w:r>
      <w:r>
        <w:fldChar w:fldCharType="separate"/>
      </w:r>
      <w:r>
        <w:rPr>
          <w:rFonts w:hint="eastAsia"/>
          <w:szCs w:val="32"/>
        </w:rPr>
        <w:t>一、评标须知</w:t>
      </w:r>
      <w:r>
        <w:tab/>
      </w:r>
      <w:r>
        <w:fldChar w:fldCharType="begin"/>
      </w:r>
      <w:r>
        <w:instrText xml:space="preserve"> PAGEREF _Toc17740 \h </w:instrText>
      </w:r>
      <w:r>
        <w:fldChar w:fldCharType="separate"/>
      </w:r>
      <w:r>
        <w:rPr>
          <w:rFonts w:hint="eastAsia"/>
        </w:rPr>
        <w:t>32</w:t>
      </w:r>
      <w:r>
        <w:fldChar w:fldCharType="end"/>
      </w:r>
      <w:r>
        <w:fldChar w:fldCharType="end"/>
      </w:r>
    </w:p>
    <w:p>
      <w:pPr>
        <w:pStyle w:val="36"/>
        <w:tabs>
          <w:tab w:val="right" w:leader="dot" w:pos="8307"/>
        </w:tabs>
        <w:ind w:firstLine="420"/>
        <w:rPr>
          <w:rFonts w:hint="eastAsia"/>
        </w:rPr>
      </w:pPr>
      <w:r>
        <w:fldChar w:fldCharType="begin"/>
      </w:r>
      <w:r>
        <w:instrText xml:space="preserve"> HYPERLINK \l "_Toc19642" </w:instrText>
      </w:r>
      <w:r>
        <w:fldChar w:fldCharType="separate"/>
      </w:r>
      <w:r>
        <w:rPr>
          <w:rFonts w:hint="eastAsia"/>
          <w:szCs w:val="32"/>
        </w:rPr>
        <w:t>二、评标方法</w:t>
      </w:r>
      <w:r>
        <w:tab/>
      </w:r>
      <w:r>
        <w:fldChar w:fldCharType="begin"/>
      </w:r>
      <w:r>
        <w:instrText xml:space="preserve"> PAGEREF _Toc19642 \h </w:instrText>
      </w:r>
      <w:r>
        <w:fldChar w:fldCharType="separate"/>
      </w:r>
      <w:r>
        <w:rPr>
          <w:rFonts w:hint="eastAsia"/>
        </w:rPr>
        <w:t>35</w:t>
      </w:r>
      <w:r>
        <w:fldChar w:fldCharType="end"/>
      </w:r>
      <w:r>
        <w:fldChar w:fldCharType="end"/>
      </w:r>
    </w:p>
    <w:p>
      <w:pPr>
        <w:pStyle w:val="36"/>
        <w:tabs>
          <w:tab w:val="right" w:leader="dot" w:pos="8307"/>
        </w:tabs>
        <w:ind w:firstLine="420"/>
        <w:rPr>
          <w:rFonts w:hint="eastAsia"/>
        </w:rPr>
      </w:pPr>
      <w:r>
        <w:fldChar w:fldCharType="begin"/>
      </w:r>
      <w:r>
        <w:instrText xml:space="preserve"> HYPERLINK \l "_Toc5164" </w:instrText>
      </w:r>
      <w:r>
        <w:fldChar w:fldCharType="separate"/>
      </w:r>
      <w:r>
        <w:rPr>
          <w:rFonts w:hint="eastAsia"/>
          <w:szCs w:val="32"/>
        </w:rPr>
        <w:t>三、定标方法</w:t>
      </w:r>
      <w:r>
        <w:tab/>
      </w:r>
      <w:r>
        <w:fldChar w:fldCharType="begin"/>
      </w:r>
      <w:r>
        <w:instrText xml:space="preserve"> PAGEREF _Toc5164 \h </w:instrText>
      </w:r>
      <w:r>
        <w:fldChar w:fldCharType="separate"/>
      </w:r>
      <w:r>
        <w:rPr>
          <w:rFonts w:hint="eastAsia"/>
        </w:rPr>
        <w:t>45</w:t>
      </w:r>
      <w:r>
        <w:fldChar w:fldCharType="end"/>
      </w:r>
      <w:r>
        <w:fldChar w:fldCharType="end"/>
      </w:r>
    </w:p>
    <w:p>
      <w:pPr>
        <w:pStyle w:val="31"/>
        <w:tabs>
          <w:tab w:val="right" w:leader="dot" w:pos="8307"/>
        </w:tabs>
        <w:rPr>
          <w:rFonts w:hint="eastAsia"/>
        </w:rPr>
      </w:pPr>
      <w:r>
        <w:fldChar w:fldCharType="begin"/>
      </w:r>
      <w:r>
        <w:instrText xml:space="preserve"> HYPERLINK \l "_Toc2582" </w:instrText>
      </w:r>
      <w:r>
        <w:fldChar w:fldCharType="separate"/>
      </w:r>
      <w:r>
        <w:rPr>
          <w:rFonts w:hint="eastAsia"/>
          <w:bCs/>
          <w:szCs w:val="52"/>
        </w:rPr>
        <w:t>第三章 合同条款及格式（仅供参考）</w:t>
      </w:r>
      <w:r>
        <w:tab/>
      </w:r>
      <w:r>
        <w:fldChar w:fldCharType="begin"/>
      </w:r>
      <w:r>
        <w:instrText xml:space="preserve"> PAGEREF _Toc2582 \h </w:instrText>
      </w:r>
      <w:r>
        <w:fldChar w:fldCharType="separate"/>
      </w:r>
      <w:r>
        <w:rPr>
          <w:rFonts w:hint="eastAsia"/>
        </w:rPr>
        <w:t>47</w:t>
      </w:r>
      <w:r>
        <w:fldChar w:fldCharType="end"/>
      </w:r>
      <w:r>
        <w:fldChar w:fldCharType="end"/>
      </w:r>
    </w:p>
    <w:p>
      <w:pPr>
        <w:pStyle w:val="31"/>
        <w:tabs>
          <w:tab w:val="right" w:leader="dot" w:pos="8307"/>
        </w:tabs>
        <w:rPr>
          <w:rFonts w:hint="eastAsia"/>
        </w:rPr>
      </w:pPr>
      <w:r>
        <w:fldChar w:fldCharType="begin"/>
      </w:r>
      <w:r>
        <w:instrText xml:space="preserve"> HYPERLINK \l "_Toc21318" </w:instrText>
      </w:r>
      <w:r>
        <w:fldChar w:fldCharType="separate"/>
      </w:r>
      <w:r>
        <w:rPr>
          <w:rFonts w:hint="eastAsia"/>
          <w:szCs w:val="52"/>
        </w:rPr>
        <w:t>第四章 项目需求</w:t>
      </w:r>
      <w:r>
        <w:tab/>
      </w:r>
      <w:r>
        <w:fldChar w:fldCharType="begin"/>
      </w:r>
      <w:r>
        <w:instrText xml:space="preserve"> PAGEREF _Toc21318 \h </w:instrText>
      </w:r>
      <w:r>
        <w:fldChar w:fldCharType="separate"/>
      </w:r>
      <w:r>
        <w:rPr>
          <w:rFonts w:hint="eastAsia"/>
        </w:rPr>
        <w:t>54</w:t>
      </w:r>
      <w:r>
        <w:fldChar w:fldCharType="end"/>
      </w:r>
      <w:r>
        <w:fldChar w:fldCharType="end"/>
      </w:r>
    </w:p>
    <w:p>
      <w:pPr>
        <w:pStyle w:val="36"/>
        <w:tabs>
          <w:tab w:val="right" w:leader="dot" w:pos="8307"/>
        </w:tabs>
        <w:ind w:firstLine="420"/>
        <w:rPr>
          <w:rFonts w:hint="eastAsia"/>
        </w:rPr>
      </w:pPr>
      <w:r>
        <w:fldChar w:fldCharType="begin"/>
      </w:r>
      <w:r>
        <w:instrText xml:space="preserve"> HYPERLINK \l "_Toc2009" </w:instrText>
      </w:r>
      <w:r>
        <w:fldChar w:fldCharType="separate"/>
      </w:r>
      <w:r>
        <w:rPr>
          <w:rFonts w:hint="eastAsia"/>
        </w:rPr>
        <w:t>第一节 商务条款</w:t>
      </w:r>
      <w:r>
        <w:tab/>
      </w:r>
      <w:r>
        <w:fldChar w:fldCharType="begin"/>
      </w:r>
      <w:r>
        <w:instrText xml:space="preserve"> PAGEREF _Toc2009 \h </w:instrText>
      </w:r>
      <w:r>
        <w:fldChar w:fldCharType="separate"/>
      </w:r>
      <w:r>
        <w:rPr>
          <w:rFonts w:hint="eastAsia"/>
        </w:rPr>
        <w:t>55</w:t>
      </w:r>
      <w:r>
        <w:fldChar w:fldCharType="end"/>
      </w:r>
      <w:r>
        <w:fldChar w:fldCharType="end"/>
      </w:r>
    </w:p>
    <w:p>
      <w:pPr>
        <w:pStyle w:val="36"/>
        <w:tabs>
          <w:tab w:val="right" w:leader="dot" w:pos="8307"/>
        </w:tabs>
        <w:ind w:firstLine="420"/>
        <w:rPr>
          <w:rFonts w:hint="eastAsia"/>
        </w:rPr>
      </w:pPr>
      <w:r>
        <w:fldChar w:fldCharType="begin"/>
      </w:r>
      <w:r>
        <w:instrText xml:space="preserve"> HYPERLINK \l "_Toc18156" </w:instrText>
      </w:r>
      <w:r>
        <w:fldChar w:fldCharType="separate"/>
      </w:r>
      <w:r>
        <w:rPr>
          <w:rFonts w:hint="eastAsia"/>
        </w:rPr>
        <w:t>第二节 技术条款</w:t>
      </w:r>
      <w:r>
        <w:tab/>
      </w:r>
      <w:r>
        <w:fldChar w:fldCharType="begin"/>
      </w:r>
      <w:r>
        <w:instrText xml:space="preserve"> PAGEREF _Toc18156 \h </w:instrText>
      </w:r>
      <w:r>
        <w:fldChar w:fldCharType="separate"/>
      </w:r>
      <w:r>
        <w:rPr>
          <w:rFonts w:hint="eastAsia"/>
        </w:rPr>
        <w:t>58</w:t>
      </w:r>
      <w:r>
        <w:fldChar w:fldCharType="end"/>
      </w:r>
      <w:r>
        <w:fldChar w:fldCharType="end"/>
      </w:r>
    </w:p>
    <w:p>
      <w:pPr>
        <w:pStyle w:val="31"/>
        <w:tabs>
          <w:tab w:val="right" w:leader="dot" w:pos="8307"/>
        </w:tabs>
        <w:rPr>
          <w:rFonts w:hint="eastAsia"/>
        </w:rPr>
      </w:pPr>
      <w:r>
        <w:fldChar w:fldCharType="begin"/>
      </w:r>
      <w:r>
        <w:instrText xml:space="preserve"> HYPERLINK \l "_Toc3008" </w:instrText>
      </w:r>
      <w:r>
        <w:fldChar w:fldCharType="separate"/>
      </w:r>
      <w:r>
        <w:rPr>
          <w:rFonts w:hint="eastAsia"/>
          <w:bCs/>
          <w:szCs w:val="52"/>
        </w:rPr>
        <w:t>第五章 投标文件格式</w:t>
      </w:r>
      <w:r>
        <w:tab/>
      </w:r>
      <w:r>
        <w:fldChar w:fldCharType="begin"/>
      </w:r>
      <w:r>
        <w:instrText xml:space="preserve"> PAGEREF _Toc3008 \h </w:instrText>
      </w:r>
      <w:r>
        <w:fldChar w:fldCharType="separate"/>
      </w:r>
      <w:r>
        <w:rPr>
          <w:rFonts w:hint="eastAsia"/>
        </w:rPr>
        <w:t>121</w:t>
      </w:r>
      <w:r>
        <w:fldChar w:fldCharType="end"/>
      </w:r>
      <w:r>
        <w:fldChar w:fldCharType="end"/>
      </w:r>
    </w:p>
    <w:p>
      <w:pPr>
        <w:pStyle w:val="31"/>
        <w:tabs>
          <w:tab w:val="right" w:leader="dot" w:pos="8307"/>
        </w:tabs>
        <w:ind w:firstLine="420" w:firstLineChars="200"/>
        <w:rPr>
          <w:rFonts w:hint="eastAsia"/>
        </w:rPr>
      </w:pPr>
      <w:r>
        <w:fldChar w:fldCharType="begin"/>
      </w:r>
      <w:r>
        <w:instrText xml:space="preserve"> HYPERLINK \l "_Toc29294" </w:instrText>
      </w:r>
      <w:r>
        <w:fldChar w:fldCharType="separate"/>
      </w:r>
      <w:r>
        <w:rPr>
          <w:rFonts w:hint="eastAsia"/>
          <w:szCs w:val="44"/>
        </w:rPr>
        <w:t>一</w:t>
      </w:r>
      <w:r>
        <w:rPr>
          <w:szCs w:val="44"/>
        </w:rPr>
        <w:t>、</w:t>
      </w:r>
      <w:r>
        <w:rPr>
          <w:rFonts w:hint="eastAsia"/>
          <w:szCs w:val="44"/>
        </w:rPr>
        <w:t>资格审查文件部分</w:t>
      </w:r>
      <w:r>
        <w:tab/>
      </w:r>
      <w:r>
        <w:fldChar w:fldCharType="begin"/>
      </w:r>
      <w:r>
        <w:instrText xml:space="preserve"> PAGEREF _Toc29294 \h </w:instrText>
      </w:r>
      <w:r>
        <w:fldChar w:fldCharType="separate"/>
      </w:r>
      <w:r>
        <w:rPr>
          <w:rFonts w:hint="eastAsia"/>
        </w:rPr>
        <w:t>123</w:t>
      </w:r>
      <w:r>
        <w:fldChar w:fldCharType="end"/>
      </w:r>
      <w:r>
        <w:fldChar w:fldCharType="end"/>
      </w:r>
    </w:p>
    <w:p>
      <w:pPr>
        <w:pStyle w:val="31"/>
        <w:tabs>
          <w:tab w:val="right" w:leader="dot" w:pos="8307"/>
        </w:tabs>
        <w:ind w:firstLine="420" w:firstLineChars="200"/>
        <w:rPr>
          <w:rFonts w:hint="eastAsia"/>
        </w:rPr>
      </w:pPr>
      <w:r>
        <w:fldChar w:fldCharType="begin"/>
      </w:r>
      <w:r>
        <w:instrText xml:space="preserve"> HYPERLINK \l "_Toc31495" </w:instrText>
      </w:r>
      <w:r>
        <w:fldChar w:fldCharType="separate"/>
      </w:r>
      <w:r>
        <w:rPr>
          <w:rFonts w:hint="eastAsia"/>
          <w:szCs w:val="44"/>
        </w:rPr>
        <w:t>二</w:t>
      </w:r>
      <w:r>
        <w:rPr>
          <w:szCs w:val="44"/>
        </w:rPr>
        <w:t>、</w:t>
      </w:r>
      <w:r>
        <w:rPr>
          <w:rFonts w:hint="eastAsia"/>
          <w:szCs w:val="44"/>
        </w:rPr>
        <w:t>商务标部分</w:t>
      </w:r>
      <w:r>
        <w:tab/>
      </w:r>
      <w:r>
        <w:fldChar w:fldCharType="begin"/>
      </w:r>
      <w:r>
        <w:instrText xml:space="preserve"> PAGEREF _Toc31495 \h </w:instrText>
      </w:r>
      <w:r>
        <w:fldChar w:fldCharType="separate"/>
      </w:r>
      <w:r>
        <w:rPr>
          <w:rFonts w:hint="eastAsia"/>
        </w:rPr>
        <w:t>131</w:t>
      </w:r>
      <w:r>
        <w:fldChar w:fldCharType="end"/>
      </w:r>
      <w:r>
        <w:fldChar w:fldCharType="end"/>
      </w:r>
    </w:p>
    <w:p>
      <w:pPr>
        <w:pStyle w:val="31"/>
        <w:tabs>
          <w:tab w:val="right" w:leader="dot" w:pos="8307"/>
        </w:tabs>
        <w:ind w:firstLine="420" w:firstLineChars="200"/>
        <w:rPr>
          <w:rFonts w:hint="eastAsia"/>
        </w:rPr>
      </w:pPr>
      <w:r>
        <w:fldChar w:fldCharType="begin"/>
      </w:r>
      <w:r>
        <w:instrText xml:space="preserve"> HYPERLINK \l "_Toc23614" </w:instrText>
      </w:r>
      <w:r>
        <w:fldChar w:fldCharType="separate"/>
      </w:r>
      <w:r>
        <w:rPr>
          <w:rFonts w:hint="eastAsia" w:cs="Courier New"/>
          <w:bCs/>
          <w:szCs w:val="44"/>
        </w:rPr>
        <w:t>三、技术标部分</w:t>
      </w:r>
      <w:r>
        <w:tab/>
      </w:r>
      <w:r>
        <w:fldChar w:fldCharType="begin"/>
      </w:r>
      <w:r>
        <w:instrText xml:space="preserve"> PAGEREF _Toc23614 \h </w:instrText>
      </w:r>
      <w:r>
        <w:fldChar w:fldCharType="separate"/>
      </w:r>
      <w:r>
        <w:rPr>
          <w:rFonts w:hint="eastAsia"/>
        </w:rPr>
        <w:t>135</w:t>
      </w:r>
      <w:r>
        <w:fldChar w:fldCharType="end"/>
      </w:r>
      <w:r>
        <w:fldChar w:fldCharType="end"/>
      </w:r>
    </w:p>
    <w:p>
      <w:pPr>
        <w:pStyle w:val="31"/>
        <w:tabs>
          <w:tab w:val="right" w:leader="dot" w:pos="8307"/>
        </w:tabs>
        <w:ind w:firstLine="420" w:firstLineChars="200"/>
        <w:rPr>
          <w:rFonts w:hint="eastAsia"/>
        </w:rPr>
      </w:pPr>
      <w:r>
        <w:fldChar w:fldCharType="begin"/>
      </w:r>
      <w:r>
        <w:instrText xml:space="preserve"> HYPERLINK \l "_Toc6507" </w:instrText>
      </w:r>
      <w:r>
        <w:fldChar w:fldCharType="separate"/>
      </w:r>
      <w:r>
        <w:rPr>
          <w:rFonts w:hint="eastAsia" w:cs="Courier New"/>
          <w:bCs/>
          <w:szCs w:val="44"/>
        </w:rPr>
        <w:t>四</w:t>
      </w:r>
      <w:r>
        <w:rPr>
          <w:rFonts w:cs="Courier New"/>
          <w:bCs/>
          <w:szCs w:val="44"/>
        </w:rPr>
        <w:t>、</w:t>
      </w:r>
      <w:r>
        <w:rPr>
          <w:rFonts w:hint="eastAsia" w:cs="Courier New"/>
          <w:bCs/>
          <w:szCs w:val="44"/>
        </w:rPr>
        <w:t>价格标部分</w:t>
      </w:r>
      <w:r>
        <w:tab/>
      </w:r>
      <w:r>
        <w:fldChar w:fldCharType="begin"/>
      </w:r>
      <w:r>
        <w:instrText xml:space="preserve"> PAGEREF _Toc6507 \h </w:instrText>
      </w:r>
      <w:r>
        <w:fldChar w:fldCharType="separate"/>
      </w:r>
      <w:r>
        <w:rPr>
          <w:rFonts w:hint="eastAsia"/>
        </w:rPr>
        <w:t>138</w:t>
      </w:r>
      <w:r>
        <w:fldChar w:fldCharType="end"/>
      </w:r>
      <w:r>
        <w:fldChar w:fldCharType="end"/>
      </w:r>
    </w:p>
    <w:p>
      <w:pPr>
        <w:widowControl w:val="0"/>
        <w:tabs>
          <w:tab w:val="left" w:pos="8222"/>
        </w:tabs>
        <w:autoSpaceDE w:val="0"/>
        <w:autoSpaceDN w:val="0"/>
        <w:adjustRightInd w:val="0"/>
        <w:snapToGrid w:val="0"/>
        <w:ind w:right="514" w:rightChars="245" w:firstLine="0" w:firstLineChars="0"/>
        <w:jc w:val="center"/>
        <w:outlineLvl w:val="0"/>
        <w:rPr>
          <w:rFonts w:hint="eastAsia" w:ascii="宋体" w:hAnsi="宋体"/>
          <w:snapToGrid w:val="0"/>
          <w:kern w:val="0"/>
          <w:szCs w:val="21"/>
        </w:rPr>
      </w:pPr>
      <w:r>
        <w:rPr>
          <w:rFonts w:ascii="宋体" w:hAnsi="宋体"/>
          <w:kern w:val="0"/>
          <w:szCs w:val="21"/>
          <w:lang w:eastAsia="en-US"/>
        </w:rPr>
        <w:fldChar w:fldCharType="end"/>
      </w:r>
      <w:r>
        <w:rPr>
          <w:rFonts w:hint="eastAsia" w:ascii="宋体" w:hAnsi="宋体"/>
          <w:b/>
          <w:snapToGrid w:val="0"/>
          <w:kern w:val="0"/>
          <w:sz w:val="52"/>
          <w:szCs w:val="52"/>
        </w:rPr>
        <w:t xml:space="preserve"> </w:t>
      </w:r>
    </w:p>
    <w:p>
      <w:pPr>
        <w:widowControl w:val="0"/>
        <w:autoSpaceDE w:val="0"/>
        <w:autoSpaceDN w:val="0"/>
        <w:adjustRightInd w:val="0"/>
        <w:snapToGrid w:val="0"/>
        <w:ind w:firstLine="0" w:firstLineChars="0"/>
        <w:jc w:val="center"/>
        <w:outlineLvl w:val="0"/>
        <w:rPr>
          <w:rFonts w:hint="eastAsia" w:ascii="宋体" w:hAnsi="宋体" w:cs="宋体"/>
          <w:b/>
          <w:bCs/>
          <w:sz w:val="36"/>
          <w:szCs w:val="36"/>
        </w:rPr>
      </w:pPr>
      <w:r>
        <w:rPr>
          <w:rFonts w:ascii="宋体" w:hAnsi="宋体"/>
          <w:snapToGrid w:val="0"/>
          <w:kern w:val="0"/>
          <w:szCs w:val="21"/>
        </w:rPr>
        <w:br w:type="page"/>
      </w:r>
      <w:bookmarkEnd w:id="2"/>
      <w:bookmarkStart w:id="5" w:name="_Toc18047"/>
      <w:bookmarkStart w:id="6" w:name="_Toc27171"/>
      <w:bookmarkStart w:id="7" w:name="_Toc31740"/>
      <w:bookmarkStart w:id="8" w:name="_Toc29676"/>
      <w:bookmarkStart w:id="9" w:name="_Toc26136"/>
      <w:bookmarkStart w:id="10" w:name="_Toc22520"/>
      <w:bookmarkStart w:id="11" w:name="_Toc499133346"/>
      <w:bookmarkStart w:id="12" w:name="_Toc502493626"/>
      <w:r>
        <w:rPr>
          <w:rFonts w:hint="eastAsia" w:ascii="宋体" w:hAnsi="宋体" w:cs="宋体"/>
          <w:b/>
          <w:bCs/>
          <w:sz w:val="36"/>
          <w:szCs w:val="36"/>
        </w:rPr>
        <w:t>“深圳阳光采购平台 ”相关说明</w:t>
      </w:r>
      <w:bookmarkEnd w:id="5"/>
      <w:bookmarkEnd w:id="6"/>
      <w:bookmarkEnd w:id="7"/>
      <w:bookmarkEnd w:id="8"/>
      <w:bookmarkEnd w:id="9"/>
      <w:bookmarkEnd w:id="10"/>
      <w:bookmarkEnd w:id="11"/>
      <w:bookmarkEnd w:id="12"/>
    </w:p>
    <w:p>
      <w:pPr>
        <w:widowControl w:val="0"/>
        <w:numPr>
          <w:ilvl w:val="0"/>
          <w:numId w:val="19"/>
        </w:numPr>
        <w:tabs>
          <w:tab w:val="left" w:pos="709"/>
        </w:tabs>
        <w:autoSpaceDE w:val="0"/>
        <w:autoSpaceDN w:val="0"/>
        <w:adjustRightInd w:val="0"/>
        <w:snapToGrid w:val="0"/>
        <w:ind w:firstLineChars="0"/>
        <w:jc w:val="left"/>
        <w:outlineLvl w:val="0"/>
        <w:rPr>
          <w:rFonts w:hint="eastAsia" w:ascii="宋体" w:hAnsi="宋体" w:cs="宋体"/>
          <w:b/>
          <w:szCs w:val="21"/>
        </w:rPr>
      </w:pPr>
      <w:bookmarkStart w:id="13" w:name="_Toc631"/>
      <w:bookmarkStart w:id="14" w:name="_Toc16952"/>
      <w:bookmarkStart w:id="15" w:name="_Toc12489"/>
      <w:r>
        <w:rPr>
          <w:rFonts w:hint="eastAsia" w:ascii="宋体" w:hAnsi="宋体" w:cs="宋体"/>
          <w:b/>
          <w:szCs w:val="21"/>
        </w:rPr>
        <w:t>前言</w:t>
      </w:r>
      <w:bookmarkEnd w:id="13"/>
      <w:bookmarkEnd w:id="14"/>
      <w:bookmarkEnd w:id="15"/>
    </w:p>
    <w:p>
      <w:pPr>
        <w:widowControl w:val="0"/>
        <w:numPr>
          <w:ilvl w:val="1"/>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投标人在深圳阳光采购平台参与投标，支付电子交易服务费获取本文件后，应仔细阅读本说明的全部内容，本说明与招标文件、招标文件附件具有同等效力。</w:t>
      </w:r>
    </w:p>
    <w:p>
      <w:pPr>
        <w:widowControl w:val="0"/>
        <w:numPr>
          <w:ilvl w:val="1"/>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投标人与招标人之间的信息交流须以数据电文形式（或书面形式），通过本平台（</w:t>
      </w:r>
      <w:r>
        <w:rPr>
          <w:rFonts w:ascii="宋体" w:hAnsi="宋体" w:cs="宋体"/>
          <w:szCs w:val="21"/>
        </w:rPr>
        <w:t>www.szygcgpt.com</w:t>
      </w:r>
      <w:r>
        <w:rPr>
          <w:rFonts w:hint="eastAsia" w:ascii="宋体" w:hAnsi="宋体" w:cs="宋体"/>
          <w:szCs w:val="21"/>
        </w:rPr>
        <w:t>）进行，对招标人以其他形式作出的解释、答复并由此产生的推论、结果的责任由投标人自行承担。</w:t>
      </w:r>
    </w:p>
    <w:p>
      <w:pPr>
        <w:widowControl w:val="0"/>
        <w:tabs>
          <w:tab w:val="left" w:pos="709"/>
        </w:tabs>
        <w:autoSpaceDE w:val="0"/>
        <w:autoSpaceDN w:val="0"/>
        <w:adjustRightInd w:val="0"/>
        <w:snapToGrid w:val="0"/>
        <w:ind w:firstLine="0" w:firstLineChars="0"/>
        <w:jc w:val="left"/>
        <w:rPr>
          <w:rFonts w:hint="eastAsia" w:ascii="宋体" w:hAnsi="宋体" w:cs="宋体"/>
          <w:szCs w:val="21"/>
        </w:rPr>
      </w:pPr>
    </w:p>
    <w:p>
      <w:pPr>
        <w:widowControl w:val="0"/>
        <w:numPr>
          <w:ilvl w:val="0"/>
          <w:numId w:val="19"/>
        </w:numPr>
        <w:tabs>
          <w:tab w:val="left" w:pos="709"/>
        </w:tabs>
        <w:autoSpaceDE w:val="0"/>
        <w:autoSpaceDN w:val="0"/>
        <w:adjustRightInd w:val="0"/>
        <w:snapToGrid w:val="0"/>
        <w:ind w:firstLineChars="0"/>
        <w:jc w:val="left"/>
        <w:outlineLvl w:val="0"/>
        <w:rPr>
          <w:rFonts w:hint="eastAsia" w:ascii="宋体" w:hAnsi="宋体" w:cs="宋体"/>
          <w:b/>
          <w:szCs w:val="21"/>
        </w:rPr>
      </w:pPr>
      <w:bookmarkStart w:id="16" w:name="_Toc31819"/>
      <w:bookmarkStart w:id="17" w:name="_Toc12121"/>
      <w:bookmarkStart w:id="18" w:name="_Toc19362"/>
      <w:r>
        <w:rPr>
          <w:rFonts w:hint="eastAsia" w:ascii="宋体" w:hAnsi="宋体" w:cs="宋体"/>
          <w:b/>
          <w:szCs w:val="21"/>
        </w:rPr>
        <w:t>“深圳阳光采购平台”的功能</w:t>
      </w:r>
      <w:bookmarkEnd w:id="16"/>
      <w:bookmarkEnd w:id="17"/>
      <w:bookmarkEnd w:id="18"/>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19" w:name="_Toc4118"/>
      <w:bookmarkStart w:id="20" w:name="_Toc15621"/>
      <w:bookmarkStart w:id="21" w:name="_Toc16364"/>
      <w:r>
        <w:rPr>
          <w:rFonts w:hint="eastAsia" w:ascii="宋体" w:hAnsi="宋体" w:cs="宋体"/>
          <w:b/>
          <w:szCs w:val="21"/>
        </w:rPr>
        <w:t>网上招投标平台</w:t>
      </w:r>
      <w:bookmarkEnd w:id="19"/>
      <w:bookmarkEnd w:id="20"/>
      <w:bookmarkEnd w:id="21"/>
    </w:p>
    <w:p>
      <w:pPr>
        <w:widowControl w:val="0"/>
        <w:numPr>
          <w:ilvl w:val="2"/>
          <w:numId w:val="19"/>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以“深圳阳光采购平台数字证书”（以下</w:t>
      </w:r>
      <w:r>
        <w:rPr>
          <w:rFonts w:ascii="宋体" w:hAnsi="宋体" w:cs="宋体"/>
          <w:szCs w:val="21"/>
        </w:rPr>
        <w:t>简称“</w:t>
      </w:r>
      <w:r>
        <w:rPr>
          <w:rFonts w:hint="eastAsia" w:ascii="宋体" w:hAnsi="宋体" w:cs="宋体"/>
          <w:szCs w:val="21"/>
        </w:rPr>
        <w:t>数字</w:t>
      </w:r>
      <w:r>
        <w:rPr>
          <w:rFonts w:ascii="宋体" w:hAnsi="宋体" w:cs="宋体"/>
          <w:szCs w:val="21"/>
        </w:rPr>
        <w:t>证书”</w:t>
      </w:r>
      <w:r>
        <w:rPr>
          <w:rFonts w:hint="eastAsia" w:ascii="宋体" w:hAnsi="宋体" w:cs="宋体"/>
          <w:szCs w:val="21"/>
        </w:rPr>
        <w:t>）为身份验证和安全保障工具，依托“深圳阳光采购平台”进行全流程电子招标投标，包括：发布招标公告/邀请函、变更公告/邀请函、审核资格审查资料、上传招标文件、澄清答疑、招标文件变更补遗、递交资格审查资料、支付电子交易服务费、下载招标文件、网上异议/质疑、上传投标文件、网上开标、网上远程解密、确认报价信息、查看开标即时信息、查看定标公示等内容。</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22" w:name="_Toc16392"/>
      <w:bookmarkStart w:id="23" w:name="_Toc9721"/>
      <w:bookmarkStart w:id="24" w:name="_Toc8080"/>
      <w:r>
        <w:rPr>
          <w:rFonts w:hint="eastAsia" w:ascii="宋体" w:hAnsi="宋体" w:cs="宋体"/>
          <w:b/>
          <w:szCs w:val="21"/>
        </w:rPr>
        <w:t>招标文件的澄清与修改</w:t>
      </w:r>
      <w:bookmarkEnd w:id="22"/>
      <w:bookmarkEnd w:id="23"/>
      <w:bookmarkEnd w:id="24"/>
      <w:bookmarkStart w:id="25" w:name="_Toc524529434"/>
      <w:bookmarkStart w:id="26" w:name="_Toc528575659"/>
      <w:bookmarkStart w:id="27" w:name="_Toc522886002"/>
      <w:bookmarkStart w:id="28" w:name="_Toc524450178"/>
      <w:bookmarkStart w:id="29" w:name="_Toc527995750"/>
      <w:bookmarkStart w:id="30" w:name="_Toc522202588"/>
      <w:bookmarkStart w:id="31" w:name="_Toc524091602"/>
      <w:bookmarkStart w:id="32" w:name="_Toc522868889"/>
      <w:bookmarkStart w:id="33" w:name="_Toc536034142"/>
    </w:p>
    <w:p>
      <w:pPr>
        <w:widowControl w:val="0"/>
        <w:numPr>
          <w:ilvl w:val="2"/>
          <w:numId w:val="19"/>
        </w:numPr>
        <w:tabs>
          <w:tab w:val="left" w:pos="709"/>
          <w:tab w:val="left" w:pos="993"/>
        </w:tabs>
        <w:autoSpaceDE w:val="0"/>
        <w:autoSpaceDN w:val="0"/>
        <w:adjustRightInd w:val="0"/>
        <w:snapToGrid w:val="0"/>
        <w:ind w:firstLineChars="0"/>
        <w:jc w:val="left"/>
        <w:outlineLvl w:val="2"/>
        <w:rPr>
          <w:rFonts w:hint="eastAsia" w:ascii="宋体" w:hAnsi="宋体" w:cs="宋体"/>
          <w:b/>
          <w:szCs w:val="21"/>
        </w:rPr>
      </w:pPr>
      <w:r>
        <w:rPr>
          <w:rFonts w:hint="eastAsia" w:ascii="宋体" w:hAnsi="宋体" w:cs="宋体"/>
          <w:szCs w:val="21"/>
        </w:rPr>
        <w:t>招标文件的澄清</w:t>
      </w:r>
      <w:bookmarkEnd w:id="25"/>
      <w:bookmarkEnd w:id="26"/>
      <w:bookmarkEnd w:id="27"/>
      <w:bookmarkEnd w:id="28"/>
      <w:bookmarkEnd w:id="29"/>
      <w:bookmarkEnd w:id="30"/>
      <w:bookmarkEnd w:id="31"/>
      <w:bookmarkEnd w:id="32"/>
      <w:bookmarkEnd w:id="33"/>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应仔细阅读和检查招标文件的全部内容。如发现缺页或附件不全，应及时向招标人提出，以便补齐。如有质疑，投标人应在招标文件规定的时间内通过深圳阳光采购平台（www.szygcgpt.com）（【我的项目】—【招标文件】节点澄清答疑模块点击【提出质疑问题】按钮向招标人提出，或者进入招标文件下载页面，</w:t>
      </w:r>
      <w:r>
        <w:rPr>
          <w:rFonts w:ascii="宋体" w:hAnsi="宋体" w:cs="宋体"/>
          <w:szCs w:val="21"/>
        </w:rPr>
        <w:t>点击页面</w:t>
      </w:r>
      <w:r>
        <w:rPr>
          <w:rFonts w:hint="eastAsia" w:ascii="宋体" w:hAnsi="宋体" w:cs="宋体"/>
          <w:szCs w:val="21"/>
        </w:rPr>
        <w:t>右上角【提出质疑】按钮）向招标人提出</w:t>
      </w:r>
      <w:r>
        <w:rPr>
          <w:rStyle w:val="55"/>
          <w:rFonts w:hint="eastAsia"/>
        </w:rPr>
        <w:t>；</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招标文件的澄清将在投标人须知前附表规定的时间内以数据电文形式（深圳阳光采购平台）（或书面形式）发给所有获取招标文件的投标人，但不指明澄清问题的来源。如果澄清发出的时间和内容明显影响投标文件编制的，应当相应延长投标截止时间。</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投标人可在【我的项目】页面找到参与的项目【招标文件】--下载/查看招标文件页面查看招标人发布的补遗内容，以及查看、下载回复内容附件。</w:t>
      </w:r>
      <w:bookmarkStart w:id="34" w:name="_Toc522886003"/>
      <w:bookmarkStart w:id="35" w:name="_Toc522868890"/>
      <w:bookmarkStart w:id="36" w:name="_Toc524091603"/>
      <w:bookmarkStart w:id="37" w:name="_Toc522202589"/>
      <w:bookmarkStart w:id="38" w:name="_Toc524450179"/>
      <w:bookmarkStart w:id="39" w:name="_Toc528575660"/>
      <w:bookmarkStart w:id="40" w:name="_Toc524529435"/>
      <w:bookmarkStart w:id="41" w:name="_Toc536034143"/>
      <w:bookmarkStart w:id="42" w:name="_Toc527995751"/>
    </w:p>
    <w:p>
      <w:pPr>
        <w:widowControl w:val="0"/>
        <w:numPr>
          <w:ilvl w:val="2"/>
          <w:numId w:val="19"/>
        </w:numPr>
        <w:tabs>
          <w:tab w:val="left" w:pos="709"/>
          <w:tab w:val="left" w:pos="993"/>
        </w:tabs>
        <w:autoSpaceDE w:val="0"/>
        <w:autoSpaceDN w:val="0"/>
        <w:adjustRightInd w:val="0"/>
        <w:snapToGrid w:val="0"/>
        <w:ind w:firstLineChars="0"/>
        <w:jc w:val="left"/>
        <w:outlineLvl w:val="2"/>
        <w:rPr>
          <w:rFonts w:hint="eastAsia" w:ascii="宋体" w:hAnsi="宋体" w:cs="宋体"/>
          <w:b/>
          <w:szCs w:val="21"/>
        </w:rPr>
      </w:pPr>
      <w:r>
        <w:rPr>
          <w:rFonts w:hint="eastAsia" w:ascii="宋体" w:hAnsi="宋体" w:cs="宋体"/>
          <w:szCs w:val="21"/>
        </w:rPr>
        <w:t>招标文件的修改</w:t>
      </w:r>
      <w:bookmarkEnd w:id="34"/>
      <w:bookmarkEnd w:id="35"/>
      <w:bookmarkEnd w:id="36"/>
      <w:bookmarkEnd w:id="37"/>
      <w:bookmarkEnd w:id="38"/>
      <w:bookmarkEnd w:id="39"/>
      <w:bookmarkEnd w:id="40"/>
      <w:bookmarkEnd w:id="41"/>
      <w:bookmarkEnd w:id="42"/>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投标截止时间前，招标人可在深圳阳光采购平台（www.szygcgpt.com）【招标文件】节点点击【招标文件补遗、澄清、答疑】按钮发布澄清文件修改招标文件，并通知所有已获取招标文件的投标人，通知方式不限于短信通知等其他形式。投标人可以在【我的项目】找到对应的项目点击【招标文件】-</w:t>
      </w:r>
      <w:r>
        <w:rPr>
          <w:rFonts w:ascii="宋体" w:hAnsi="宋体" w:cs="宋体"/>
          <w:szCs w:val="21"/>
        </w:rPr>
        <w:t>-</w:t>
      </w:r>
      <w:r>
        <w:rPr>
          <w:rFonts w:hint="eastAsia" w:ascii="宋体" w:hAnsi="宋体" w:cs="宋体"/>
          <w:szCs w:val="21"/>
        </w:rPr>
        <w:t>【下载招标文件】详情页面下载最新招标文件。</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43" w:name="_Toc6806"/>
      <w:bookmarkStart w:id="44" w:name="_Toc21552"/>
      <w:bookmarkStart w:id="45" w:name="_Toc7629"/>
      <w:r>
        <w:rPr>
          <w:rFonts w:hint="eastAsia" w:ascii="宋体" w:hAnsi="宋体" w:cs="宋体"/>
          <w:b/>
          <w:szCs w:val="21"/>
        </w:rPr>
        <w:t>电子投标文件编制</w:t>
      </w:r>
      <w:bookmarkEnd w:id="43"/>
      <w:bookmarkEnd w:id="44"/>
      <w:bookmarkEnd w:id="45"/>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“深圳阳光采购招标文件编制工具”是招标人进行招标文件编制的主要工具。采用数字证书进行电子签名，保证招标文件的法律效力和不可篡改性。</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投标文件编制工具”作为投标人编制投标文件的主要工具。通过导入招标文件，根据评审项目的要求自动生成符合投标要求的标准章节，投标人在相应的章节中编写相应的具体内容。同时，采用数字证书进行电子签名和选择性加解密，保证投标文件的法律效力、不可篡改、不可否认和安全性。</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46" w:name="_Toc1687"/>
      <w:bookmarkStart w:id="47" w:name="_Toc4999"/>
      <w:bookmarkStart w:id="48" w:name="_Toc29029"/>
      <w:r>
        <w:rPr>
          <w:rFonts w:hint="eastAsia" w:ascii="宋体" w:hAnsi="宋体" w:cs="宋体"/>
          <w:b/>
          <w:szCs w:val="21"/>
        </w:rPr>
        <w:t>电子投标文件递交</w:t>
      </w:r>
      <w:bookmarkEnd w:id="46"/>
      <w:bookmarkEnd w:id="47"/>
      <w:bookmarkEnd w:id="48"/>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投标人应在投标截止时间前用投标人企业机构CA登录深圳阳光采购平台（www.szygcgpt.com）点击【我的项目】--【网上投标】递交电子投标文件，具体操作见平台门户网站【用户指南】--【业务操作指引】。</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投标人须在投标截止时间前完成所有投标文件的上传，网上确认电子签名，投标截止时间前未完成电子签名确认的，视为投标文件未递交（建议投标人于投标截止时间前一天自行错峰进行网上提交）。</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在线递交电子投标文件仅支持投“深圳阳光采购投标文件编制工具”生成且后缀名为.TBJ格式的投标文件。</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49" w:name="_Toc15804"/>
      <w:bookmarkStart w:id="50" w:name="_Toc1902"/>
      <w:bookmarkStart w:id="51" w:name="_Toc7235"/>
      <w:r>
        <w:rPr>
          <w:rFonts w:hint="eastAsia" w:ascii="宋体" w:hAnsi="宋体" w:cs="宋体"/>
          <w:b/>
          <w:szCs w:val="21"/>
        </w:rPr>
        <w:t>投标文件快速导入和开标</w:t>
      </w:r>
      <w:bookmarkEnd w:id="49"/>
      <w:bookmarkEnd w:id="50"/>
      <w:bookmarkEnd w:id="51"/>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电子开标系统通过与交易系统的整合，在开标会上获取已截标的项目，招标人导入电子招标文件，同时自动获取与评标方法相关的重要信息。远程解密读取投标文件之后，确认报价，确认开标一览表。</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52" w:name="_Toc18151"/>
      <w:bookmarkStart w:id="53" w:name="_Toc10279"/>
      <w:bookmarkStart w:id="54" w:name="_Toc3270"/>
      <w:r>
        <w:rPr>
          <w:rFonts w:hint="eastAsia" w:ascii="宋体" w:hAnsi="宋体" w:cs="宋体"/>
          <w:b/>
          <w:szCs w:val="21"/>
        </w:rPr>
        <w:t>投标文件的解密与开标</w:t>
      </w:r>
      <w:bookmarkEnd w:id="52"/>
      <w:bookmarkEnd w:id="53"/>
      <w:bookmarkEnd w:id="54"/>
      <w:bookmarkStart w:id="55" w:name="_Toc522868897"/>
      <w:bookmarkStart w:id="56" w:name="_Toc522202596"/>
      <w:bookmarkStart w:id="57" w:name="_Toc527995758"/>
      <w:bookmarkStart w:id="58" w:name="_Toc522886010"/>
      <w:bookmarkStart w:id="59" w:name="_Toc536034150"/>
      <w:bookmarkStart w:id="60" w:name="_Toc524091610"/>
      <w:bookmarkStart w:id="61" w:name="_Toc524529442"/>
      <w:bookmarkStart w:id="62" w:name="_Toc524450186"/>
      <w:bookmarkStart w:id="63" w:name="_Toc528575667"/>
    </w:p>
    <w:p>
      <w:pPr>
        <w:widowControl w:val="0"/>
        <w:numPr>
          <w:ilvl w:val="2"/>
          <w:numId w:val="19"/>
        </w:numPr>
        <w:tabs>
          <w:tab w:val="left" w:pos="709"/>
          <w:tab w:val="left" w:pos="993"/>
        </w:tabs>
        <w:autoSpaceDE w:val="0"/>
        <w:autoSpaceDN w:val="0"/>
        <w:adjustRightInd w:val="0"/>
        <w:snapToGrid w:val="0"/>
        <w:ind w:firstLineChars="0"/>
        <w:jc w:val="left"/>
        <w:outlineLvl w:val="2"/>
        <w:rPr>
          <w:rFonts w:hint="eastAsia" w:ascii="宋体" w:hAnsi="宋体" w:cs="宋体"/>
          <w:b/>
          <w:szCs w:val="21"/>
        </w:rPr>
      </w:pPr>
      <w:r>
        <w:rPr>
          <w:rFonts w:hint="eastAsia" w:ascii="宋体" w:hAnsi="宋体" w:cs="宋体"/>
          <w:szCs w:val="21"/>
        </w:rPr>
        <w:t>解密与开标操作</w:t>
      </w:r>
      <w:bookmarkEnd w:id="55"/>
      <w:bookmarkEnd w:id="56"/>
      <w:bookmarkEnd w:id="57"/>
      <w:bookmarkEnd w:id="58"/>
      <w:bookmarkEnd w:id="59"/>
      <w:bookmarkEnd w:id="60"/>
      <w:bookmarkEnd w:id="61"/>
      <w:bookmarkEnd w:id="62"/>
      <w:bookmarkEnd w:id="63"/>
    </w:p>
    <w:p>
      <w:pPr>
        <w:widowControl w:val="0"/>
        <w:tabs>
          <w:tab w:val="left" w:pos="709"/>
          <w:tab w:val="left" w:pos="993"/>
        </w:tabs>
        <w:autoSpaceDE w:val="0"/>
        <w:autoSpaceDN w:val="0"/>
        <w:adjustRightInd w:val="0"/>
        <w:snapToGrid w:val="0"/>
        <w:ind w:firstLine="0" w:firstLineChars="0"/>
        <w:jc w:val="left"/>
        <w:rPr>
          <w:rFonts w:hint="eastAsia" w:ascii="宋体" w:hAnsi="宋体" w:cs="宋体"/>
          <w:b/>
          <w:szCs w:val="21"/>
        </w:rPr>
      </w:pPr>
      <w:r>
        <w:rPr>
          <w:rFonts w:hint="eastAsia" w:ascii="宋体" w:hAnsi="宋体" w:cs="宋体"/>
          <w:szCs w:val="21"/>
        </w:rPr>
        <w:t>开标程序：主持人按下列顺序和程序进行开标：</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工作人员登录招标平台，点击【我的项目】找到对应项目，截标后，点击【进入开标会】，工作人员下达标书解密命令；</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登录投标平台，点击【我的项目】，找到对应项目，投标时间截止之前，点击【进入开标会】。投标时间截止后，工作人员下达解密指令，投标人使用加密CA进行投标文件解密，或者使用密码串进行解密（密码串是后缀为.Bskey的文件，投标人通过导入此文件进行密码串解密）；</w:t>
      </w:r>
    </w:p>
    <w:p>
      <w:pPr>
        <w:widowControl w:val="0"/>
        <w:tabs>
          <w:tab w:val="left" w:pos="709"/>
          <w:tab w:val="left" w:pos="993"/>
        </w:tabs>
        <w:autoSpaceDE w:val="0"/>
        <w:autoSpaceDN w:val="0"/>
        <w:adjustRightInd w:val="0"/>
        <w:snapToGrid w:val="0"/>
        <w:ind w:firstLine="0" w:firstLineChars="0"/>
        <w:jc w:val="left"/>
        <w:rPr>
          <w:rFonts w:hint="eastAsia" w:ascii="宋体" w:hAnsi="宋体" w:cs="宋体"/>
          <w:b/>
          <w:szCs w:val="21"/>
        </w:rPr>
      </w:pPr>
      <w:r>
        <w:rPr>
          <w:rFonts w:hint="eastAsia" w:ascii="宋体" w:hAnsi="宋体" w:cs="宋体"/>
          <w:szCs w:val="21"/>
        </w:rPr>
        <w:t>注：若投标人未加密电子投标文件，则无需进行2</w:t>
      </w:r>
      <w:r>
        <w:rPr>
          <w:rFonts w:ascii="宋体" w:hAnsi="宋体" w:cs="宋体"/>
          <w:szCs w:val="21"/>
        </w:rPr>
        <w:t>.6.1.2</w:t>
      </w:r>
      <w:r>
        <w:rPr>
          <w:rFonts w:hint="eastAsia" w:ascii="宋体" w:hAnsi="宋体" w:cs="宋体"/>
          <w:szCs w:val="21"/>
        </w:rPr>
        <w:t>步骤的操作。</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所有投标人解密完成或解密时间截止后，投标文件导入开标系统进行报价确认，确认报价完成或确认报价时间截止后，生成开标一览表；</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如对开标过程有异议，则点击【提出异议】，输入异议内容后，点击【发布】，提出询问；</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工作人员在开标端点击【结束本次开标】按钮；</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开标结束。</w:t>
      </w:r>
      <w:bookmarkStart w:id="64" w:name="_Toc522886011"/>
      <w:bookmarkStart w:id="65" w:name="_Toc522202597"/>
      <w:bookmarkStart w:id="66" w:name="_Toc536034151"/>
      <w:bookmarkStart w:id="67" w:name="_Toc524450187"/>
      <w:bookmarkStart w:id="68" w:name="_Toc524529443"/>
      <w:bookmarkStart w:id="69" w:name="_Toc527995759"/>
      <w:bookmarkStart w:id="70" w:name="_Toc528575668"/>
      <w:bookmarkStart w:id="71" w:name="_Toc524091611"/>
      <w:bookmarkStart w:id="72" w:name="_Toc522868898"/>
    </w:p>
    <w:p>
      <w:pPr>
        <w:widowControl w:val="0"/>
        <w:numPr>
          <w:ilvl w:val="2"/>
          <w:numId w:val="19"/>
        </w:numPr>
        <w:tabs>
          <w:tab w:val="left" w:pos="709"/>
          <w:tab w:val="left" w:pos="993"/>
        </w:tabs>
        <w:autoSpaceDE w:val="0"/>
        <w:autoSpaceDN w:val="0"/>
        <w:adjustRightInd w:val="0"/>
        <w:snapToGrid w:val="0"/>
        <w:ind w:firstLineChars="0"/>
        <w:jc w:val="left"/>
        <w:outlineLvl w:val="2"/>
        <w:rPr>
          <w:rFonts w:hint="eastAsia" w:ascii="宋体" w:hAnsi="宋体" w:cs="宋体"/>
          <w:b/>
          <w:szCs w:val="21"/>
        </w:rPr>
      </w:pPr>
      <w:r>
        <w:rPr>
          <w:rFonts w:hint="eastAsia" w:ascii="宋体" w:hAnsi="宋体" w:cs="宋体"/>
          <w:szCs w:val="21"/>
        </w:rPr>
        <w:t>现场解密与开标</w:t>
      </w:r>
      <w:bookmarkEnd w:id="64"/>
      <w:bookmarkEnd w:id="65"/>
      <w:bookmarkEnd w:id="66"/>
      <w:bookmarkEnd w:id="67"/>
      <w:bookmarkEnd w:id="68"/>
      <w:bookmarkEnd w:id="69"/>
      <w:bookmarkEnd w:id="70"/>
      <w:bookmarkEnd w:id="71"/>
      <w:bookmarkEnd w:id="72"/>
      <w:r>
        <w:rPr>
          <w:rFonts w:hint="eastAsia" w:ascii="宋体" w:hAnsi="宋体" w:cs="宋体"/>
          <w:szCs w:val="21"/>
        </w:rPr>
        <w:t>（若投标人未加密电子投标文件，则无需进行签到及解密操作）</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需携带企业CA及加密投标文件时所用到的CA，到招标文件指定的实体开标地点参加开标，建议至少提前10分钟登录网上开标大厅等候开标。解密时间规定为30分钟，投标人需使用加密投标文件时所用到的加密CA在规定时间内自行完成解密。</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因投标人原因造成投标文件未解密的，将无法参与后续环节。</w:t>
      </w:r>
      <w:bookmarkStart w:id="73" w:name="_Toc522202598"/>
      <w:bookmarkStart w:id="74" w:name="_Toc524091612"/>
      <w:bookmarkStart w:id="75" w:name="_Toc524529444"/>
      <w:bookmarkStart w:id="76" w:name="_Toc522868899"/>
      <w:bookmarkStart w:id="77" w:name="_Toc524450188"/>
      <w:bookmarkStart w:id="78" w:name="_Toc528575669"/>
      <w:bookmarkStart w:id="79" w:name="_Toc527995760"/>
      <w:bookmarkStart w:id="80" w:name="_Toc522886012"/>
    </w:p>
    <w:p>
      <w:pPr>
        <w:widowControl w:val="0"/>
        <w:numPr>
          <w:ilvl w:val="2"/>
          <w:numId w:val="19"/>
        </w:numPr>
        <w:tabs>
          <w:tab w:val="left" w:pos="709"/>
          <w:tab w:val="left" w:pos="993"/>
        </w:tabs>
        <w:autoSpaceDE w:val="0"/>
        <w:autoSpaceDN w:val="0"/>
        <w:adjustRightInd w:val="0"/>
        <w:snapToGrid w:val="0"/>
        <w:ind w:firstLineChars="0"/>
        <w:jc w:val="left"/>
        <w:outlineLvl w:val="2"/>
        <w:rPr>
          <w:rFonts w:hint="eastAsia" w:ascii="宋体" w:hAnsi="宋体" w:cs="宋体"/>
          <w:b/>
          <w:szCs w:val="21"/>
        </w:rPr>
      </w:pPr>
      <w:r>
        <w:rPr>
          <w:rFonts w:hint="eastAsia" w:ascii="宋体" w:hAnsi="宋体" w:cs="宋体"/>
          <w:szCs w:val="21"/>
        </w:rPr>
        <w:t>远程解密与开标</w:t>
      </w:r>
      <w:bookmarkEnd w:id="73"/>
      <w:bookmarkEnd w:id="74"/>
      <w:bookmarkEnd w:id="75"/>
      <w:bookmarkEnd w:id="76"/>
      <w:bookmarkEnd w:id="77"/>
      <w:bookmarkEnd w:id="78"/>
      <w:bookmarkEnd w:id="79"/>
      <w:bookmarkEnd w:id="80"/>
      <w:r>
        <w:rPr>
          <w:rFonts w:hint="eastAsia" w:ascii="宋体" w:hAnsi="宋体" w:cs="宋体"/>
          <w:szCs w:val="21"/>
        </w:rPr>
        <w:t>（若投标人未加密电子投标文件，则无需进行签到及解密操作）</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可自主选择安全可靠的地点使用自备电脑及加密投标文件时所用到的CA进行远程解密和参加开标，建议至少提前10分钟登录网上开标大厅等候开标。解密时间规定为30分钟，投标人需使用加密投标文件时所用到的加密CA在规定时间内自行完成解密。</w:t>
      </w:r>
    </w:p>
    <w:p>
      <w:pPr>
        <w:widowControl w:val="0"/>
        <w:numPr>
          <w:ilvl w:val="3"/>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因投标人原因造成投标文件未解密的，将无法参与后续环节。</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81" w:name="_Toc22067"/>
      <w:bookmarkStart w:id="82" w:name="_Toc13588"/>
      <w:bookmarkStart w:id="83" w:name="_Toc20470"/>
      <w:r>
        <w:rPr>
          <w:rFonts w:hint="eastAsia" w:ascii="宋体" w:hAnsi="宋体" w:cs="宋体"/>
          <w:b/>
          <w:szCs w:val="21"/>
        </w:rPr>
        <w:t>费用的缴纳与票据的开具</w:t>
      </w:r>
      <w:bookmarkEnd w:id="81"/>
      <w:bookmarkEnd w:id="82"/>
      <w:bookmarkEnd w:id="83"/>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为了进一步降低投标人投标成本，本平台投标人需缴纳的费用仅包括以下两种：电子交易服务费和投标保证金。投标人无需缴纳标书制作费等其他费用。另外，采购交易服务费、招标代理服务费的收取根据本招标文件另行约定。</w:t>
      </w:r>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电子交易服务费</w:t>
      </w:r>
    </w:p>
    <w:p>
      <w:pPr>
        <w:widowControl w:val="0"/>
        <w:numPr>
          <w:ilvl w:val="3"/>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为了支持本平台的运营、持续完善、改进平台体验，依据国家发改法规[2014]1925号《关于进一步规范电子招标投标系统建设运营的通知》的相关内容，本平台对参加招投标交易活动中的投标人收取一定的电子交易服务费。该费用在登录投标平台后，左侧菜单中【招标/采购公告】中找到要参与的项目。支付成功、项目开标结束后财务人员会在1-3个工作日内开具发票，开具之后投标人可在【订单与发票管理】中下载电子发票。</w:t>
      </w:r>
    </w:p>
    <w:p>
      <w:pPr>
        <w:widowControl w:val="0"/>
        <w:numPr>
          <w:ilvl w:val="3"/>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有关电子交易服务费支付相关事宜的咨询请联系：</w:t>
      </w:r>
      <w:r>
        <w:rPr>
          <w:rFonts w:ascii="宋体" w:hAnsi="宋体" w:cs="Arial"/>
          <w:color w:val="333333"/>
          <w:szCs w:val="21"/>
        </w:rPr>
        <w:t>010-86392341</w:t>
      </w:r>
      <w:r>
        <w:rPr>
          <w:rFonts w:hint="eastAsia" w:ascii="宋体" w:hAnsi="宋体" w:cs="宋体"/>
          <w:szCs w:val="21"/>
        </w:rPr>
        <w:t>。</w:t>
      </w:r>
      <w:bookmarkStart w:id="84" w:name="_Toc536034139"/>
      <w:bookmarkStart w:id="85" w:name="_Toc527995747"/>
      <w:bookmarkStart w:id="86" w:name="_Toc528575656"/>
      <w:bookmarkStart w:id="87" w:name="_Toc522868886"/>
      <w:bookmarkStart w:id="88" w:name="_Toc524529431"/>
      <w:bookmarkStart w:id="89" w:name="_Toc524450175"/>
      <w:bookmarkStart w:id="90" w:name="_Toc522202585"/>
      <w:bookmarkStart w:id="91" w:name="_Toc522885999"/>
      <w:bookmarkStart w:id="92" w:name="_Toc524091599"/>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投标保证金</w:t>
      </w:r>
      <w:bookmarkEnd w:id="84"/>
      <w:bookmarkEnd w:id="85"/>
      <w:bookmarkEnd w:id="86"/>
      <w:bookmarkEnd w:id="87"/>
      <w:bookmarkEnd w:id="88"/>
      <w:bookmarkEnd w:id="89"/>
      <w:bookmarkEnd w:id="90"/>
      <w:bookmarkEnd w:id="91"/>
      <w:bookmarkEnd w:id="92"/>
    </w:p>
    <w:p>
      <w:pPr>
        <w:widowControl w:val="0"/>
        <w:numPr>
          <w:ilvl w:val="3"/>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投标人应在投标文件规定的时间内完成保证金的递交，递交操作：在招标文件中查看保证金收款账户信息，并及时将保证金款项汇至指定账户中。</w:t>
      </w:r>
    </w:p>
    <w:p>
      <w:pPr>
        <w:widowControl w:val="0"/>
        <w:numPr>
          <w:ilvl w:val="3"/>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由于财务审核需要一定时间，建议投标人尽量提前完成保证金递交。保证金递交完成后，请在投标平台-【递交投标保证金】菜单下查看保证金审核状态。若显示状态为已缴纳，则表示保证金审核通过。若显示状态为审核中或者审核不通过，请尽快咨询财务人员以保证正常投标。</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93" w:name="_Toc8069"/>
      <w:bookmarkStart w:id="94" w:name="_Toc10012"/>
      <w:bookmarkStart w:id="95" w:name="_Toc8528"/>
      <w:r>
        <w:rPr>
          <w:rFonts w:hint="eastAsia" w:ascii="宋体" w:hAnsi="宋体" w:cs="宋体"/>
          <w:b/>
          <w:szCs w:val="21"/>
        </w:rPr>
        <w:t>招标结果的发布</w:t>
      </w:r>
      <w:bookmarkEnd w:id="93"/>
      <w:bookmarkEnd w:id="94"/>
      <w:bookmarkEnd w:id="95"/>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深圳阳光采购平台（www.szygcgpt.com）等相关网站发布招标结果公告；</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投标人登录投标平台后，左侧菜单中点击【我的项目】找到参与的项目点击【定标】--【中标结果公告】进行查看。公告一经发布即视为交易活动各参与方已获悉。</w:t>
      </w:r>
    </w:p>
    <w:p>
      <w:pPr>
        <w:widowControl w:val="0"/>
        <w:tabs>
          <w:tab w:val="left" w:pos="709"/>
        </w:tabs>
        <w:autoSpaceDE w:val="0"/>
        <w:autoSpaceDN w:val="0"/>
        <w:adjustRightInd w:val="0"/>
        <w:snapToGrid w:val="0"/>
        <w:ind w:firstLine="0" w:firstLineChars="0"/>
        <w:jc w:val="left"/>
        <w:rPr>
          <w:rFonts w:hint="eastAsia" w:ascii="宋体" w:hAnsi="宋体"/>
          <w:szCs w:val="21"/>
        </w:rPr>
      </w:pPr>
    </w:p>
    <w:p>
      <w:pPr>
        <w:widowControl w:val="0"/>
        <w:numPr>
          <w:ilvl w:val="0"/>
          <w:numId w:val="19"/>
        </w:numPr>
        <w:tabs>
          <w:tab w:val="left" w:pos="709"/>
        </w:tabs>
        <w:autoSpaceDE w:val="0"/>
        <w:autoSpaceDN w:val="0"/>
        <w:adjustRightInd w:val="0"/>
        <w:snapToGrid w:val="0"/>
        <w:ind w:firstLineChars="0"/>
        <w:jc w:val="left"/>
        <w:outlineLvl w:val="0"/>
        <w:rPr>
          <w:rFonts w:hint="eastAsia" w:ascii="宋体" w:hAnsi="宋体" w:cs="宋体"/>
          <w:b/>
          <w:szCs w:val="21"/>
        </w:rPr>
      </w:pPr>
      <w:bookmarkStart w:id="96" w:name="_Toc10406"/>
      <w:bookmarkStart w:id="97" w:name="_Toc8081"/>
      <w:bookmarkStart w:id="98" w:name="_Toc5212"/>
      <w:r>
        <w:rPr>
          <w:rFonts w:hint="eastAsia" w:ascii="宋体" w:hAnsi="宋体" w:cs="宋体"/>
          <w:b/>
          <w:szCs w:val="21"/>
        </w:rPr>
        <w:t>重要提示</w:t>
      </w:r>
      <w:bookmarkEnd w:id="96"/>
      <w:bookmarkEnd w:id="97"/>
      <w:bookmarkEnd w:id="98"/>
    </w:p>
    <w:p>
      <w:pPr>
        <w:widowControl w:val="0"/>
        <w:numPr>
          <w:ilvl w:val="1"/>
          <w:numId w:val="19"/>
        </w:numPr>
        <w:tabs>
          <w:tab w:val="left" w:pos="709"/>
        </w:tabs>
        <w:autoSpaceDE w:val="0"/>
        <w:autoSpaceDN w:val="0"/>
        <w:adjustRightInd w:val="0"/>
        <w:snapToGrid w:val="0"/>
        <w:ind w:firstLineChars="0"/>
        <w:jc w:val="left"/>
        <w:outlineLvl w:val="1"/>
        <w:rPr>
          <w:rFonts w:hint="eastAsia" w:ascii="宋体" w:hAnsi="宋体" w:cs="宋体"/>
          <w:b/>
          <w:szCs w:val="21"/>
        </w:rPr>
      </w:pPr>
      <w:bookmarkStart w:id="99" w:name="_Toc18485"/>
      <w:bookmarkStart w:id="100" w:name="_Toc13833"/>
      <w:bookmarkStart w:id="101" w:name="_Toc7567"/>
      <w:r>
        <w:rPr>
          <w:rFonts w:hint="eastAsia" w:ascii="宋体" w:hAnsi="宋体" w:cs="宋体"/>
          <w:b/>
          <w:szCs w:val="21"/>
        </w:rPr>
        <w:t>“深圳阳光采购投标文件编制工具”获取方式</w:t>
      </w:r>
      <w:bookmarkEnd w:id="99"/>
      <w:bookmarkEnd w:id="100"/>
      <w:bookmarkEnd w:id="101"/>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在“深圳阳光采购平台（www.szygcgpt.com）”网站的“用户指南”→“工具下载”中下载。</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102" w:name="_Toc3908"/>
      <w:bookmarkStart w:id="103" w:name="_Toc13605"/>
      <w:bookmarkStart w:id="104" w:name="_Toc14953"/>
      <w:r>
        <w:rPr>
          <w:rFonts w:hint="eastAsia" w:ascii="宋体" w:hAnsi="宋体" w:cs="宋体"/>
          <w:b/>
          <w:szCs w:val="21"/>
        </w:rPr>
        <w:t>电子招标文件获取方式</w:t>
      </w:r>
      <w:bookmarkEnd w:id="102"/>
      <w:bookmarkEnd w:id="103"/>
      <w:bookmarkEnd w:id="104"/>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深圳阳光采购平台（www.szygcgpt.com）”是投标人获取电子招标文件的唯一合法渠道。投标人需要随时关注“深圳阳光采购平台”，确认所投标的项目招标文件（*.ZBJ）是否更新。如果有更新，务必下载最新的招标文件用于制作电子投标文件，否则后果自负（若投标人提交的投标文件并非对应招标人最新发布的电子招标文件制作的，可能出现投标被否决等后果）。</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105" w:name="_Toc22063"/>
      <w:bookmarkStart w:id="106" w:name="_Toc16387"/>
      <w:bookmarkStart w:id="107" w:name="_Toc13637"/>
      <w:r>
        <w:rPr>
          <w:rFonts w:hint="eastAsia" w:ascii="宋体" w:hAnsi="宋体" w:cs="宋体"/>
          <w:b/>
          <w:szCs w:val="21"/>
        </w:rPr>
        <w:t>招标人注意事项</w:t>
      </w:r>
      <w:bookmarkEnd w:id="105"/>
      <w:bookmarkEnd w:id="106"/>
      <w:bookmarkEnd w:id="107"/>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招标人提交的电子招标文件格式为*.ZBJ，这种文件格式必须是“深圳阳光采购平台（www.szygcgpt.com）”网站下载的最新版本的“深圳阳光采购招标文件编制工具”生成。</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电子招标文件必须有数字证书签名方为合法的招标文件，未对电子文件进行数字证书签名的，将不予备案与发布。</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招标文件中如需修改评标方法、投标人资格要求等招标文件中关键条款和内容的，必须重新发布完整的招标文件。</w:t>
      </w:r>
    </w:p>
    <w:p>
      <w:pPr>
        <w:widowControl w:val="0"/>
        <w:numPr>
          <w:ilvl w:val="1"/>
          <w:numId w:val="19"/>
        </w:numPr>
        <w:tabs>
          <w:tab w:val="left" w:pos="709"/>
          <w:tab w:val="left" w:pos="993"/>
        </w:tabs>
        <w:autoSpaceDE w:val="0"/>
        <w:autoSpaceDN w:val="0"/>
        <w:adjustRightInd w:val="0"/>
        <w:snapToGrid w:val="0"/>
        <w:ind w:firstLineChars="0"/>
        <w:jc w:val="left"/>
        <w:outlineLvl w:val="1"/>
        <w:rPr>
          <w:rFonts w:hint="eastAsia" w:ascii="宋体" w:hAnsi="宋体" w:cs="宋体"/>
          <w:b/>
          <w:szCs w:val="21"/>
        </w:rPr>
      </w:pPr>
      <w:bookmarkStart w:id="108" w:name="_Toc18997"/>
      <w:bookmarkStart w:id="109" w:name="_Toc19604"/>
      <w:bookmarkStart w:id="110" w:name="_Toc9778"/>
      <w:r>
        <w:rPr>
          <w:rFonts w:hint="eastAsia" w:ascii="宋体" w:hAnsi="宋体" w:cs="宋体"/>
          <w:b/>
          <w:szCs w:val="21"/>
        </w:rPr>
        <w:t>投标人注意事项</w:t>
      </w:r>
      <w:bookmarkEnd w:id="108"/>
      <w:bookmarkEnd w:id="109"/>
      <w:bookmarkEnd w:id="110"/>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提交的电子投标文件必须是“深圳阳光采购平台（www.szygcgpt.com）”网站下载的最新版本的“深圳阳光采购投标文件编制工具”生成的。电子投标文件编制不规范导致投标文件内容无法导入系统的，该投标文件将被视为无效投标文件。</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电子投标文件必须有数字证书签名方为合法的投标文件，未对电子文件数字证书签名的，以及对投标文件进行加密但在开标会规定的时间内没有进行解密的，视为投标人撤销其投标文件且文件无效。</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投标人需从网上递交投标文件。网上递交投标文件时，电子投标文件必须在投标截止时间前通过深圳阳光采购平台成功上传并确认签名。为防止网络阻塞，建议至少在投标截止时间之日前一天上传投标文件。</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生成电子投标文件后，投标人可再次核对投标函中的报价等内容。</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开标时以网上递交的电子投标文件为准，如无法打开的，后果由投标人自负。</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应密切留意招标文件的更新情况，根据最后一次发布的电子招标文件制作投标文件。如因使用旧版招标文件制作投标文件而造成不利于投标人后果的，责任由投标人自行承担（若投标人提交的投标文件并非对应招标人最新发布的电子招标文件制作的，可能出现投标被否决等后果）。</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投标文件在生成TBJ格式的文件时会进行压缩，最终生成的TBJ文件大小须控制在200M以内（QTB格式的文件为保存文件，并非最终生成的投标文件）。</w:t>
      </w:r>
    </w:p>
    <w:p>
      <w:pPr>
        <w:widowControl w:val="0"/>
        <w:numPr>
          <w:ilvl w:val="1"/>
          <w:numId w:val="19"/>
        </w:numPr>
        <w:tabs>
          <w:tab w:val="left" w:pos="709"/>
        </w:tabs>
        <w:autoSpaceDE w:val="0"/>
        <w:autoSpaceDN w:val="0"/>
        <w:adjustRightInd w:val="0"/>
        <w:snapToGrid w:val="0"/>
        <w:ind w:firstLineChars="0"/>
        <w:jc w:val="left"/>
        <w:outlineLvl w:val="1"/>
        <w:rPr>
          <w:rFonts w:hint="eastAsia" w:ascii="宋体" w:hAnsi="宋体" w:cs="宋体"/>
          <w:b/>
          <w:szCs w:val="21"/>
        </w:rPr>
      </w:pPr>
      <w:bookmarkStart w:id="111" w:name="_Toc7355"/>
      <w:bookmarkStart w:id="112" w:name="_Toc8466"/>
      <w:bookmarkStart w:id="113" w:name="_Toc15005"/>
      <w:r>
        <w:rPr>
          <w:rFonts w:hint="eastAsia" w:ascii="宋体" w:hAnsi="宋体" w:cs="宋体"/>
          <w:b/>
          <w:szCs w:val="21"/>
        </w:rPr>
        <w:t>关于电子投标文件的数字签名</w:t>
      </w:r>
      <w:bookmarkEnd w:id="111"/>
      <w:bookmarkEnd w:id="112"/>
      <w:bookmarkEnd w:id="113"/>
    </w:p>
    <w:p>
      <w:pPr>
        <w:widowControl w:val="0"/>
        <w:numPr>
          <w:ilvl w:val="2"/>
          <w:numId w:val="19"/>
        </w:numPr>
        <w:tabs>
          <w:tab w:val="left" w:pos="709"/>
        </w:tabs>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在“深圳阳光采购投标文件编制工具”中，生成电子投标文件时，都必须对电子投标文件进行单位电子签名（机构证书）。每次签名时，建议电脑上只插入一个CA。</w:t>
      </w:r>
    </w:p>
    <w:p>
      <w:pPr>
        <w:widowControl w:val="0"/>
        <w:numPr>
          <w:ilvl w:val="1"/>
          <w:numId w:val="19"/>
        </w:numPr>
        <w:tabs>
          <w:tab w:val="left" w:pos="709"/>
        </w:tabs>
        <w:autoSpaceDE w:val="0"/>
        <w:autoSpaceDN w:val="0"/>
        <w:adjustRightInd w:val="0"/>
        <w:snapToGrid w:val="0"/>
        <w:ind w:firstLineChars="0"/>
        <w:jc w:val="left"/>
        <w:outlineLvl w:val="1"/>
        <w:rPr>
          <w:rFonts w:hint="eastAsia" w:ascii="宋体" w:hAnsi="宋体" w:cs="宋体"/>
          <w:b/>
          <w:szCs w:val="21"/>
        </w:rPr>
      </w:pPr>
      <w:bookmarkStart w:id="114" w:name="_Toc17816"/>
      <w:bookmarkStart w:id="115" w:name="_Toc10448"/>
      <w:bookmarkStart w:id="116" w:name="_Toc9423"/>
      <w:r>
        <w:rPr>
          <w:rFonts w:hint="eastAsia" w:ascii="宋体" w:hAnsi="宋体" w:cs="宋体"/>
          <w:b/>
          <w:szCs w:val="21"/>
        </w:rPr>
        <w:t>联系方式</w:t>
      </w:r>
      <w:bookmarkEnd w:id="114"/>
      <w:bookmarkEnd w:id="115"/>
      <w:bookmarkEnd w:id="116"/>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网络支持：www.szygcgpt.com。点击网页右下角白色机器人图标。</w:t>
      </w:r>
    </w:p>
    <w:p>
      <w:pPr>
        <w:widowControl w:val="0"/>
        <w:numPr>
          <w:ilvl w:val="2"/>
          <w:numId w:val="19"/>
        </w:numPr>
        <w:tabs>
          <w:tab w:val="left" w:pos="709"/>
          <w:tab w:val="left" w:pos="993"/>
        </w:tabs>
        <w:autoSpaceDE w:val="0"/>
        <w:autoSpaceDN w:val="0"/>
        <w:adjustRightInd w:val="0"/>
        <w:snapToGrid w:val="0"/>
        <w:ind w:firstLineChars="0"/>
        <w:jc w:val="left"/>
        <w:rPr>
          <w:rFonts w:hint="eastAsia" w:ascii="宋体" w:hAnsi="宋体" w:cs="宋体"/>
          <w:szCs w:val="21"/>
        </w:rPr>
      </w:pPr>
      <w:r>
        <w:rPr>
          <w:rFonts w:hint="eastAsia" w:ascii="宋体" w:hAnsi="宋体"/>
          <w:szCs w:val="21"/>
        </w:rPr>
        <w:t>流程操作电话咨询：010-86392341</w:t>
      </w:r>
    </w:p>
    <w:p>
      <w:pPr>
        <w:widowControl w:val="0"/>
        <w:tabs>
          <w:tab w:val="left" w:pos="709"/>
        </w:tabs>
        <w:autoSpaceDE w:val="0"/>
        <w:autoSpaceDN w:val="0"/>
        <w:adjustRightInd w:val="0"/>
        <w:snapToGrid w:val="0"/>
        <w:ind w:firstLine="0" w:firstLineChars="0"/>
        <w:jc w:val="left"/>
        <w:rPr>
          <w:rFonts w:hint="eastAsia" w:ascii="宋体" w:hAnsi="宋体"/>
          <w:b/>
          <w:bCs/>
          <w:sz w:val="84"/>
          <w:szCs w:val="84"/>
        </w:rPr>
      </w:pPr>
      <w:r>
        <w:rPr>
          <w:rFonts w:ascii="宋体" w:hAnsi="宋体"/>
        </w:rPr>
        <w:br w:type="page"/>
      </w:r>
      <w:bookmarkStart w:id="117" w:name="OLE_LINK1"/>
      <w:bookmarkEnd w:id="117"/>
      <w:bookmarkStart w:id="118" w:name="OLE_LINK2"/>
      <w:bookmarkEnd w:id="118"/>
      <w:bookmarkStart w:id="119" w:name="_Toc144974495"/>
      <w:bookmarkStart w:id="120" w:name="_Toc152045527"/>
      <w:bookmarkStart w:id="121" w:name="_Toc152042303"/>
      <w:bookmarkStart w:id="122" w:name="_Hlk532135443"/>
    </w:p>
    <w:p>
      <w:pPr>
        <w:widowControl w:val="0"/>
        <w:tabs>
          <w:tab w:val="left" w:pos="709"/>
        </w:tabs>
        <w:autoSpaceDE w:val="0"/>
        <w:autoSpaceDN w:val="0"/>
        <w:adjustRightInd w:val="0"/>
        <w:snapToGrid w:val="0"/>
        <w:ind w:firstLine="0" w:firstLineChars="0"/>
        <w:jc w:val="left"/>
        <w:rPr>
          <w:rFonts w:hint="eastAsia" w:ascii="宋体" w:hAnsi="宋体"/>
          <w:b/>
          <w:bCs/>
          <w:sz w:val="84"/>
          <w:szCs w:val="84"/>
        </w:rPr>
      </w:pPr>
    </w:p>
    <w:p>
      <w:pPr>
        <w:widowControl w:val="0"/>
        <w:tabs>
          <w:tab w:val="left" w:pos="709"/>
        </w:tabs>
        <w:autoSpaceDE w:val="0"/>
        <w:autoSpaceDN w:val="0"/>
        <w:adjustRightInd w:val="0"/>
        <w:snapToGrid w:val="0"/>
        <w:ind w:firstLine="0" w:firstLineChars="0"/>
        <w:jc w:val="left"/>
        <w:rPr>
          <w:rFonts w:hint="eastAsia" w:ascii="宋体" w:hAnsi="宋体"/>
          <w:b/>
          <w:bCs/>
          <w:sz w:val="84"/>
          <w:szCs w:val="84"/>
        </w:rPr>
      </w:pPr>
    </w:p>
    <w:p>
      <w:pPr>
        <w:widowControl w:val="0"/>
        <w:tabs>
          <w:tab w:val="left" w:pos="709"/>
        </w:tabs>
        <w:autoSpaceDE w:val="0"/>
        <w:autoSpaceDN w:val="0"/>
        <w:adjustRightInd w:val="0"/>
        <w:snapToGrid w:val="0"/>
        <w:ind w:firstLine="0" w:firstLineChars="0"/>
        <w:jc w:val="left"/>
        <w:rPr>
          <w:rFonts w:hint="eastAsia" w:ascii="宋体" w:hAnsi="宋体"/>
          <w:b/>
          <w:bCs/>
          <w:sz w:val="84"/>
          <w:szCs w:val="84"/>
        </w:rPr>
      </w:pPr>
    </w:p>
    <w:p>
      <w:pPr>
        <w:widowControl w:val="0"/>
        <w:tabs>
          <w:tab w:val="left" w:pos="709"/>
        </w:tabs>
        <w:autoSpaceDE w:val="0"/>
        <w:autoSpaceDN w:val="0"/>
        <w:adjustRightInd w:val="0"/>
        <w:snapToGrid w:val="0"/>
        <w:ind w:firstLine="0" w:firstLineChars="0"/>
        <w:jc w:val="center"/>
        <w:outlineLvl w:val="0"/>
        <w:rPr>
          <w:rFonts w:hint="eastAsia" w:ascii="宋体" w:hAnsi="宋体"/>
          <w:b/>
          <w:bCs/>
          <w:sz w:val="52"/>
          <w:szCs w:val="52"/>
        </w:rPr>
      </w:pPr>
      <w:bookmarkStart w:id="123" w:name="_Toc6338"/>
      <w:r>
        <w:rPr>
          <w:rFonts w:hint="eastAsia" w:ascii="宋体" w:hAnsi="宋体"/>
          <w:b/>
          <w:bCs/>
          <w:sz w:val="52"/>
          <w:szCs w:val="52"/>
        </w:rPr>
        <w:t>第一章 投标人须知</w:t>
      </w:r>
      <w:bookmarkEnd w:id="119"/>
      <w:bookmarkEnd w:id="120"/>
      <w:bookmarkEnd w:id="121"/>
      <w:bookmarkEnd w:id="122"/>
      <w:bookmarkEnd w:id="123"/>
      <w:bookmarkStart w:id="124" w:name="_Toc379581309"/>
      <w:bookmarkStart w:id="125" w:name="_Toc144974496"/>
      <w:bookmarkStart w:id="126" w:name="_Toc152045528"/>
      <w:bookmarkStart w:id="127" w:name="_Toc152042304"/>
    </w:p>
    <w:p>
      <w:pPr>
        <w:widowControl w:val="0"/>
        <w:autoSpaceDE w:val="0"/>
        <w:autoSpaceDN w:val="0"/>
        <w:adjustRightInd w:val="0"/>
        <w:snapToGrid w:val="0"/>
        <w:ind w:firstLine="0" w:firstLineChars="0"/>
        <w:jc w:val="center"/>
        <w:outlineLvl w:val="1"/>
        <w:rPr>
          <w:rFonts w:hint="eastAsia" w:ascii="宋体" w:hAnsi="宋体"/>
          <w:b/>
          <w:sz w:val="32"/>
          <w:szCs w:val="32"/>
        </w:rPr>
      </w:pPr>
      <w:r>
        <w:rPr>
          <w:rFonts w:ascii="宋体" w:hAnsi="宋体"/>
          <w:sz w:val="28"/>
        </w:rPr>
        <w:br w:type="page"/>
      </w:r>
      <w:bookmarkStart w:id="128" w:name="_Toc30463"/>
      <w:r>
        <w:rPr>
          <w:rFonts w:hint="eastAsia" w:ascii="宋体" w:hAnsi="宋体"/>
          <w:b/>
          <w:sz w:val="32"/>
          <w:szCs w:val="32"/>
        </w:rPr>
        <w:t>第一节 投标人须知前附表</w:t>
      </w:r>
      <w:bookmarkEnd w:id="124"/>
      <w:bookmarkEnd w:id="125"/>
      <w:bookmarkEnd w:id="126"/>
      <w:bookmarkEnd w:id="127"/>
      <w:bookmarkEnd w:id="128"/>
    </w:p>
    <w:p>
      <w:pPr>
        <w:widowControl w:val="0"/>
        <w:autoSpaceDE w:val="0"/>
        <w:autoSpaceDN w:val="0"/>
        <w:adjustRightInd w:val="0"/>
        <w:snapToGrid w:val="0"/>
        <w:ind w:firstLine="0" w:firstLineChars="0"/>
        <w:rPr>
          <w:rFonts w:hint="eastAsia" w:ascii="宋体" w:hAnsi="宋体"/>
          <w:b/>
          <w:szCs w:val="21"/>
        </w:rPr>
      </w:pPr>
      <w:r>
        <w:rPr>
          <w:rFonts w:hint="eastAsia" w:ascii="宋体" w:hAnsi="宋体"/>
          <w:b/>
          <w:szCs w:val="21"/>
        </w:rPr>
        <w:t>重要提示：</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1. 本表对项目情况、招标程序的主要时限、投标文件编制要求的有关信息，是对投标须知的具体补充。如出现前后不一致的表述以投标人须知前附表为准。</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2. 本文所示时间均为北京时间。</w:t>
      </w:r>
    </w:p>
    <w:p>
      <w:pPr>
        <w:widowControl w:val="0"/>
        <w:autoSpaceDE w:val="0"/>
        <w:autoSpaceDN w:val="0"/>
        <w:adjustRightInd w:val="0"/>
        <w:snapToGrid w:val="0"/>
        <w:ind w:firstLine="0" w:firstLineChars="0"/>
        <w:rPr>
          <w:rFonts w:hint="eastAsia" w:ascii="宋体" w:hAnsi="宋体"/>
          <w:szCs w:val="21"/>
        </w:rPr>
      </w:pPr>
      <w:r>
        <w:rPr>
          <w:rFonts w:ascii="宋体" w:hAnsi="宋体"/>
          <w:szCs w:val="21"/>
        </w:rPr>
        <w:t xml:space="preserve">3. </w:t>
      </w: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widowControl w:val="0"/>
        <w:autoSpaceDE w:val="0"/>
        <w:autoSpaceDN w:val="0"/>
        <w:adjustRightInd w:val="0"/>
        <w:snapToGrid w:val="0"/>
        <w:ind w:firstLine="0" w:firstLineChars="0"/>
        <w:rPr>
          <w:rFonts w:hint="eastAsia" w:ascii="宋体" w:hAnsi="宋体"/>
          <w:snapToGrid w:val="0"/>
          <w:kern w:val="0"/>
          <w:szCs w:val="21"/>
        </w:rPr>
      </w:pPr>
      <w:r>
        <w:rPr>
          <w:rFonts w:hint="eastAsia" w:ascii="宋体" w:hAnsi="宋体"/>
          <w:snapToGrid w:val="0"/>
          <w:kern w:val="0"/>
          <w:szCs w:val="21"/>
        </w:rPr>
        <w:t>4、招标人在编制招标文件时，示范文本中的空格部分应根据招标项目实际需求填写，无内容或不采用者应用</w:t>
      </w:r>
      <w:r>
        <w:rPr>
          <w:rFonts w:hint="eastAsia" w:ascii="宋体" w:hAnsi="宋体"/>
          <w:b/>
          <w:snapToGrid w:val="0"/>
          <w:kern w:val="0"/>
          <w:szCs w:val="21"/>
        </w:rPr>
        <w:t>斜画线</w:t>
      </w:r>
      <w:r>
        <w:rPr>
          <w:rFonts w:hint="eastAsia" w:ascii="宋体" w:hAnsi="宋体"/>
          <w:snapToGrid w:val="0"/>
          <w:kern w:val="0"/>
          <w:szCs w:val="21"/>
        </w:rPr>
        <w:t>表示或者注明“本项目不适用”。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92"/>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tcBorders>
            <w:shd w:val="clear" w:color="auto" w:fill="D9E2F3"/>
            <w:vAlign w:val="center"/>
          </w:tcPr>
          <w:p>
            <w:pPr>
              <w:widowControl w:val="0"/>
              <w:autoSpaceDE w:val="0"/>
              <w:autoSpaceDN w:val="0"/>
              <w:adjustRightInd w:val="0"/>
              <w:snapToGrid w:val="0"/>
              <w:ind w:firstLine="0" w:firstLineChars="0"/>
              <w:jc w:val="center"/>
              <w:rPr>
                <w:rFonts w:hint="eastAsia" w:ascii="宋体" w:hAnsi="宋体"/>
                <w:b/>
                <w:sz w:val="32"/>
                <w:szCs w:val="32"/>
              </w:rPr>
            </w:pPr>
            <w:bookmarkStart w:id="129" w:name="_Hlk532140181"/>
            <w:r>
              <w:rPr>
                <w:rFonts w:hint="eastAsia" w:ascii="宋体" w:hAnsi="宋体"/>
                <w:b/>
                <w:sz w:val="32"/>
                <w:szCs w:val="32"/>
              </w:rPr>
              <w:t>投标人须知前附表（一）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条款号</w:t>
            </w:r>
          </w:p>
        </w:tc>
        <w:tc>
          <w:tcPr>
            <w:tcW w:w="1227" w:type="pct"/>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名称</w:t>
            </w:r>
          </w:p>
        </w:tc>
        <w:tc>
          <w:tcPr>
            <w:tcW w:w="3190" w:type="pct"/>
            <w:vAlign w:val="center"/>
          </w:tcPr>
          <w:p>
            <w:pPr>
              <w:widowControl w:val="0"/>
              <w:autoSpaceDE w:val="0"/>
              <w:autoSpaceDN w:val="0"/>
              <w:adjustRightInd w:val="0"/>
              <w:snapToGrid w:val="0"/>
              <w:ind w:firstLine="0" w:firstLineChars="0"/>
              <w:jc w:val="center"/>
              <w:rPr>
                <w:rFonts w:hint="eastAsia"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1</w:t>
            </w:r>
            <w:r>
              <w:rPr>
                <w:rFonts w:ascii="宋体" w:hAnsi="宋体"/>
                <w:bCs/>
                <w:szCs w:val="21"/>
              </w:rPr>
              <w:t>.1.2</w:t>
            </w:r>
          </w:p>
        </w:tc>
        <w:tc>
          <w:tcPr>
            <w:tcW w:w="1227" w:type="pct"/>
            <w:shd w:val="clear" w:color="auto" w:fill="auto"/>
            <w:vAlign w:val="center"/>
          </w:tcPr>
          <w:p>
            <w:pPr>
              <w:widowControl w:val="0"/>
              <w:autoSpaceDE w:val="0"/>
              <w:autoSpaceDN w:val="0"/>
              <w:adjustRightInd w:val="0"/>
              <w:snapToGrid w:val="0"/>
              <w:ind w:firstLine="0" w:firstLineChars="0"/>
              <w:jc w:val="center"/>
              <w:rPr>
                <w:rFonts w:hint="eastAsia" w:ascii="宋体" w:hAnsi="宋体" w:cs="宋体"/>
                <w:bCs/>
                <w:szCs w:val="21"/>
              </w:rPr>
            </w:pPr>
            <w:r>
              <w:rPr>
                <w:rFonts w:hint="eastAsia" w:ascii="宋体" w:hAnsi="宋体" w:cs="宋体"/>
                <w:bCs/>
                <w:szCs w:val="21"/>
              </w:rPr>
              <w:t>招标人</w:t>
            </w:r>
          </w:p>
        </w:tc>
        <w:tc>
          <w:tcPr>
            <w:tcW w:w="3190" w:type="pct"/>
            <w:shd w:val="clear" w:color="auto" w:fill="auto"/>
            <w:vAlign w:val="center"/>
          </w:tcPr>
          <w:p>
            <w:pPr>
              <w:widowControl w:val="0"/>
              <w:autoSpaceDE w:val="0"/>
              <w:autoSpaceDN w:val="0"/>
              <w:adjustRightInd w:val="0"/>
              <w:snapToGrid w:val="0"/>
              <w:ind w:firstLine="0" w:firstLineChars="0"/>
              <w:rPr>
                <w:rFonts w:hint="eastAsia" w:ascii="宋体" w:hAnsi="宋体"/>
                <w:szCs w:val="21"/>
                <w:u w:val="single"/>
              </w:rPr>
            </w:pPr>
            <w:r>
              <w:rPr>
                <w:rFonts w:ascii="宋体" w:hAnsi="宋体"/>
                <w:szCs w:val="21"/>
                <w:u w:val="single"/>
              </w:rPr>
              <w:t>名称：</w:t>
            </w:r>
            <w:r>
              <w:rPr>
                <w:rFonts w:hint="eastAsia" w:ascii="宋体" w:hAnsi="宋体"/>
                <w:szCs w:val="21"/>
                <w:u w:val="single"/>
              </w:rPr>
              <w:t>深圳市湾东低空产业促进有限公司</w:t>
            </w:r>
          </w:p>
          <w:p>
            <w:pPr>
              <w:widowControl w:val="0"/>
              <w:autoSpaceDE w:val="0"/>
              <w:autoSpaceDN w:val="0"/>
              <w:adjustRightInd w:val="0"/>
              <w:snapToGrid w:val="0"/>
              <w:ind w:firstLine="0" w:firstLineChars="0"/>
              <w:rPr>
                <w:rFonts w:hint="eastAsia" w:ascii="宋体" w:hAnsi="宋体"/>
                <w:szCs w:val="21"/>
                <w:u w:val="single"/>
              </w:rPr>
            </w:pPr>
            <w:r>
              <w:rPr>
                <w:rFonts w:hint="eastAsia" w:ascii="宋体" w:hAnsi="宋体"/>
                <w:szCs w:val="21"/>
                <w:u w:val="single"/>
              </w:rPr>
              <w:t>联系</w:t>
            </w:r>
            <w:r>
              <w:rPr>
                <w:rFonts w:ascii="宋体" w:hAnsi="宋体"/>
                <w:szCs w:val="21"/>
                <w:u w:val="single"/>
              </w:rPr>
              <w:t>地址：</w:t>
            </w:r>
            <w:r>
              <w:rPr>
                <w:rFonts w:hint="eastAsia" w:ascii="宋体" w:hAnsi="宋体"/>
                <w:szCs w:val="21"/>
                <w:u w:val="single"/>
              </w:rPr>
              <w:t>深圳市龙岗区龙城街道黄阁坑社区腾飞路9号创投大厦1715</w:t>
            </w:r>
          </w:p>
          <w:p>
            <w:pPr>
              <w:widowControl w:val="0"/>
              <w:autoSpaceDE w:val="0"/>
              <w:autoSpaceDN w:val="0"/>
              <w:adjustRightInd w:val="0"/>
              <w:snapToGrid w:val="0"/>
              <w:ind w:firstLine="0" w:firstLineChars="0"/>
              <w:rPr>
                <w:rFonts w:hint="eastAsia" w:ascii="宋体" w:hAnsi="宋体"/>
                <w:szCs w:val="21"/>
                <w:u w:val="single"/>
              </w:rPr>
            </w:pPr>
            <w:r>
              <w:rPr>
                <w:rFonts w:hint="eastAsia" w:ascii="宋体" w:hAnsi="宋体"/>
                <w:szCs w:val="21"/>
                <w:u w:val="single"/>
              </w:rPr>
              <w:t>联系人：许工</w:t>
            </w:r>
          </w:p>
          <w:p>
            <w:pPr>
              <w:ind w:firstLine="0" w:firstLineChars="0"/>
              <w:rPr>
                <w:rFonts w:hint="eastAsia" w:ascii="宋体" w:hAnsi="宋体" w:cs="宋体"/>
                <w:kern w:val="0"/>
                <w:szCs w:val="21"/>
                <w:u w:val="single"/>
              </w:rPr>
            </w:pPr>
            <w:r>
              <w:rPr>
                <w:rFonts w:hint="eastAsia" w:ascii="宋体" w:hAnsi="宋体"/>
                <w:szCs w:val="21"/>
                <w:u w:val="single"/>
              </w:rPr>
              <w:t>联系电话：</w:t>
            </w:r>
            <w:r>
              <w:rPr>
                <w:rFonts w:ascii="宋体" w:hAnsi="宋体"/>
                <w:szCs w:val="21"/>
                <w:u w:val="single"/>
              </w:rPr>
              <w:t>0755-89219223</w:t>
            </w:r>
            <w:r>
              <w:rPr>
                <w:rFonts w:hint="eastAsia" w:ascii="宋体" w:hAnsi="宋体"/>
                <w:szCs w:val="21"/>
                <w:u w:val="single"/>
              </w:rPr>
              <w:t>、13728682691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1</w:t>
            </w:r>
            <w:r>
              <w:rPr>
                <w:rFonts w:ascii="宋体" w:hAnsi="宋体"/>
                <w:bCs/>
                <w:szCs w:val="21"/>
              </w:rPr>
              <w:t>.1.3</w:t>
            </w:r>
          </w:p>
        </w:tc>
        <w:tc>
          <w:tcPr>
            <w:tcW w:w="1227" w:type="pct"/>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招标代理</w:t>
            </w:r>
          </w:p>
        </w:tc>
        <w:tc>
          <w:tcPr>
            <w:tcW w:w="3190" w:type="pct"/>
            <w:vAlign w:val="center"/>
          </w:tcPr>
          <w:p>
            <w:pPr>
              <w:widowControl w:val="0"/>
              <w:autoSpaceDE w:val="0"/>
              <w:autoSpaceDN w:val="0"/>
              <w:adjustRightInd w:val="0"/>
              <w:snapToGrid w:val="0"/>
              <w:ind w:firstLine="0" w:firstLineChars="0"/>
              <w:rPr>
                <w:rFonts w:hint="eastAsia" w:ascii="宋体" w:hAnsi="宋体"/>
                <w:szCs w:val="21"/>
                <w:u w:val="single"/>
              </w:rPr>
            </w:pPr>
            <w:r>
              <w:rPr>
                <w:rFonts w:ascii="宋体" w:hAnsi="宋体"/>
                <w:szCs w:val="21"/>
              </w:rPr>
              <w:t>名称：</w:t>
            </w:r>
            <w:r>
              <w:rPr>
                <w:rFonts w:hint="eastAsia" w:ascii="宋体" w:hAnsi="宋体"/>
                <w:szCs w:val="21"/>
                <w:u w:val="single"/>
              </w:rPr>
              <w:t>深圳交易集团有限公司龙岗分公司</w:t>
            </w:r>
          </w:p>
          <w:p>
            <w:pPr>
              <w:widowControl w:val="0"/>
              <w:autoSpaceDE w:val="0"/>
              <w:autoSpaceDN w:val="0"/>
              <w:adjustRightInd w:val="0"/>
              <w:snapToGrid w:val="0"/>
              <w:ind w:firstLine="0" w:firstLineChars="0"/>
              <w:rPr>
                <w:rFonts w:hint="eastAsia" w:ascii="宋体" w:hAnsi="宋体"/>
                <w:szCs w:val="21"/>
                <w:u w:val="single"/>
              </w:rPr>
            </w:pPr>
            <w:r>
              <w:rPr>
                <w:rFonts w:hint="eastAsia" w:ascii="宋体" w:hAnsi="宋体"/>
                <w:szCs w:val="21"/>
              </w:rPr>
              <w:t>联系</w:t>
            </w:r>
            <w:r>
              <w:rPr>
                <w:rFonts w:ascii="宋体" w:hAnsi="宋体"/>
                <w:szCs w:val="21"/>
              </w:rPr>
              <w:t>地址：</w:t>
            </w:r>
            <w:r>
              <w:rPr>
                <w:rFonts w:hint="eastAsia" w:ascii="宋体" w:hAnsi="宋体"/>
                <w:szCs w:val="21"/>
                <w:u w:val="single"/>
              </w:rPr>
              <w:t xml:space="preserve">深圳市龙岗区龙城街道黄阁路383号 </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联系人：</w:t>
            </w:r>
            <w:r>
              <w:rPr>
                <w:rFonts w:hint="eastAsia" w:ascii="宋体" w:hAnsi="宋体"/>
                <w:szCs w:val="21"/>
                <w:u w:val="single"/>
              </w:rPr>
              <w:t>曾工、邱工</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联系电话：</w:t>
            </w:r>
            <w:r>
              <w:rPr>
                <w:rFonts w:ascii="宋体" w:hAnsi="宋体"/>
                <w:szCs w:val="21"/>
                <w:u w:val="single"/>
              </w:rPr>
              <w:t>0755-</w:t>
            </w:r>
            <w:r>
              <w:rPr>
                <w:rFonts w:hint="eastAsia" w:ascii="宋体" w:hAnsi="宋体"/>
                <w:szCs w:val="21"/>
                <w:u w:val="single"/>
              </w:rPr>
              <w:t>28589112、28589130</w:t>
            </w:r>
          </w:p>
          <w:p>
            <w:pPr>
              <w:widowControl w:val="0"/>
              <w:wordWrap w:val="0"/>
              <w:autoSpaceDE w:val="0"/>
              <w:autoSpaceDN w:val="0"/>
              <w:adjustRightInd w:val="0"/>
              <w:snapToGrid w:val="0"/>
              <w:ind w:firstLine="0" w:firstLineChars="0"/>
              <w:rPr>
                <w:rFonts w:hint="eastAsia" w:ascii="宋体" w:hAnsi="宋体"/>
                <w:szCs w:val="21"/>
              </w:rPr>
            </w:pPr>
            <w:bookmarkStart w:id="130" w:name="OLE_LINK4"/>
            <w:r>
              <w:rPr>
                <w:rFonts w:hint="eastAsia" w:ascii="宋体" w:hAnsi="宋体"/>
                <w:szCs w:val="21"/>
              </w:rPr>
              <w:t>电子</w:t>
            </w:r>
            <w:r>
              <w:rPr>
                <w:rFonts w:ascii="宋体" w:hAnsi="宋体"/>
                <w:szCs w:val="21"/>
              </w:rPr>
              <w:t>邮箱：</w:t>
            </w:r>
            <w:bookmarkEnd w:id="130"/>
            <w:r>
              <w:rPr>
                <w:rFonts w:hint="eastAsia" w:ascii="宋体" w:hAnsi="宋体"/>
                <w:szCs w:val="21"/>
                <w:u w:val="single"/>
              </w:rPr>
              <w:t>zengbinbin@</w:t>
            </w:r>
            <w:r>
              <w:fldChar w:fldCharType="begin"/>
            </w:r>
            <w:r>
              <w:instrText xml:space="preserve"> HYPERLINK "http://szexgrp.com/" </w:instrText>
            </w:r>
            <w:r>
              <w:fldChar w:fldCharType="separate"/>
            </w:r>
            <w:r>
              <w:rPr>
                <w:rFonts w:hint="eastAsia" w:ascii="宋体" w:hAnsi="宋体"/>
                <w:szCs w:val="21"/>
                <w:u w:val="single"/>
              </w:rPr>
              <w:t>szexgrp.com</w:t>
            </w:r>
            <w:r>
              <w:rPr>
                <w:rFonts w:hint="eastAsia" w:ascii="宋体" w:hAnsi="宋体"/>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1</w:t>
            </w:r>
            <w:r>
              <w:rPr>
                <w:rFonts w:ascii="宋体" w:hAnsi="宋体"/>
                <w:bCs/>
                <w:szCs w:val="21"/>
              </w:rPr>
              <w:t>.1.4</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项目</w:t>
            </w:r>
            <w:r>
              <w:rPr>
                <w:rFonts w:ascii="宋体" w:hAnsi="宋体"/>
                <w:szCs w:val="21"/>
              </w:rPr>
              <w:t>编号</w:t>
            </w:r>
          </w:p>
        </w:tc>
        <w:tc>
          <w:tcPr>
            <w:tcW w:w="3190" w:type="pct"/>
            <w:vAlign w:val="center"/>
          </w:tcPr>
          <w:p>
            <w:pPr>
              <w:widowControl w:val="0"/>
              <w:autoSpaceDE w:val="0"/>
              <w:autoSpaceDN w:val="0"/>
              <w:adjustRightInd w:val="0"/>
              <w:snapToGrid w:val="0"/>
              <w:ind w:firstLine="0" w:firstLineChars="0"/>
              <w:rPr>
                <w:rFonts w:hint="eastAsia" w:ascii="宋体" w:hAnsi="宋体"/>
                <w:bCs/>
                <w:szCs w:val="21"/>
              </w:rPr>
            </w:pPr>
            <w:r>
              <w:rPr>
                <w:rFonts w:ascii="宋体" w:hAnsi="宋体"/>
                <w:bCs/>
                <w:szCs w:val="21"/>
              </w:rPr>
              <w:t>2520A0030926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b/>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项目</w:t>
            </w:r>
            <w:r>
              <w:rPr>
                <w:rFonts w:ascii="宋体" w:hAnsi="宋体"/>
                <w:szCs w:val="21"/>
              </w:rPr>
              <w:t>名称</w:t>
            </w:r>
          </w:p>
        </w:tc>
        <w:tc>
          <w:tcPr>
            <w:tcW w:w="3190" w:type="pct"/>
            <w:vAlign w:val="center"/>
          </w:tcPr>
          <w:p>
            <w:pPr>
              <w:widowControl w:val="0"/>
              <w:autoSpaceDE w:val="0"/>
              <w:autoSpaceDN w:val="0"/>
              <w:adjustRightInd w:val="0"/>
              <w:snapToGrid w:val="0"/>
              <w:ind w:firstLine="0" w:firstLineChars="0"/>
              <w:rPr>
                <w:rFonts w:hint="eastAsia" w:ascii="宋体" w:hAnsi="宋体"/>
                <w:bCs/>
                <w:szCs w:val="21"/>
              </w:rPr>
            </w:pPr>
            <w:r>
              <w:rPr>
                <w:rFonts w:hint="eastAsia" w:ascii="宋体" w:hAnsi="宋体"/>
                <w:bCs/>
                <w:szCs w:val="21"/>
              </w:rPr>
              <w:t>龙岗低空经济数字时空底座建设项目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1</w:t>
            </w:r>
            <w:r>
              <w:rPr>
                <w:rFonts w:ascii="宋体" w:hAnsi="宋体"/>
                <w:bCs/>
                <w:szCs w:val="21"/>
              </w:rPr>
              <w:t>.1.5</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公告</w:t>
            </w:r>
            <w:r>
              <w:rPr>
                <w:rFonts w:hint="eastAsia" w:ascii="宋体" w:hAnsi="宋体"/>
                <w:szCs w:val="21"/>
              </w:rPr>
              <w:t>日期</w:t>
            </w:r>
          </w:p>
        </w:tc>
        <w:tc>
          <w:tcPr>
            <w:tcW w:w="3190" w:type="pct"/>
            <w:vAlign w:val="center"/>
          </w:tcPr>
          <w:p>
            <w:pPr>
              <w:widowControl w:val="0"/>
              <w:autoSpaceDE w:val="0"/>
              <w:autoSpaceDN w:val="0"/>
              <w:adjustRightInd w:val="0"/>
              <w:snapToGrid w:val="0"/>
              <w:ind w:firstLine="0" w:firstLineChars="0"/>
              <w:rPr>
                <w:rFonts w:hint="eastAsia" w:ascii="宋体" w:hAnsi="宋体"/>
                <w:bCs/>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项目类别</w:t>
            </w:r>
          </w:p>
        </w:tc>
        <w:tc>
          <w:tcPr>
            <w:tcW w:w="3190" w:type="pct"/>
            <w:vAlign w:val="center"/>
          </w:tcPr>
          <w:p>
            <w:pPr>
              <w:widowControl w:val="0"/>
              <w:autoSpaceDE w:val="0"/>
              <w:autoSpaceDN w:val="0"/>
              <w:adjustRightInd w:val="0"/>
              <w:snapToGrid w:val="0"/>
              <w:ind w:firstLine="0" w:firstLineChars="0"/>
              <w:rPr>
                <w:rFonts w:hint="eastAsia" w:ascii="宋体" w:hAnsi="宋体"/>
                <w:bCs/>
                <w:szCs w:val="21"/>
              </w:rPr>
            </w:pPr>
            <w:r>
              <w:rPr>
                <w:rFonts w:hint="eastAsia" w:ascii="宋体" w:hAnsi="宋体"/>
                <w:bCs/>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招标方式</w:t>
            </w:r>
          </w:p>
        </w:tc>
        <w:tc>
          <w:tcPr>
            <w:tcW w:w="3190" w:type="pct"/>
            <w:vAlign w:val="center"/>
          </w:tcPr>
          <w:p>
            <w:pPr>
              <w:widowControl w:val="0"/>
              <w:autoSpaceDE w:val="0"/>
              <w:autoSpaceDN w:val="0"/>
              <w:adjustRightInd w:val="0"/>
              <w:snapToGrid w:val="0"/>
              <w:ind w:firstLine="0" w:firstLineChars="0"/>
              <w:rPr>
                <w:rFonts w:hint="eastAsia" w:ascii="宋体" w:hAnsi="宋体"/>
                <w:bCs/>
                <w:szCs w:val="21"/>
              </w:rPr>
            </w:pPr>
            <w:r>
              <w:rPr>
                <w:rFonts w:ascii="Segoe UI Symbol" w:hAnsi="Segoe UI Symbol" w:cs="Segoe UI Symbol"/>
                <w:szCs w:val="21"/>
              </w:rPr>
              <w:t>☑</w:t>
            </w:r>
            <w:r>
              <w:rPr>
                <w:rFonts w:hint="eastAsia" w:ascii="宋体" w:hAnsi="宋体"/>
                <w:szCs w:val="21"/>
              </w:rPr>
              <w:t>公开招标</w:t>
            </w:r>
            <w:r>
              <w:rPr>
                <w:rFonts w:ascii="宋体" w:hAnsi="宋体"/>
                <w:szCs w:val="21"/>
              </w:rPr>
              <w:t xml:space="preserve">  </w:t>
            </w:r>
            <w:r>
              <w:rPr>
                <w:rFonts w:hint="eastAsia" w:ascii="宋体" w:hAnsi="宋体"/>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资格审查方式</w:t>
            </w:r>
          </w:p>
        </w:tc>
        <w:tc>
          <w:tcPr>
            <w:tcW w:w="3190" w:type="pct"/>
            <w:vAlign w:val="center"/>
          </w:tcPr>
          <w:p>
            <w:pPr>
              <w:widowControl w:val="0"/>
              <w:autoSpaceDE w:val="0"/>
              <w:autoSpaceDN w:val="0"/>
              <w:adjustRightInd w:val="0"/>
              <w:snapToGrid w:val="0"/>
              <w:ind w:firstLine="0" w:firstLineChars="0"/>
              <w:rPr>
                <w:rFonts w:hint="eastAsia" w:ascii="宋体" w:hAnsi="宋体" w:cs="Segoe UI Symbol"/>
                <w:szCs w:val="21"/>
              </w:rPr>
            </w:pPr>
            <w:r>
              <w:rPr>
                <w:rFonts w:ascii="Segoe UI Symbol" w:hAnsi="Segoe UI Symbol" w:cs="Segoe UI Symbol"/>
                <w:szCs w:val="21"/>
              </w:rPr>
              <w:t>☑</w:t>
            </w:r>
            <w:r>
              <w:rPr>
                <w:rFonts w:hint="eastAsia" w:ascii="宋体" w:hAnsi="宋体"/>
                <w:szCs w:val="21"/>
              </w:rPr>
              <w:t xml:space="preserve">资格后审 </w:t>
            </w:r>
            <w:r>
              <w:rPr>
                <w:rFonts w:ascii="宋体" w:hAnsi="宋体"/>
                <w:szCs w:val="21"/>
              </w:rPr>
              <w:t xml:space="preserve"> </w:t>
            </w:r>
            <w:r>
              <w:rPr>
                <w:rFonts w:hint="eastAsia" w:ascii="宋体" w:hAnsi="宋体"/>
                <w:szCs w:val="21"/>
              </w:rPr>
              <w:t>□资格预审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2.1.2</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招标文件</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获取方式</w:t>
            </w:r>
          </w:p>
        </w:tc>
        <w:tc>
          <w:tcPr>
            <w:tcW w:w="3190" w:type="pct"/>
            <w:vAlign w:val="center"/>
          </w:tcPr>
          <w:p>
            <w:pPr>
              <w:widowControl w:val="0"/>
              <w:autoSpaceDE w:val="0"/>
              <w:autoSpaceDN w:val="0"/>
              <w:adjustRightInd w:val="0"/>
              <w:snapToGrid w:val="0"/>
              <w:ind w:firstLine="0" w:firstLineChars="0"/>
              <w:rPr>
                <w:rFonts w:ascii="Segoe UI Symbol" w:hAnsi="Segoe UI Symbol" w:cs="Segoe UI Symbol"/>
                <w:szCs w:val="21"/>
              </w:rPr>
            </w:pPr>
            <w:r>
              <w:rPr>
                <w:rFonts w:ascii="宋体" w:hAnsi="宋体"/>
                <w:szCs w:val="21"/>
              </w:rPr>
              <w:t>通过深圳阳光采购平台获取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招标文件</w:t>
            </w:r>
          </w:p>
          <w:p>
            <w:pPr>
              <w:widowControl w:val="0"/>
              <w:autoSpaceDE w:val="0"/>
              <w:autoSpaceDN w:val="0"/>
              <w:adjustRightInd w:val="0"/>
              <w:snapToGrid w:val="0"/>
              <w:ind w:firstLine="0" w:firstLineChars="0"/>
              <w:jc w:val="center"/>
              <w:rPr>
                <w:rFonts w:hint="eastAsia" w:ascii="宋体" w:hAnsi="宋体"/>
                <w:szCs w:val="21"/>
              </w:rPr>
            </w:pPr>
            <w:r>
              <w:rPr>
                <w:rFonts w:ascii="宋体" w:hAnsi="宋体"/>
                <w:kern w:val="0"/>
                <w:szCs w:val="21"/>
              </w:rPr>
              <w:t>获取时间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是否需要提交</w:t>
            </w:r>
          </w:p>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报名资料</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□是</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需要投标人提交报名资料，且报名资料确认通过才允许获取招标文件。</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所需资料：</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1）法定代表人/单位负责人证明书、法定代表人/单位负责人授权委托书；</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2）投标人营业执照；</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3）提供满足投标人资格要求的其他证明材料。</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报名时对投标人是否符合“投标人资格要求”规定进行审查，审查结果只表明投标人符合获取招标文件的初步要求，投标人是否满足招标文件规定的资格条件以评标委员会的评审意见为准。</w:t>
            </w:r>
          </w:p>
          <w:p>
            <w:pPr>
              <w:widowControl w:val="0"/>
              <w:autoSpaceDE w:val="0"/>
              <w:autoSpaceDN w:val="0"/>
              <w:adjustRightInd w:val="0"/>
              <w:snapToGrid w:val="0"/>
              <w:ind w:firstLine="0" w:firstLineChars="0"/>
              <w:rPr>
                <w:rFonts w:hint="eastAsia" w:ascii="宋体" w:hAnsi="宋体"/>
                <w:kern w:val="0"/>
                <w:szCs w:val="21"/>
                <w:u w:val="single"/>
                <w:shd w:val="clear" w:color="auto" w:fill="FFFFFF"/>
              </w:rPr>
            </w:pPr>
            <w:r>
              <w:rPr>
                <w:rFonts w:hint="eastAsia" w:ascii="宋体" w:hAnsi="宋体"/>
                <w:szCs w:val="21"/>
              </w:rPr>
              <w:sym w:font="Wingdings 2" w:char="0052"/>
            </w:r>
            <w:r>
              <w:rPr>
                <w:rFonts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2.2.1</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shd w:val="clear" w:color="auto" w:fill="FFFFFF"/>
              </w:rPr>
              <w:t>投标人提出</w:t>
            </w:r>
          </w:p>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shd w:val="clear" w:color="auto" w:fill="FFFFFF"/>
              </w:rPr>
              <w:t>质疑截止时间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2.3.1</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4</w:t>
            </w:r>
            <w:r>
              <w:rPr>
                <w:rFonts w:ascii="宋体" w:hAnsi="宋体"/>
                <w:szCs w:val="21"/>
              </w:rPr>
              <w:t>.2.5</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ascii="宋体" w:hAnsi="宋体"/>
                <w:szCs w:val="21"/>
                <w:shd w:val="clear" w:color="auto" w:fill="FFFFFF"/>
              </w:rPr>
              <w:t>投标截止时间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投标文件</w:t>
            </w:r>
          </w:p>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rPr>
              <w:t>递交地点</w:t>
            </w:r>
          </w:p>
        </w:tc>
        <w:tc>
          <w:tcPr>
            <w:tcW w:w="3190" w:type="pct"/>
            <w:vAlign w:val="center"/>
          </w:tcPr>
          <w:p>
            <w:pPr>
              <w:widowControl w:val="0"/>
              <w:autoSpaceDE w:val="0"/>
              <w:autoSpaceDN w:val="0"/>
              <w:adjustRightInd w:val="0"/>
              <w:snapToGrid w:val="0"/>
              <w:ind w:firstLine="0" w:firstLineChars="0"/>
              <w:rPr>
                <w:rFonts w:hint="eastAsia" w:ascii="宋体" w:hAnsi="宋体"/>
                <w:b/>
                <w:bCs/>
                <w:szCs w:val="21"/>
              </w:rPr>
            </w:pPr>
            <w:r>
              <w:rPr>
                <w:rFonts w:hint="eastAsia" w:ascii="Segoe UI Symbol" w:hAnsi="Segoe UI Symbol" w:cs="Segoe UI Symbol"/>
                <w:b/>
                <w:bCs/>
                <w:kern w:val="0"/>
                <w:szCs w:val="21"/>
              </w:rPr>
              <w:sym w:font="Wingdings 2" w:char="0052"/>
            </w:r>
            <w:r>
              <w:rPr>
                <w:rFonts w:hint="eastAsia" w:ascii="宋体" w:hAnsi="宋体"/>
                <w:b/>
                <w:bCs/>
                <w:szCs w:val="21"/>
              </w:rPr>
              <w:t>电子投标文件递交至深圳阳光采购平台</w:t>
            </w:r>
          </w:p>
          <w:p>
            <w:pPr>
              <w:widowControl w:val="0"/>
              <w:autoSpaceDE w:val="0"/>
              <w:autoSpaceDN w:val="0"/>
              <w:adjustRightInd w:val="0"/>
              <w:snapToGrid w:val="0"/>
              <w:ind w:firstLine="0" w:firstLineChars="0"/>
              <w:rPr>
                <w:rFonts w:hint="eastAsia" w:ascii="宋体" w:hAnsi="宋体"/>
                <w:kern w:val="0"/>
                <w:szCs w:val="21"/>
                <w:u w:val="single"/>
                <w:shd w:val="clear" w:color="auto" w:fill="FFFFFF"/>
              </w:rPr>
            </w:pPr>
            <w:r>
              <w:rPr>
                <w:rFonts w:hint="eastAsia" w:ascii="宋体" w:hAnsi="宋体"/>
                <w:kern w:val="0"/>
                <w:szCs w:val="21"/>
              </w:rPr>
              <w:t>□</w:t>
            </w:r>
            <w:r>
              <w:rPr>
                <w:rFonts w:hint="eastAsia" w:ascii="宋体" w:hAnsi="宋体"/>
                <w:szCs w:val="21"/>
              </w:rPr>
              <w:t>纸质投标文件递交地点：</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开标地点</w:t>
            </w:r>
          </w:p>
        </w:tc>
        <w:tc>
          <w:tcPr>
            <w:tcW w:w="3190" w:type="pct"/>
            <w:vAlign w:val="center"/>
          </w:tcPr>
          <w:p>
            <w:pPr>
              <w:widowControl w:val="0"/>
              <w:autoSpaceDE w:val="0"/>
              <w:autoSpaceDN w:val="0"/>
              <w:adjustRightInd w:val="0"/>
              <w:snapToGrid w:val="0"/>
              <w:ind w:firstLine="0" w:firstLineChars="0"/>
              <w:rPr>
                <w:rFonts w:hint="eastAsia" w:ascii="宋体" w:hAnsi="宋体"/>
                <w:b/>
                <w:bCs/>
                <w:szCs w:val="21"/>
              </w:rPr>
            </w:pPr>
            <w:r>
              <w:rPr>
                <w:rFonts w:ascii="Segoe UI Symbol" w:hAnsi="Segoe UI Symbol" w:cs="Segoe UI Symbol"/>
                <w:b/>
                <w:bCs/>
                <w:kern w:val="0"/>
                <w:szCs w:val="21"/>
              </w:rPr>
              <w:t>☑</w:t>
            </w:r>
            <w:r>
              <w:rPr>
                <w:rFonts w:hint="eastAsia" w:ascii="宋体" w:hAnsi="宋体"/>
                <w:b/>
                <w:bCs/>
                <w:szCs w:val="21"/>
              </w:rPr>
              <w:t>深圳阳光采购平台网上开标大厅</w:t>
            </w:r>
          </w:p>
          <w:p>
            <w:pPr>
              <w:widowControl w:val="0"/>
              <w:autoSpaceDE w:val="0"/>
              <w:autoSpaceDN w:val="0"/>
              <w:adjustRightInd w:val="0"/>
              <w:snapToGrid w:val="0"/>
              <w:ind w:firstLine="0" w:firstLineChars="0"/>
              <w:rPr>
                <w:rFonts w:ascii="Segoe UI Symbol" w:hAnsi="Segoe UI Symbol" w:cs="Segoe UI Symbol"/>
                <w:kern w:val="0"/>
                <w:szCs w:val="21"/>
              </w:rPr>
            </w:pPr>
            <w:r>
              <w:rPr>
                <w:rFonts w:hint="eastAsia" w:ascii="宋体" w:hAnsi="宋体"/>
                <w:kern w:val="0"/>
                <w:szCs w:val="21"/>
              </w:rPr>
              <w:t>□进行现场开标，地址：</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3.2.4</w:t>
            </w:r>
          </w:p>
        </w:tc>
        <w:tc>
          <w:tcPr>
            <w:tcW w:w="1227" w:type="pct"/>
            <w:vMerge w:val="restart"/>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最高限价</w:t>
            </w:r>
          </w:p>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或其计算方法</w:t>
            </w:r>
          </w:p>
        </w:tc>
        <w:tc>
          <w:tcPr>
            <w:tcW w:w="3190" w:type="pct"/>
            <w:tcBorders>
              <w:bottom w:val="single" w:color="auto" w:sz="2" w:space="0"/>
            </w:tcBorders>
            <w:vAlign w:val="center"/>
          </w:tcPr>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设置最高限价：</w:t>
            </w:r>
          </w:p>
          <w:p>
            <w:pPr>
              <w:widowControl w:val="0"/>
              <w:autoSpaceDE w:val="0"/>
              <w:autoSpaceDN w:val="0"/>
              <w:adjustRightInd w:val="0"/>
              <w:snapToGrid w:val="0"/>
              <w:ind w:firstLine="0" w:firstLineChars="0"/>
              <w:rPr>
                <w:rFonts w:hint="eastAsia" w:ascii="宋体" w:hAnsi="宋体" w:cs="Segoe UI Symbol"/>
                <w:b/>
                <w:bCs/>
                <w:kern w:val="0"/>
                <w:szCs w:val="21"/>
              </w:rPr>
            </w:pPr>
            <w:r>
              <w:rPr>
                <w:rFonts w:ascii="Segoe UI Symbol" w:hAnsi="Segoe UI Symbol" w:cs="Segoe UI Symbol"/>
                <w:b/>
                <w:bCs/>
                <w:kern w:val="0"/>
                <w:szCs w:val="21"/>
              </w:rPr>
              <w:t>☑</w:t>
            </w:r>
            <w:r>
              <w:rPr>
                <w:rFonts w:hint="eastAsia" w:ascii="宋体" w:hAnsi="宋体" w:cs="Segoe UI Symbol"/>
                <w:kern w:val="0"/>
                <w:szCs w:val="21"/>
              </w:rPr>
              <w:t>最高限价（总价）：</w:t>
            </w:r>
            <w:r>
              <w:rPr>
                <w:rFonts w:hint="eastAsia" w:ascii="宋体" w:hAnsi="宋体" w:cs="Segoe UI Symbol"/>
                <w:b/>
                <w:bCs/>
                <w:kern w:val="0"/>
                <w:sz w:val="24"/>
              </w:rPr>
              <w:t>人民币</w:t>
            </w:r>
            <w:r>
              <w:rPr>
                <w:rFonts w:ascii="宋体" w:hAnsi="宋体" w:cs="Segoe UI Symbol"/>
                <w:b/>
                <w:bCs/>
                <w:kern w:val="0"/>
                <w:sz w:val="24"/>
                <w:u w:val="single"/>
              </w:rPr>
              <w:t>42,332,243</w:t>
            </w:r>
            <w:r>
              <w:rPr>
                <w:rFonts w:hint="eastAsia" w:ascii="宋体" w:hAnsi="宋体" w:cs="Segoe UI Symbol"/>
                <w:b/>
                <w:bCs/>
                <w:kern w:val="0"/>
                <w:sz w:val="24"/>
                <w:u w:val="single"/>
              </w:rPr>
              <w:t>.00元</w:t>
            </w:r>
            <w:r>
              <w:rPr>
                <w:rFonts w:hint="eastAsia" w:ascii="宋体" w:hAnsi="宋体" w:cs="Segoe UI Symbol"/>
                <w:b/>
                <w:bCs/>
                <w:kern w:val="0"/>
                <w:sz w:val="24"/>
              </w:rPr>
              <w:t>；</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sym w:font="Wingdings 2" w:char="00A3"/>
            </w:r>
            <w:r>
              <w:rPr>
                <w:rFonts w:hint="eastAsia" w:ascii="宋体" w:hAnsi="宋体" w:cs="Segoe UI Symbol"/>
                <w:kern w:val="0"/>
                <w:szCs w:val="21"/>
              </w:rPr>
              <w:t>最高限价说明或其计算方法：</w:t>
            </w:r>
            <w:r>
              <w:rPr>
                <w:rFonts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Merge w:val="continue"/>
            <w:vAlign w:val="center"/>
          </w:tcPr>
          <w:p>
            <w:pPr>
              <w:widowControl w:val="0"/>
              <w:autoSpaceDE w:val="0"/>
              <w:autoSpaceDN w:val="0"/>
              <w:adjustRightInd w:val="0"/>
              <w:snapToGrid w:val="0"/>
              <w:ind w:firstLine="0" w:firstLineChars="0"/>
              <w:jc w:val="center"/>
              <w:rPr>
                <w:rFonts w:hint="eastAsia" w:ascii="宋体" w:hAnsi="宋体"/>
                <w:kern w:val="0"/>
                <w:szCs w:val="21"/>
              </w:rPr>
            </w:pPr>
          </w:p>
        </w:tc>
        <w:tc>
          <w:tcPr>
            <w:tcW w:w="3190" w:type="pct"/>
            <w:tcBorders>
              <w:top w:val="single" w:color="auto" w:sz="2" w:space="0"/>
            </w:tcBorders>
            <w:vAlign w:val="center"/>
          </w:tcPr>
          <w:p>
            <w:pPr>
              <w:widowControl w:val="0"/>
              <w:autoSpaceDE w:val="0"/>
              <w:autoSpaceDN w:val="0"/>
              <w:adjustRightInd w:val="0"/>
              <w:snapToGrid w:val="0"/>
              <w:ind w:firstLine="0" w:firstLineChars="0"/>
              <w:rPr>
                <w:rFonts w:hint="eastAsia" w:ascii="宋体" w:hAnsi="宋体" w:cs="Segoe UI Symbol"/>
                <w:b/>
                <w:bCs/>
                <w:color w:val="FF0000"/>
                <w:kern w:val="0"/>
                <w:szCs w:val="21"/>
                <w:highlight w:val="yellow"/>
              </w:rPr>
            </w:pPr>
            <w:r>
              <w:rPr>
                <w:rFonts w:hint="eastAsia" w:ascii="宋体" w:hAnsi="宋体" w:cs="Segoe UI Symbol"/>
                <w:kern w:val="0"/>
                <w:szCs w:val="21"/>
              </w:rPr>
              <w:sym w:font="Wingdings 2" w:char="00A3"/>
            </w:r>
            <w:r>
              <w:rPr>
                <w:rFonts w:hint="eastAsia" w:ascii="宋体" w:hAnsi="宋体" w:cs="Segoe UI Symbol"/>
                <w:kern w:val="0"/>
                <w:szCs w:val="21"/>
              </w:rPr>
              <w:t>不设置最高限价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3.3.1</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shd w:val="clear" w:color="auto" w:fill="FFFFFF"/>
              </w:rPr>
              <w:t>投标有效期</w:t>
            </w:r>
          </w:p>
        </w:tc>
        <w:tc>
          <w:tcPr>
            <w:tcW w:w="3190" w:type="pct"/>
            <w:vAlign w:val="center"/>
          </w:tcPr>
          <w:p>
            <w:pPr>
              <w:widowControl w:val="0"/>
              <w:autoSpaceDE w:val="0"/>
              <w:autoSpaceDN w:val="0"/>
              <w:adjustRightInd w:val="0"/>
              <w:snapToGrid w:val="0"/>
              <w:ind w:firstLine="0" w:firstLineChars="0"/>
              <w:rPr>
                <w:rFonts w:hint="eastAsia" w:ascii="宋体" w:hAnsi="宋体"/>
                <w:szCs w:val="21"/>
                <w:shd w:val="clear" w:color="auto" w:fill="FFFFFF"/>
              </w:rPr>
            </w:pPr>
            <w:r>
              <w:rPr>
                <w:rFonts w:hint="eastAsia" w:ascii="宋体" w:hAnsi="宋体"/>
                <w:kern w:val="0"/>
                <w:szCs w:val="21"/>
                <w:u w:val="single"/>
                <w:shd w:val="clear" w:color="auto" w:fill="FFFFFF"/>
              </w:rPr>
              <w:t xml:space="preserve"> </w:t>
            </w:r>
            <w:r>
              <w:rPr>
                <w:rFonts w:ascii="宋体" w:hAnsi="宋体"/>
                <w:kern w:val="0"/>
                <w:szCs w:val="21"/>
                <w:u w:val="single"/>
                <w:shd w:val="clear" w:color="auto" w:fill="FFFFFF"/>
              </w:rPr>
              <w:t>120</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个日历日（自投标截止之日起算）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6.3</w:t>
            </w:r>
            <w:r>
              <w:rPr>
                <w:rFonts w:ascii="宋体" w:hAnsi="宋体"/>
                <w:szCs w:val="21"/>
              </w:rPr>
              <w:t>.1</w:t>
            </w:r>
          </w:p>
        </w:tc>
        <w:tc>
          <w:tcPr>
            <w:tcW w:w="1227" w:type="pct"/>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评标方法</w:t>
            </w:r>
          </w:p>
        </w:tc>
        <w:tc>
          <w:tcPr>
            <w:tcW w:w="3190" w:type="pct"/>
            <w:vAlign w:val="center"/>
          </w:tcPr>
          <w:p>
            <w:pPr>
              <w:widowControl w:val="0"/>
              <w:autoSpaceDE w:val="0"/>
              <w:autoSpaceDN w:val="0"/>
              <w:adjustRightInd w:val="0"/>
              <w:snapToGrid w:val="0"/>
              <w:ind w:firstLine="0" w:firstLineChars="0"/>
              <w:rPr>
                <w:rFonts w:hint="eastAsia" w:ascii="宋体" w:hAnsi="宋体" w:cs="Segoe UI Symbol"/>
                <w:b/>
                <w:bCs/>
                <w:kern w:val="0"/>
                <w:szCs w:val="21"/>
              </w:rPr>
            </w:pPr>
            <w:r>
              <w:rPr>
                <w:rFonts w:hint="eastAsia" w:ascii="宋体" w:hAnsi="宋体" w:cs="Segoe UI Symbol"/>
                <w:b/>
                <w:bCs/>
                <w:kern w:val="0"/>
                <w:szCs w:val="21"/>
              </w:rPr>
              <w:sym w:font="Wingdings 2" w:char="0052"/>
            </w:r>
            <w:r>
              <w:rPr>
                <w:rFonts w:hint="eastAsia" w:ascii="宋体" w:hAnsi="宋体" w:cs="Segoe UI Symbol"/>
                <w:b/>
                <w:bCs/>
                <w:kern w:val="0"/>
                <w:szCs w:val="21"/>
              </w:rPr>
              <w:t>综合评估法</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w:t>
            </w:r>
            <w:r>
              <w:rPr>
                <w:rFonts w:hint="eastAsia" w:ascii="宋体" w:hAnsi="宋体"/>
                <w:szCs w:val="21"/>
              </w:rPr>
              <w:t>经评审的最低投标价法</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□定性评审法</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□其他：</w:t>
            </w:r>
            <w:r>
              <w:rPr>
                <w:rFonts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6.3.2</w:t>
            </w:r>
          </w:p>
        </w:tc>
        <w:tc>
          <w:tcPr>
            <w:tcW w:w="1227" w:type="pct"/>
            <w:vMerge w:val="restart"/>
            <w:vAlign w:val="center"/>
          </w:tcPr>
          <w:p>
            <w:pPr>
              <w:widowControl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推荐中标</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cs="宋体"/>
                <w:szCs w:val="21"/>
              </w:rPr>
              <w:t>候选人数量</w:t>
            </w:r>
          </w:p>
        </w:tc>
        <w:tc>
          <w:tcPr>
            <w:tcW w:w="3190" w:type="pct"/>
            <w:tcBorders>
              <w:bottom w:val="single" w:color="auto" w:sz="2" w:space="0"/>
            </w:tcBorders>
            <w:vAlign w:val="center"/>
          </w:tcPr>
          <w:p>
            <w:pPr>
              <w:widowControl w:val="0"/>
              <w:autoSpaceDE w:val="0"/>
              <w:autoSpaceDN w:val="0"/>
              <w:adjustRightInd w:val="0"/>
              <w:snapToGrid w:val="0"/>
              <w:ind w:firstLine="0" w:firstLineChars="0"/>
            </w:pPr>
            <w:r>
              <w:rPr>
                <w:rFonts w:hint="eastAsia"/>
              </w:rPr>
              <w:sym w:font="Wingdings 2" w:char="0052"/>
            </w:r>
            <w:r>
              <w:rPr>
                <w:rFonts w:hint="eastAsia"/>
              </w:rPr>
              <w:t>评标委员会</w:t>
            </w:r>
            <w:r>
              <w:t>推荐的中标候选人数</w:t>
            </w:r>
            <w:r>
              <w:rPr>
                <w:rFonts w:hint="eastAsia"/>
              </w:rPr>
              <w:t>：</w:t>
            </w:r>
            <w:r>
              <w:rPr>
                <w:rFonts w:hint="eastAsia"/>
                <w:u w:val="single"/>
              </w:rPr>
              <w:t>3</w:t>
            </w:r>
            <w:r>
              <w:rPr>
                <w:rFonts w:hint="eastAsia"/>
              </w:rPr>
              <w:t>个。</w:t>
            </w:r>
          </w:p>
          <w:p>
            <w:pPr>
              <w:widowControl w:val="0"/>
              <w:autoSpaceDE w:val="0"/>
              <w:autoSpaceDN w:val="0"/>
              <w:adjustRightInd w:val="0"/>
              <w:snapToGrid w:val="0"/>
              <w:ind w:firstLine="0" w:firstLineChars="0"/>
            </w:pPr>
            <w:r>
              <w:rPr>
                <w:rFonts w:hint="eastAsia"/>
              </w:rPr>
              <w:t>（适用于采用</w:t>
            </w:r>
            <w:r>
              <w:rPr>
                <w:rFonts w:hint="eastAsia"/>
                <w:b/>
                <w:bCs/>
              </w:rPr>
              <w:t>综合评估法</w:t>
            </w:r>
            <w:r>
              <w:rPr>
                <w:rFonts w:hint="eastAsia"/>
              </w:rPr>
              <w:t>）</w:t>
            </w:r>
          </w:p>
          <w:p>
            <w:pPr>
              <w:pStyle w:val="2"/>
              <w:ind w:firstLine="0" w:firstLineChars="0"/>
              <w:rPr>
                <w:rFonts w:ascii="Calibri" w:hAnsi="Calibri" w:eastAsia="宋体"/>
                <w:b w:val="0"/>
                <w:bCs w:val="0"/>
                <w:sz w:val="21"/>
                <w:szCs w:val="24"/>
                <w:highlight w:val="yellow"/>
              </w:rPr>
            </w:pPr>
            <w:r>
              <w:rPr>
                <w:rFonts w:hint="eastAsia" w:ascii="Calibri" w:hAnsi="Calibri" w:eastAsia="宋体"/>
                <w:b w:val="0"/>
                <w:bCs w:val="0"/>
                <w:sz w:val="21"/>
                <w:szCs w:val="24"/>
                <w:highlight w:val="yellow"/>
              </w:rPr>
              <w:t>1、评标委员会按投标人综合得分由高到低的顺序进行排列，</w:t>
            </w:r>
            <w:r>
              <w:rPr>
                <w:rFonts w:hint="eastAsia" w:ascii="Calibri" w:hAnsi="Calibri" w:eastAsia="宋体"/>
                <w:color w:val="FF0000"/>
                <w:sz w:val="21"/>
                <w:szCs w:val="24"/>
                <w:highlight w:val="yellow"/>
              </w:rPr>
              <w:t>推荐综合得分前 3 名为本项目的候选中标供应商(无需标明排名序号)：</w:t>
            </w:r>
            <w:r>
              <w:rPr>
                <w:rFonts w:hint="eastAsia" w:ascii="Calibri" w:hAnsi="Calibri" w:eastAsia="宋体"/>
                <w:b w:val="0"/>
                <w:bCs w:val="0"/>
                <w:sz w:val="21"/>
                <w:szCs w:val="24"/>
                <w:highlight w:val="yellow"/>
              </w:rPr>
              <w:t>因综合得分相同而无法确定候选中标供应商的，按投标报价由低到高顺序排列确定候选中标供应商；得分且投标报价相同的，采取抽签法确定候选中标供应商。</w:t>
            </w:r>
          </w:p>
          <w:p>
            <w:pPr>
              <w:pStyle w:val="2"/>
              <w:ind w:firstLine="0" w:firstLineChars="0"/>
              <w:rPr>
                <w:rFonts w:ascii="Calibri" w:hAnsi="Calibri" w:eastAsia="宋体"/>
                <w:b w:val="0"/>
                <w:bCs w:val="0"/>
                <w:sz w:val="21"/>
                <w:szCs w:val="24"/>
                <w:highlight w:val="yellow"/>
              </w:rPr>
            </w:pPr>
            <w:r>
              <w:rPr>
                <w:rFonts w:hint="eastAsia" w:ascii="Calibri" w:hAnsi="Calibri" w:eastAsia="宋体"/>
                <w:b w:val="0"/>
                <w:bCs w:val="0"/>
                <w:sz w:val="21"/>
                <w:szCs w:val="24"/>
                <w:highlight w:val="yellow"/>
              </w:rPr>
              <w:t>2、本项目推荐的候选中标供应商不进行排名，且中标（成交）结果信息公示内容仅公示候选中标供应商名单，不公示得分和排名</w:t>
            </w:r>
          </w:p>
          <w:p>
            <w:pPr>
              <w:pStyle w:val="2"/>
              <w:ind w:firstLine="0" w:firstLineChars="0"/>
            </w:pPr>
            <w:r>
              <w:rPr>
                <w:rFonts w:hint="eastAsia" w:ascii="Calibri" w:hAnsi="Calibri" w:eastAsia="宋体"/>
                <w:b w:val="0"/>
                <w:bCs w:val="0"/>
                <w:sz w:val="21"/>
                <w:szCs w:val="24"/>
                <w:highlight w:val="yellow"/>
              </w:rPr>
              <w:t>注：中标候选人放弃中标、因不可抗力不能履行合同、不按照招标文件要求提交履约保证金，或者被查实存在影响中标结果的违法行为等情形，不符合中标条件的，招标人可以按照评标委员会提出的中标候选人名单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227" w:type="pct"/>
            <w:vMerge w:val="continue"/>
            <w:vAlign w:val="center"/>
          </w:tcPr>
          <w:p>
            <w:pPr>
              <w:widowControl w:val="0"/>
              <w:autoSpaceDE w:val="0"/>
              <w:autoSpaceDN w:val="0"/>
              <w:adjustRightInd w:val="0"/>
              <w:snapToGrid w:val="0"/>
              <w:ind w:firstLine="0" w:firstLineChars="0"/>
              <w:jc w:val="center"/>
              <w:rPr>
                <w:rFonts w:hint="eastAsia" w:ascii="宋体" w:hAnsi="宋体" w:cs="宋体"/>
                <w:szCs w:val="21"/>
              </w:rPr>
            </w:pPr>
          </w:p>
        </w:tc>
        <w:tc>
          <w:tcPr>
            <w:tcW w:w="3190" w:type="pct"/>
            <w:tcBorders>
              <w:top w:val="single" w:color="auto" w:sz="2" w:space="0"/>
            </w:tcBorders>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cs="Segoe UI Symbol"/>
                <w:kern w:val="0"/>
                <w:szCs w:val="21"/>
              </w:rPr>
              <w:t>□</w:t>
            </w:r>
            <w:r>
              <w:rPr>
                <w:rFonts w:hint="eastAsia" w:ascii="宋体" w:hAnsi="宋体"/>
                <w:szCs w:val="21"/>
              </w:rPr>
              <w:t>所有递交投标文件且通过初步评审的投标人均推荐成为合格投标人，进入定标程序。</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szCs w:val="21"/>
              </w:rPr>
              <w:t>（</w:t>
            </w:r>
            <w:r>
              <w:rPr>
                <w:rFonts w:hint="eastAsia" w:ascii="宋体" w:hAnsi="宋体" w:cs="Segoe UI Symbol"/>
                <w:kern w:val="0"/>
                <w:szCs w:val="21"/>
              </w:rPr>
              <w:t>适用于</w:t>
            </w:r>
            <w:r>
              <w:rPr>
                <w:rFonts w:hint="eastAsia" w:ascii="宋体" w:hAnsi="宋体" w:cs="Segoe UI Symbol"/>
                <w:b/>
                <w:bCs/>
                <w:kern w:val="0"/>
                <w:szCs w:val="21"/>
              </w:rPr>
              <w:t>定性评审法</w:t>
            </w:r>
            <w:r>
              <w:rPr>
                <w:rFonts w:hint="eastAsia" w:ascii="宋体" w:hAnsi="宋体" w:cs="Segoe UI Symbo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81" w:type="pct"/>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7.1.1</w:t>
            </w:r>
          </w:p>
        </w:tc>
        <w:tc>
          <w:tcPr>
            <w:tcW w:w="1227" w:type="pct"/>
            <w:vAlign w:val="center"/>
          </w:tcPr>
          <w:p>
            <w:pPr>
              <w:widowControl w:val="0"/>
              <w:autoSpaceDE w:val="0"/>
              <w:autoSpaceDN w:val="0"/>
              <w:adjustRightInd w:val="0"/>
              <w:snapToGrid w:val="0"/>
              <w:ind w:firstLine="0" w:firstLineChars="0"/>
              <w:jc w:val="center"/>
              <w:rPr>
                <w:rFonts w:hint="eastAsia" w:ascii="宋体" w:hAnsi="宋体" w:cs="宋体"/>
                <w:szCs w:val="21"/>
                <w:highlight w:val="yellow"/>
              </w:rPr>
            </w:pPr>
            <w:r>
              <w:rPr>
                <w:rFonts w:hint="eastAsia" w:ascii="宋体" w:hAnsi="宋体" w:cs="宋体"/>
                <w:szCs w:val="21"/>
                <w:highlight w:val="yellow"/>
              </w:rPr>
              <w:t>定标方式</w:t>
            </w:r>
          </w:p>
        </w:tc>
        <w:tc>
          <w:tcPr>
            <w:tcW w:w="3190" w:type="pct"/>
            <w:tcBorders>
              <w:top w:val="single" w:color="auto" w:sz="2" w:space="0"/>
            </w:tcBorders>
            <w:vAlign w:val="center"/>
          </w:tcPr>
          <w:p>
            <w:pPr>
              <w:widowControl w:val="0"/>
              <w:autoSpaceDE w:val="0"/>
              <w:autoSpaceDN w:val="0"/>
              <w:adjustRightInd w:val="0"/>
              <w:snapToGrid w:val="0"/>
              <w:ind w:firstLine="0" w:firstLineChars="0"/>
              <w:rPr>
                <w:rFonts w:hint="eastAsia" w:ascii="宋体" w:hAnsi="宋体" w:cs="Courier New"/>
                <w:b/>
                <w:bCs/>
                <w:kern w:val="0"/>
                <w:szCs w:val="21"/>
                <w:highlight w:val="yellow"/>
              </w:rPr>
            </w:pPr>
            <w:r>
              <w:rPr>
                <w:rFonts w:hint="eastAsia" w:ascii="宋体" w:hAnsi="宋体" w:cs="Courier New"/>
                <w:bCs/>
                <w:kern w:val="0"/>
                <w:szCs w:val="21"/>
                <w:highlight w:val="yellow"/>
              </w:rPr>
              <w:sym w:font="Wingdings 2" w:char="00A3"/>
            </w:r>
            <w:r>
              <w:rPr>
                <w:rFonts w:hint="eastAsia" w:ascii="宋体" w:hAnsi="宋体" w:cs="Courier New"/>
                <w:bCs/>
                <w:kern w:val="0"/>
                <w:szCs w:val="21"/>
                <w:highlight w:val="yellow"/>
              </w:rPr>
              <w:t>由评标委员会直接确定中标人</w:t>
            </w:r>
          </w:p>
          <w:p>
            <w:pPr>
              <w:widowControl w:val="0"/>
              <w:autoSpaceDE w:val="0"/>
              <w:autoSpaceDN w:val="0"/>
              <w:adjustRightInd w:val="0"/>
              <w:snapToGrid w:val="0"/>
              <w:ind w:firstLine="0" w:firstLineChars="0"/>
              <w:rPr>
                <w:rFonts w:hint="eastAsia" w:ascii="宋体" w:hAnsi="宋体" w:cs="Segoe UI Symbol"/>
                <w:kern w:val="0"/>
                <w:szCs w:val="21"/>
                <w:highlight w:val="yellow"/>
              </w:rPr>
            </w:pPr>
            <w:r>
              <w:rPr>
                <w:rFonts w:hint="eastAsia" w:ascii="宋体" w:hAnsi="宋体" w:cs="Courier New"/>
                <w:b/>
                <w:bCs/>
                <w:kern w:val="0"/>
                <w:szCs w:val="21"/>
                <w:highlight w:val="yellow"/>
              </w:rPr>
              <w:sym w:font="Wingdings 2" w:char="0052"/>
            </w:r>
            <w:r>
              <w:rPr>
                <w:rFonts w:hint="eastAsia" w:ascii="宋体" w:hAnsi="宋体" w:cs="Courier New"/>
                <w:b/>
                <w:bCs/>
                <w:kern w:val="0"/>
                <w:szCs w:val="21"/>
                <w:highlight w:val="yellow"/>
              </w:rPr>
              <w:t>评定分离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1227" w:type="pct"/>
            <w:vMerge w:val="restart"/>
            <w:vAlign w:val="center"/>
          </w:tcPr>
          <w:p>
            <w:pPr>
              <w:widowControl w:val="0"/>
              <w:autoSpaceDE w:val="0"/>
              <w:autoSpaceDN w:val="0"/>
              <w:adjustRightInd w:val="0"/>
              <w:snapToGrid w:val="0"/>
              <w:ind w:firstLine="0" w:firstLineChars="0"/>
              <w:jc w:val="center"/>
              <w:rPr>
                <w:rFonts w:hint="eastAsia" w:ascii="宋体" w:hAnsi="宋体"/>
                <w:szCs w:val="21"/>
                <w:highlight w:val="yellow"/>
              </w:rPr>
            </w:pPr>
            <w:r>
              <w:rPr>
                <w:rFonts w:hint="eastAsia" w:ascii="宋体" w:hAnsi="宋体"/>
                <w:szCs w:val="21"/>
                <w:highlight w:val="yellow"/>
              </w:rPr>
              <w:t>定标方法</w:t>
            </w:r>
          </w:p>
          <w:p>
            <w:pPr>
              <w:widowControl w:val="0"/>
              <w:autoSpaceDE w:val="0"/>
              <w:autoSpaceDN w:val="0"/>
              <w:adjustRightInd w:val="0"/>
              <w:snapToGrid w:val="0"/>
              <w:ind w:firstLine="0" w:firstLineChars="0"/>
              <w:jc w:val="center"/>
              <w:rPr>
                <w:rFonts w:hint="eastAsia" w:ascii="宋体" w:hAnsi="宋体"/>
                <w:szCs w:val="21"/>
                <w:highlight w:val="yellow"/>
              </w:rPr>
            </w:pPr>
            <w:r>
              <w:rPr>
                <w:rFonts w:hint="eastAsia" w:ascii="宋体" w:hAnsi="宋体"/>
                <w:szCs w:val="21"/>
                <w:highlight w:val="yellow"/>
              </w:rPr>
              <w:t>及定标程序</w:t>
            </w:r>
          </w:p>
          <w:p>
            <w:pPr>
              <w:pStyle w:val="7"/>
              <w:ind w:firstLine="0" w:firstLineChars="0"/>
              <w:jc w:val="center"/>
              <w:rPr>
                <w:highlight w:val="yellow"/>
              </w:rPr>
            </w:pPr>
          </w:p>
        </w:tc>
        <w:tc>
          <w:tcPr>
            <w:tcW w:w="3190" w:type="pct"/>
            <w:tcBorders>
              <w:top w:val="single" w:color="auto" w:sz="2" w:space="0"/>
            </w:tcBorders>
            <w:vAlign w:val="center"/>
          </w:tcPr>
          <w:p>
            <w:pPr>
              <w:widowControl w:val="0"/>
              <w:autoSpaceDE w:val="0"/>
              <w:autoSpaceDN w:val="0"/>
              <w:adjustRightInd w:val="0"/>
              <w:snapToGrid w:val="0"/>
              <w:ind w:firstLine="0" w:firstLineChars="0"/>
              <w:rPr>
                <w:rFonts w:hint="eastAsia" w:ascii="宋体" w:hAnsi="宋体" w:cs="Segoe UI Symbol"/>
                <w:bCs/>
                <w:kern w:val="0"/>
                <w:szCs w:val="21"/>
                <w:highlight w:val="yellow"/>
              </w:rPr>
            </w:pPr>
            <w:r>
              <w:rPr>
                <w:rFonts w:ascii="Segoe UI Symbol" w:hAnsi="Segoe UI Symbol" w:cs="Segoe UI Symbol"/>
                <w:bCs/>
                <w:kern w:val="0"/>
                <w:szCs w:val="21"/>
              </w:rPr>
              <w:t>☑</w:t>
            </w:r>
            <w:r>
              <w:rPr>
                <w:rFonts w:hint="eastAsia" w:ascii="宋体" w:hAnsi="宋体" w:cs="Courier New"/>
                <w:bCs/>
                <w:kern w:val="0"/>
                <w:szCs w:val="21"/>
                <w:highlight w:val="yellow"/>
              </w:rPr>
              <w:t>票决定标</w:t>
            </w:r>
          </w:p>
          <w:p>
            <w:pPr>
              <w:widowControl w:val="0"/>
              <w:autoSpaceDE w:val="0"/>
              <w:autoSpaceDN w:val="0"/>
              <w:adjustRightInd w:val="0"/>
              <w:snapToGrid w:val="0"/>
              <w:ind w:firstLine="210" w:firstLineChars="100"/>
              <w:rPr>
                <w:rFonts w:hint="eastAsia" w:ascii="宋体" w:hAnsi="宋体" w:cs="Courier New"/>
                <w:bCs/>
                <w:kern w:val="0"/>
                <w:szCs w:val="21"/>
                <w:highlight w:val="yellow"/>
              </w:rPr>
            </w:pPr>
            <w:r>
              <w:rPr>
                <w:rFonts w:ascii="Segoe UI Symbol" w:hAnsi="Segoe UI Symbol" w:cs="Segoe UI Symbol"/>
                <w:bCs/>
                <w:kern w:val="0"/>
                <w:szCs w:val="21"/>
              </w:rPr>
              <w:t>☑</w:t>
            </w:r>
            <w:r>
              <w:rPr>
                <w:rFonts w:hint="eastAsia" w:ascii="宋体" w:hAnsi="宋体" w:cs="Courier New"/>
                <w:bCs/>
                <w:kern w:val="0"/>
                <w:szCs w:val="21"/>
                <w:highlight w:val="yellow"/>
              </w:rPr>
              <w:t xml:space="preserve">直接票决定标 </w:t>
            </w:r>
          </w:p>
          <w:p>
            <w:pPr>
              <w:widowControl w:val="0"/>
              <w:autoSpaceDE w:val="0"/>
              <w:autoSpaceDN w:val="0"/>
              <w:adjustRightInd w:val="0"/>
              <w:snapToGrid w:val="0"/>
              <w:ind w:firstLine="210" w:firstLineChars="100"/>
              <w:rPr>
                <w:rFonts w:hint="eastAsia" w:ascii="宋体" w:hAnsi="宋体" w:cs="Courier New"/>
                <w:bCs/>
                <w:kern w:val="0"/>
                <w:szCs w:val="21"/>
                <w:highlight w:val="yellow"/>
              </w:rPr>
            </w:pPr>
            <w:r>
              <w:rPr>
                <w:rFonts w:hint="eastAsia" w:ascii="宋体" w:hAnsi="宋体" w:cs="Courier New"/>
                <w:bCs/>
                <w:kern w:val="0"/>
                <w:szCs w:val="21"/>
                <w:highlight w:val="yellow"/>
              </w:rPr>
              <w:t>□逐轮票决定标</w:t>
            </w:r>
          </w:p>
          <w:p>
            <w:pPr>
              <w:widowControl w:val="0"/>
              <w:autoSpaceDE w:val="0"/>
              <w:autoSpaceDN w:val="0"/>
              <w:adjustRightInd w:val="0"/>
              <w:snapToGrid w:val="0"/>
              <w:ind w:firstLine="0" w:firstLineChars="0"/>
              <w:rPr>
                <w:rFonts w:hint="eastAsia" w:ascii="宋体" w:hAnsi="宋体" w:cs="Courier New"/>
                <w:bCs/>
                <w:kern w:val="0"/>
                <w:szCs w:val="21"/>
                <w:highlight w:val="yellow"/>
              </w:rPr>
            </w:pPr>
            <w:r>
              <w:rPr>
                <w:rFonts w:hint="eastAsia" w:ascii="宋体" w:hAnsi="宋体" w:cs="Courier New"/>
                <w:bCs/>
                <w:kern w:val="0"/>
                <w:szCs w:val="21"/>
                <w:highlight w:val="yellow"/>
              </w:rPr>
              <w:t>□票决抽签定标：票决</w:t>
            </w:r>
            <w:r>
              <w:rPr>
                <w:rFonts w:hint="eastAsia" w:ascii="宋体" w:hAnsi="宋体" w:cs="Courier New"/>
                <w:bCs/>
                <w:kern w:val="0"/>
                <w:szCs w:val="21"/>
                <w:highlight w:val="yellow"/>
                <w:u w:val="single"/>
              </w:rPr>
              <w:t xml:space="preserve">      </w:t>
            </w:r>
            <w:r>
              <w:rPr>
                <w:rFonts w:hint="eastAsia" w:ascii="宋体" w:hAnsi="宋体" w:cs="Courier New"/>
                <w:bCs/>
                <w:kern w:val="0"/>
                <w:szCs w:val="21"/>
                <w:highlight w:val="yellow"/>
              </w:rPr>
              <w:t>名投标人后，以随机抽签方式确定中标人。</w:t>
            </w:r>
          </w:p>
          <w:p>
            <w:pPr>
              <w:widowControl w:val="0"/>
              <w:autoSpaceDE w:val="0"/>
              <w:autoSpaceDN w:val="0"/>
              <w:adjustRightInd w:val="0"/>
              <w:snapToGrid w:val="0"/>
              <w:ind w:firstLine="0" w:firstLineChars="0"/>
              <w:rPr>
                <w:rFonts w:hint="eastAsia" w:ascii="宋体" w:hAnsi="宋体" w:cs="Courier New"/>
                <w:bCs/>
                <w:kern w:val="0"/>
                <w:szCs w:val="21"/>
                <w:highlight w:val="yellow"/>
              </w:rPr>
            </w:pPr>
            <w:r>
              <w:rPr>
                <w:rFonts w:hint="eastAsia" w:ascii="宋体" w:hAnsi="宋体" w:cs="Courier New"/>
                <w:bCs/>
                <w:kern w:val="0"/>
                <w:szCs w:val="21"/>
                <w:highlight w:val="yellow"/>
              </w:rPr>
              <w:t>□集体议事法</w:t>
            </w:r>
          </w:p>
          <w:p>
            <w:pPr>
              <w:widowControl w:val="0"/>
              <w:autoSpaceDE w:val="0"/>
              <w:autoSpaceDN w:val="0"/>
              <w:adjustRightInd w:val="0"/>
              <w:snapToGrid w:val="0"/>
              <w:ind w:firstLine="0" w:firstLineChars="0"/>
              <w:rPr>
                <w:rFonts w:hint="eastAsia" w:ascii="宋体" w:hAnsi="宋体" w:cs="Courier New"/>
                <w:bCs/>
                <w:kern w:val="0"/>
                <w:szCs w:val="21"/>
                <w:highlight w:val="yellow"/>
              </w:rPr>
            </w:pPr>
            <w:r>
              <w:rPr>
                <w:rFonts w:hint="eastAsia" w:ascii="宋体" w:hAnsi="宋体" w:cs="Courier New"/>
                <w:bCs/>
                <w:kern w:val="0"/>
                <w:szCs w:val="21"/>
                <w:highlight w:val="yellow"/>
              </w:rPr>
              <w:t>□价格法 确定中标人价格的方式：</w:t>
            </w:r>
            <w:r>
              <w:rPr>
                <w:rFonts w:hint="eastAsia" w:ascii="宋体" w:hAnsi="宋体" w:cs="Courier New"/>
                <w:bCs/>
                <w:kern w:val="0"/>
                <w:szCs w:val="21"/>
                <w:highlight w:val="yellow"/>
                <w:u w:val="single"/>
              </w:rPr>
              <w:t xml:space="preserve"> </w:t>
            </w:r>
            <w:r>
              <w:rPr>
                <w:rFonts w:ascii="宋体" w:hAnsi="宋体" w:cs="Courier New"/>
                <w:bCs/>
                <w:kern w:val="0"/>
                <w:szCs w:val="21"/>
                <w:highlight w:val="yellow"/>
                <w:u w:val="single"/>
              </w:rPr>
              <w:t xml:space="preserve">               </w:t>
            </w:r>
          </w:p>
          <w:p>
            <w:pPr>
              <w:widowControl w:val="0"/>
              <w:autoSpaceDE w:val="0"/>
              <w:autoSpaceDN w:val="0"/>
              <w:adjustRightInd w:val="0"/>
              <w:snapToGrid w:val="0"/>
              <w:ind w:firstLine="0" w:firstLineChars="0"/>
              <w:rPr>
                <w:rFonts w:hint="eastAsia" w:ascii="宋体" w:hAnsi="宋体" w:cs="Segoe UI Symbol"/>
                <w:bCs/>
                <w:kern w:val="0"/>
                <w:szCs w:val="21"/>
                <w:highlight w:val="yellow"/>
                <w:u w:val="single"/>
              </w:rPr>
            </w:pPr>
            <w:r>
              <w:rPr>
                <w:rFonts w:hint="eastAsia" w:ascii="宋体" w:hAnsi="宋体" w:cs="Courier New"/>
                <w:bCs/>
                <w:kern w:val="0"/>
                <w:szCs w:val="21"/>
                <w:highlight w:val="yellow"/>
              </w:rPr>
              <w:t>□其它方法：</w:t>
            </w:r>
            <w:r>
              <w:rPr>
                <w:rFonts w:hint="eastAsia" w:ascii="宋体" w:hAnsi="宋体" w:cs="Courier New"/>
                <w:bCs/>
                <w:kern w:val="0"/>
                <w:szCs w:val="21"/>
                <w:highlight w:val="yellow"/>
                <w:u w:val="single"/>
              </w:rPr>
              <w:t xml:space="preserve"> </w:t>
            </w:r>
            <w:r>
              <w:rPr>
                <w:rFonts w:ascii="宋体" w:hAnsi="宋体" w:cs="Courier New"/>
                <w:bCs/>
                <w:kern w:val="0"/>
                <w:szCs w:val="21"/>
                <w:highlight w:val="yellow"/>
                <w:u w:val="single"/>
              </w:rPr>
              <w:t xml:space="preserve"> </w:t>
            </w:r>
            <w:r>
              <w:rPr>
                <w:rFonts w:hint="eastAsia" w:ascii="宋体" w:hAnsi="宋体" w:cs="Courier New"/>
                <w:bCs/>
                <w:kern w:val="0"/>
                <w:szCs w:val="21"/>
                <w:highlight w:val="yellow"/>
                <w:u w:val="single"/>
              </w:rPr>
              <w:t xml:space="preserve">  </w:t>
            </w:r>
            <w:r>
              <w:rPr>
                <w:rFonts w:ascii="宋体" w:hAnsi="宋体" w:cs="Courier New"/>
                <w:bCs/>
                <w:kern w:val="0"/>
                <w:szCs w:val="21"/>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1227" w:type="pct"/>
            <w:vMerge w:val="continue"/>
            <w:vAlign w:val="center"/>
          </w:tcPr>
          <w:p>
            <w:pPr>
              <w:widowControl w:val="0"/>
              <w:autoSpaceDE w:val="0"/>
              <w:autoSpaceDN w:val="0"/>
              <w:adjustRightInd w:val="0"/>
              <w:snapToGrid w:val="0"/>
              <w:ind w:firstLine="0" w:firstLineChars="0"/>
              <w:jc w:val="center"/>
              <w:rPr>
                <w:rFonts w:hint="eastAsia" w:ascii="宋体" w:hAnsi="宋体"/>
                <w:szCs w:val="21"/>
                <w:highlight w:val="yellow"/>
              </w:rPr>
            </w:pPr>
          </w:p>
        </w:tc>
        <w:tc>
          <w:tcPr>
            <w:tcW w:w="3190" w:type="pct"/>
            <w:tcBorders>
              <w:top w:val="single" w:color="auto" w:sz="2" w:space="0"/>
            </w:tcBorders>
            <w:vAlign w:val="center"/>
          </w:tcPr>
          <w:p>
            <w:pPr>
              <w:widowControl w:val="0"/>
              <w:autoSpaceDE w:val="0"/>
              <w:autoSpaceDN w:val="0"/>
              <w:adjustRightInd w:val="0"/>
              <w:snapToGrid w:val="0"/>
              <w:ind w:firstLine="0" w:firstLineChars="0"/>
              <w:rPr>
                <w:rFonts w:hint="eastAsia" w:ascii="宋体" w:hAnsi="宋体" w:cs="Courier New"/>
                <w:bCs/>
                <w:kern w:val="0"/>
                <w:szCs w:val="21"/>
                <w:highlight w:val="yellow"/>
              </w:rPr>
            </w:pPr>
            <w:r>
              <w:rPr>
                <w:rFonts w:hint="eastAsia" w:ascii="宋体" w:hAnsi="宋体" w:cs="Courier New"/>
                <w:bCs/>
                <w:kern w:val="0"/>
                <w:szCs w:val="21"/>
                <w:highlight w:val="yellow"/>
              </w:rPr>
              <w:t>定标程序：</w:t>
            </w:r>
            <w:r>
              <w:rPr>
                <w:rFonts w:hint="eastAsia" w:ascii="宋体" w:hAnsi="宋体" w:cs="Courier New"/>
                <w:bCs/>
                <w:kern w:val="0"/>
                <w:szCs w:val="21"/>
                <w:highlight w:val="yellow"/>
                <w:u w:val="single"/>
              </w:rPr>
              <w:t>根据采购人内部程序定标。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8.4.1</w:t>
            </w:r>
          </w:p>
        </w:tc>
        <w:tc>
          <w:tcPr>
            <w:tcW w:w="1227" w:type="pct"/>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shd w:val="clear" w:color="auto" w:fill="FFFFFF"/>
              </w:rPr>
              <w:t>签订</w:t>
            </w:r>
            <w:r>
              <w:rPr>
                <w:rFonts w:ascii="宋体" w:hAnsi="宋体"/>
                <w:szCs w:val="21"/>
                <w:shd w:val="clear" w:color="auto" w:fill="FFFFFF"/>
              </w:rPr>
              <w:t>合同</w:t>
            </w:r>
            <w:r>
              <w:rPr>
                <w:rFonts w:hint="eastAsia" w:ascii="宋体" w:hAnsi="宋体"/>
                <w:szCs w:val="21"/>
                <w:shd w:val="clear" w:color="auto" w:fill="FFFFFF"/>
              </w:rPr>
              <w:t>时间</w:t>
            </w:r>
          </w:p>
        </w:tc>
        <w:tc>
          <w:tcPr>
            <w:tcW w:w="3190" w:type="pct"/>
            <w:vAlign w:val="center"/>
          </w:tcPr>
          <w:p>
            <w:pPr>
              <w:widowControl w:val="0"/>
              <w:autoSpaceDE w:val="0"/>
              <w:autoSpaceDN w:val="0"/>
              <w:adjustRightInd w:val="0"/>
              <w:snapToGrid w:val="0"/>
              <w:ind w:firstLine="0" w:firstLineChars="0"/>
              <w:rPr>
                <w:rFonts w:hint="eastAsia" w:ascii="宋体" w:hAnsi="宋体"/>
                <w:szCs w:val="21"/>
                <w:shd w:val="clear" w:color="auto" w:fill="FFFFFF"/>
              </w:rPr>
            </w:pPr>
            <w:r>
              <w:rPr>
                <w:rFonts w:hint="eastAsia" w:ascii="宋体" w:hAnsi="宋体"/>
                <w:szCs w:val="21"/>
                <w:shd w:val="clear" w:color="auto" w:fill="FFFFFF"/>
              </w:rPr>
              <w:t>中标通知书发出之日起</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30 </w:t>
            </w:r>
            <w:r>
              <w:rPr>
                <w:rFonts w:hint="eastAsia" w:ascii="宋体" w:hAnsi="宋体"/>
                <w:szCs w:val="21"/>
                <w:shd w:val="clear" w:color="auto" w:fill="FFFFFF"/>
              </w:rPr>
              <w:t>日历日内。</w:t>
            </w:r>
          </w:p>
        </w:tc>
      </w:tr>
    </w:tbl>
    <w:p>
      <w:pPr>
        <w:widowControl w:val="0"/>
        <w:autoSpaceDE w:val="0"/>
        <w:autoSpaceDN w:val="0"/>
        <w:adjustRightInd w:val="0"/>
        <w:snapToGrid w:val="0"/>
        <w:ind w:firstLine="0" w:firstLineChars="0"/>
        <w:jc w:val="left"/>
        <w:rPr>
          <w:rFonts w:hint="eastAsia" w:ascii="宋体" w:hAnsi="宋体"/>
        </w:rPr>
      </w:pP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982"/>
        <w:gridCol w:w="1911"/>
        <w:gridCol w:w="5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shd w:val="clear" w:color="auto" w:fill="D9E2F3"/>
            <w:vAlign w:val="center"/>
          </w:tcPr>
          <w:p>
            <w:pPr>
              <w:widowControl w:val="0"/>
              <w:autoSpaceDE w:val="0"/>
              <w:autoSpaceDN w:val="0"/>
              <w:adjustRightInd w:val="0"/>
              <w:snapToGrid w:val="0"/>
              <w:ind w:firstLine="0" w:firstLineChars="0"/>
              <w:jc w:val="center"/>
              <w:rPr>
                <w:rFonts w:hint="eastAsia" w:ascii="宋体" w:hAnsi="宋体"/>
                <w:sz w:val="32"/>
                <w:szCs w:val="32"/>
                <w:shd w:val="clear" w:color="auto" w:fill="FFFFFF"/>
              </w:rPr>
            </w:pPr>
            <w:r>
              <w:rPr>
                <w:rFonts w:hint="eastAsia" w:ascii="宋体" w:hAnsi="宋体"/>
                <w:b/>
                <w:sz w:val="32"/>
                <w:szCs w:val="32"/>
              </w:rPr>
              <w:t>投标人须知前附表（二）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条款号</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名称</w:t>
            </w:r>
          </w:p>
        </w:tc>
        <w:tc>
          <w:tcPr>
            <w:tcW w:w="3303"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1.2</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资金来源</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和落实情况</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资金来源：企业自筹</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出资比例：100%</w:t>
            </w:r>
          </w:p>
          <w:p>
            <w:pPr>
              <w:widowControl w:val="0"/>
              <w:autoSpaceDE w:val="0"/>
              <w:autoSpaceDN w:val="0"/>
              <w:adjustRightInd w:val="0"/>
              <w:snapToGrid w:val="0"/>
              <w:ind w:firstLine="0" w:firstLineChars="0"/>
              <w:rPr>
                <w:rFonts w:hint="eastAsia" w:ascii="宋体" w:hAnsi="宋体"/>
                <w:szCs w:val="21"/>
                <w:u w:val="single"/>
              </w:rPr>
            </w:pPr>
            <w:r>
              <w:rPr>
                <w:rFonts w:hint="eastAsia" w:ascii="宋体" w:hAnsi="宋体"/>
                <w:szCs w:val="21"/>
              </w:rPr>
              <w:t>资金落实情况：</w:t>
            </w:r>
            <w:r>
              <w:rPr>
                <w:rFonts w:ascii="Segoe UI Symbol" w:hAnsi="Segoe UI Symbol" w:cs="Segoe UI Symbol"/>
                <w:snapToGrid w:val="0"/>
                <w:kern w:val="0"/>
                <w:szCs w:val="21"/>
              </w:rPr>
              <w:t>☑</w:t>
            </w:r>
            <w:r>
              <w:rPr>
                <w:rFonts w:hint="eastAsia" w:ascii="宋体" w:hAnsi="宋体"/>
                <w:szCs w:val="21"/>
              </w:rPr>
              <w:t>已落实 □未落实 □其他：</w:t>
            </w:r>
            <w:r>
              <w:rPr>
                <w:rFonts w:hint="eastAsia" w:ascii="宋体" w:hAnsi="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1.3.1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招标范围</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详见招标文件“第四章 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项目概况</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详见招标文件“第四章 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1.3.2</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服务期</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详见招标文件“第四章 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1.3.3</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服务地点</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详见招标文件“第四章 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1.4</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ascii="宋体" w:hAnsi="宋体"/>
                <w:b/>
                <w:bCs/>
                <w:szCs w:val="21"/>
              </w:rPr>
              <w:t>投标人资格要求</w:t>
            </w:r>
          </w:p>
        </w:tc>
        <w:tc>
          <w:tcPr>
            <w:tcW w:w="3303" w:type="pct"/>
            <w:shd w:val="clear" w:color="auto" w:fill="FFFFFF"/>
            <w:vAlign w:val="center"/>
          </w:tcPr>
          <w:p>
            <w:pPr>
              <w:widowControl w:val="0"/>
              <w:autoSpaceDE w:val="0"/>
              <w:autoSpaceDN w:val="0"/>
              <w:adjustRightInd w:val="0"/>
              <w:snapToGrid w:val="0"/>
              <w:ind w:firstLine="0" w:firstLineChars="0"/>
              <w:rPr>
                <w:rFonts w:ascii="Times New Roman" w:hAnsi="Times New Roman"/>
                <w:b/>
                <w:bCs/>
              </w:rPr>
            </w:pPr>
            <w:r>
              <w:rPr>
                <w:rFonts w:hint="eastAsia" w:ascii="Times New Roman" w:hAnsi="Times New Roman"/>
                <w:b/>
                <w:bCs/>
              </w:rPr>
              <w:t>1、具有独立法人资格或是具有独立承担民事责任能力的其它组织，不接受分公司或者分支机构参与投标（提供营业执照或事业单位法人证书等证明资料扫描件，原件备查）；</w:t>
            </w:r>
          </w:p>
          <w:p>
            <w:pPr>
              <w:widowControl w:val="0"/>
              <w:autoSpaceDE w:val="0"/>
              <w:autoSpaceDN w:val="0"/>
              <w:adjustRightInd w:val="0"/>
              <w:snapToGrid w:val="0"/>
              <w:ind w:firstLine="0" w:firstLineChars="0"/>
              <w:rPr>
                <w:rFonts w:hint="eastAsia" w:ascii="宋体" w:hAnsi="宋体"/>
                <w:b/>
                <w:bCs/>
                <w:szCs w:val="21"/>
              </w:rPr>
            </w:pPr>
            <w:r>
              <w:rPr>
                <w:rFonts w:hint="eastAsia" w:ascii="宋体" w:hAnsi="宋体"/>
                <w:b/>
                <w:bCs/>
                <w:szCs w:val="21"/>
              </w:rPr>
              <w:t>2、具有乙级测绘资质证书（提供有效期内的资质证书）；</w:t>
            </w:r>
          </w:p>
          <w:p>
            <w:pPr>
              <w:widowControl w:val="0"/>
              <w:autoSpaceDE w:val="0"/>
              <w:autoSpaceDN w:val="0"/>
              <w:adjustRightInd w:val="0"/>
              <w:snapToGrid w:val="0"/>
              <w:ind w:firstLine="0" w:firstLineChars="0"/>
              <w:rPr>
                <w:rFonts w:hint="eastAsia" w:ascii="宋体" w:hAnsi="宋体"/>
                <w:b/>
                <w:szCs w:val="21"/>
              </w:rPr>
            </w:pPr>
            <w:r>
              <w:rPr>
                <w:rFonts w:hint="eastAsia" w:ascii="宋体" w:hAnsi="宋体"/>
                <w:b/>
                <w:bCs/>
                <w:szCs w:val="21"/>
              </w:rPr>
              <w:t>3、</w:t>
            </w:r>
            <w:r>
              <w:rPr>
                <w:rFonts w:hint="eastAsia" w:ascii="宋体" w:hAnsi="宋体"/>
                <w:b/>
                <w:szCs w:val="21"/>
              </w:rPr>
              <w:t>投标人承诺中标后项目不转包（投标人提供“第五章 投标文件格式/二、商务标部分/B1、投标函”）。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1.4.4</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是否接受</w:t>
            </w:r>
          </w:p>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kern w:val="0"/>
                <w:szCs w:val="21"/>
              </w:rPr>
              <w:t>联合体投标</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kern w:val="0"/>
                <w:szCs w:val="21"/>
              </w:rPr>
            </w:pPr>
            <w:r>
              <w:rPr>
                <w:rFonts w:hint="eastAsia" w:ascii="宋体" w:hAnsi="宋体"/>
                <w:kern w:val="0"/>
                <w:szCs w:val="21"/>
                <w:shd w:val="clear" w:color="auto" w:fill="FFFFFF"/>
              </w:rPr>
              <w:sym w:font="Wingdings 2" w:char="00A3"/>
            </w:r>
            <w:r>
              <w:rPr>
                <w:rFonts w:hint="eastAsia" w:ascii="宋体" w:hAnsi="宋体"/>
                <w:kern w:val="0"/>
                <w:szCs w:val="21"/>
              </w:rPr>
              <w:t>不接受</w:t>
            </w:r>
          </w:p>
          <w:p>
            <w:pPr>
              <w:widowControl w:val="0"/>
              <w:autoSpaceDE w:val="0"/>
              <w:autoSpaceDN w:val="0"/>
              <w:adjustRightInd w:val="0"/>
              <w:snapToGrid w:val="0"/>
              <w:ind w:firstLine="0" w:firstLineChars="0"/>
              <w:rPr>
                <w:rFonts w:hint="eastAsia" w:ascii="宋体" w:hAnsi="宋体"/>
                <w:b/>
                <w:bCs/>
                <w:kern w:val="0"/>
                <w:szCs w:val="21"/>
              </w:rPr>
            </w:pPr>
            <w:r>
              <w:rPr>
                <w:rFonts w:ascii="Segoe UI Symbol" w:hAnsi="Segoe UI Symbol" w:cs="Segoe UI Symbol"/>
                <w:b/>
                <w:bCs/>
                <w:kern w:val="0"/>
                <w:szCs w:val="21"/>
              </w:rPr>
              <w:t>☑</w:t>
            </w:r>
            <w:r>
              <w:rPr>
                <w:rFonts w:hint="eastAsia" w:ascii="宋体" w:hAnsi="宋体"/>
                <w:b/>
                <w:bCs/>
                <w:kern w:val="0"/>
                <w:szCs w:val="21"/>
              </w:rPr>
              <w:t>接受，应满足下列要求：</w:t>
            </w:r>
          </w:p>
          <w:p>
            <w:pPr>
              <w:widowControl w:val="0"/>
              <w:autoSpaceDE w:val="0"/>
              <w:autoSpaceDN w:val="0"/>
              <w:adjustRightInd w:val="0"/>
              <w:snapToGrid w:val="0"/>
              <w:ind w:firstLine="0" w:firstLineChars="0"/>
              <w:rPr>
                <w:rFonts w:hint="eastAsia" w:ascii="宋体" w:hAnsi="宋体"/>
                <w:kern w:val="0"/>
                <w:szCs w:val="21"/>
                <w:u w:val="single"/>
              </w:rPr>
            </w:pPr>
            <w:r>
              <w:rPr>
                <w:rFonts w:hint="eastAsia" w:ascii="宋体" w:hAnsi="宋体"/>
                <w:kern w:val="0"/>
                <w:szCs w:val="21"/>
                <w:highlight w:val="yellow"/>
                <w:u w:val="single"/>
              </w:rPr>
              <w:t>采用联合体投标的，联合体单位成员最多2家，如为联合体投标，必须提供联合体单位成员共同签订、加盖公章的《联合体协议书》（格式详见“第五章 投标文件格式/一、资格审查文件部分/A5、联合体协议书”），协议必须明确联合体牵头单位（主体方），并约定联合体单位成员各方承担的工作范围、相应的责任以及有无承担相同的工作内容，联合体单位成员不得再以自己的名义单独或组成新的联合体参加投标，联合体各方须共同与采购人签订采购合同，就采购合同约定的事项对采购人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1.9.1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kern w:val="0"/>
                <w:szCs w:val="21"/>
                <w:shd w:val="clear" w:color="auto" w:fill="FFFFFF"/>
              </w:rPr>
            </w:pPr>
            <w:r>
              <w:rPr>
                <w:rFonts w:hint="eastAsia" w:ascii="Segoe UI Symbol" w:hAnsi="Segoe UI Symbol" w:cs="Segoe UI Symbol"/>
                <w:kern w:val="0"/>
                <w:szCs w:val="21"/>
                <w:shd w:val="clear" w:color="auto" w:fill="FFFFFF"/>
              </w:rPr>
              <w:sym w:font="Wingdings 2" w:char="0052"/>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 xml:space="preserve">     </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 xml:space="preserve">     </w:t>
            </w:r>
            <w:r>
              <w:rPr>
                <w:rFonts w:hint="eastAsia" w:ascii="宋体" w:hAnsi="宋体"/>
                <w:kern w:val="0"/>
                <w:szCs w:val="21"/>
                <w:shd w:val="clear" w:color="auto" w:fill="FFFFFF"/>
              </w:rPr>
              <w:t>自行踏勘</w:t>
            </w:r>
          </w:p>
          <w:p>
            <w:pPr>
              <w:widowControl w:val="0"/>
              <w:autoSpaceDE w:val="0"/>
              <w:autoSpaceDN w:val="0"/>
              <w:adjustRightInd w:val="0"/>
              <w:snapToGrid w:val="0"/>
              <w:ind w:firstLine="0" w:firstLineChars="0"/>
              <w:rPr>
                <w:rFonts w:hint="eastAsia" w:ascii="宋体" w:hAnsi="宋体"/>
                <w:kern w:val="0"/>
                <w:szCs w:val="21"/>
                <w:shd w:val="clear" w:color="auto" w:fill="FFFFFF"/>
              </w:rPr>
            </w:pPr>
            <w:r>
              <w:rPr>
                <w:rFonts w:hint="eastAsia" w:ascii="宋体" w:hAnsi="宋体"/>
                <w:kern w:val="0"/>
                <w:szCs w:val="21"/>
                <w:shd w:val="clear" w:color="auto" w:fill="FFFFFF"/>
              </w:rPr>
              <w:sym w:font="Wingdings 2" w:char="00A3"/>
            </w:r>
            <w:r>
              <w:rPr>
                <w:rFonts w:hint="eastAsia" w:ascii="宋体" w:hAnsi="宋体"/>
                <w:kern w:val="0"/>
                <w:szCs w:val="21"/>
                <w:shd w:val="clear" w:color="auto" w:fill="FFFFFF"/>
              </w:rPr>
              <w:t>组织：</w:t>
            </w:r>
          </w:p>
          <w:p>
            <w:pPr>
              <w:widowControl w:val="0"/>
              <w:wordWrap w:val="0"/>
              <w:autoSpaceDE w:val="0"/>
              <w:autoSpaceDN w:val="0"/>
              <w:adjustRightInd w:val="0"/>
              <w:snapToGrid w:val="0"/>
              <w:ind w:firstLine="0" w:firstLineChars="0"/>
              <w:rPr>
                <w:rFonts w:hint="eastAsia" w:ascii="宋体" w:hAnsi="宋体"/>
                <w:kern w:val="0"/>
                <w:szCs w:val="21"/>
              </w:rPr>
            </w:pPr>
            <w:r>
              <w:rPr>
                <w:rFonts w:hint="eastAsia" w:ascii="宋体" w:hAnsi="宋体"/>
                <w:kern w:val="0"/>
                <w:szCs w:val="21"/>
              </w:rPr>
              <w:t>踏勘时间：</w:t>
            </w:r>
            <w:r>
              <w:rPr>
                <w:rFonts w:hint="eastAsia" w:ascii="宋体" w:hAnsi="宋体"/>
                <w:kern w:val="0"/>
                <w:szCs w:val="21"/>
                <w:u w:val="single"/>
              </w:rPr>
              <w:t>；</w:t>
            </w:r>
          </w:p>
          <w:p>
            <w:pPr>
              <w:widowControl w:val="0"/>
              <w:autoSpaceDE w:val="0"/>
              <w:autoSpaceDN w:val="0"/>
              <w:adjustRightInd w:val="0"/>
              <w:snapToGrid w:val="0"/>
              <w:ind w:firstLine="0" w:firstLineChars="0"/>
              <w:rPr>
                <w:rFonts w:hint="eastAsia" w:ascii="宋体" w:hAnsi="宋体"/>
                <w:kern w:val="0"/>
                <w:szCs w:val="21"/>
                <w:u w:val="single"/>
              </w:rPr>
            </w:pPr>
            <w:r>
              <w:rPr>
                <w:rFonts w:hint="eastAsia" w:ascii="宋体" w:hAnsi="宋体"/>
                <w:kern w:val="0"/>
                <w:szCs w:val="21"/>
              </w:rPr>
              <w:t>集合地点：</w:t>
            </w:r>
            <w:r>
              <w:rPr>
                <w:rFonts w:hint="eastAsia" w:ascii="宋体" w:hAnsi="宋体"/>
                <w:kern w:val="0"/>
                <w:szCs w:val="21"/>
                <w:u w:val="single"/>
              </w:rPr>
              <w:t>；</w:t>
            </w:r>
          </w:p>
          <w:p>
            <w:pPr>
              <w:widowControl w:val="0"/>
              <w:autoSpaceDE w:val="0"/>
              <w:autoSpaceDN w:val="0"/>
              <w:adjustRightInd w:val="0"/>
              <w:snapToGrid w:val="0"/>
              <w:ind w:firstLine="0" w:firstLineChars="0"/>
              <w:rPr>
                <w:rFonts w:hint="eastAsia" w:ascii="宋体" w:hAnsi="宋体"/>
                <w:kern w:val="0"/>
                <w:szCs w:val="21"/>
                <w:u w:val="single"/>
              </w:rPr>
            </w:pPr>
            <w:r>
              <w:rPr>
                <w:rFonts w:hint="eastAsia" w:ascii="宋体" w:hAnsi="宋体"/>
                <w:kern w:val="0"/>
                <w:szCs w:val="21"/>
                <w:u w:val="single"/>
              </w:rPr>
              <w:t>联系人：；</w:t>
            </w:r>
          </w:p>
          <w:p>
            <w:pPr>
              <w:widowControl w:val="0"/>
              <w:autoSpaceDE w:val="0"/>
              <w:autoSpaceDN w:val="0"/>
              <w:adjustRightInd w:val="0"/>
              <w:snapToGrid w:val="0"/>
              <w:ind w:firstLine="0" w:firstLineChars="0"/>
              <w:rPr>
                <w:rFonts w:hint="eastAsia" w:ascii="宋体" w:hAnsi="宋体"/>
                <w:kern w:val="0"/>
                <w:szCs w:val="21"/>
                <w:u w:val="single"/>
                <w:shd w:val="clear" w:color="auto" w:fill="FFFFFF"/>
              </w:rPr>
            </w:pPr>
            <w:r>
              <w:rPr>
                <w:rFonts w:hint="eastAsia" w:ascii="宋体" w:hAnsi="宋体"/>
                <w:kern w:val="0"/>
                <w:szCs w:val="21"/>
                <w:u w:val="singl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1.10.1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ascii="宋体" w:hAnsi="宋体"/>
                <w:szCs w:val="21"/>
                <w:shd w:val="clear" w:color="auto" w:fill="FFFFFF"/>
              </w:rPr>
              <w:t>投标预备会</w:t>
            </w:r>
          </w:p>
        </w:tc>
        <w:tc>
          <w:tcPr>
            <w:tcW w:w="3303" w:type="pct"/>
            <w:shd w:val="clear" w:color="auto" w:fill="FFFFFF"/>
            <w:vAlign w:val="center"/>
          </w:tcPr>
          <w:p>
            <w:pPr>
              <w:widowControl w:val="0"/>
              <w:wordWrap w:val="0"/>
              <w:autoSpaceDE w:val="0"/>
              <w:autoSpaceDN w:val="0"/>
              <w:adjustRightInd w:val="0"/>
              <w:snapToGrid w:val="0"/>
              <w:ind w:firstLine="0" w:firstLineChars="0"/>
              <w:rPr>
                <w:rFonts w:hint="eastAsia" w:ascii="宋体" w:hAnsi="宋体"/>
                <w:szCs w:val="21"/>
              </w:rPr>
            </w:pPr>
            <w:r>
              <w:rPr>
                <w:rFonts w:ascii="Segoe UI Symbol" w:hAnsi="Segoe UI Symbol" w:cs="Segoe UI Symbol"/>
                <w:kern w:val="0"/>
                <w:szCs w:val="21"/>
              </w:rPr>
              <w:t>☑</w:t>
            </w:r>
            <w:r>
              <w:rPr>
                <w:rFonts w:hint="eastAsia" w:ascii="宋体" w:hAnsi="宋体"/>
                <w:szCs w:val="21"/>
              </w:rPr>
              <w:t>不</w:t>
            </w:r>
            <w:r>
              <w:rPr>
                <w:rFonts w:ascii="宋体" w:hAnsi="宋体"/>
                <w:szCs w:val="21"/>
              </w:rPr>
              <w:t>召开</w:t>
            </w:r>
          </w:p>
          <w:p>
            <w:pPr>
              <w:widowControl w:val="0"/>
              <w:wordWrap w:val="0"/>
              <w:autoSpaceDE w:val="0"/>
              <w:autoSpaceDN w:val="0"/>
              <w:adjustRightInd w:val="0"/>
              <w:snapToGrid w:val="0"/>
              <w:ind w:firstLine="0" w:firstLineChars="0"/>
              <w:rPr>
                <w:rFonts w:hint="eastAsia" w:ascii="宋体" w:hAnsi="宋体"/>
                <w:szCs w:val="21"/>
              </w:rPr>
            </w:pPr>
            <w:r>
              <w:rPr>
                <w:rFonts w:hint="eastAsia" w:ascii="宋体" w:hAnsi="宋体"/>
                <w:szCs w:val="21"/>
              </w:rPr>
              <w:t>□</w:t>
            </w:r>
            <w:r>
              <w:rPr>
                <w:rFonts w:ascii="宋体" w:hAnsi="宋体"/>
                <w:szCs w:val="21"/>
              </w:rPr>
              <w:t>召开</w:t>
            </w:r>
            <w:r>
              <w:rPr>
                <w:rFonts w:hint="eastAsia" w:ascii="宋体" w:hAnsi="宋体"/>
                <w:szCs w:val="21"/>
              </w:rPr>
              <w:t>：</w:t>
            </w:r>
          </w:p>
          <w:p>
            <w:pPr>
              <w:widowControl w:val="0"/>
              <w:wordWrap w:val="0"/>
              <w:autoSpaceDE w:val="0"/>
              <w:autoSpaceDN w:val="0"/>
              <w:adjustRightInd w:val="0"/>
              <w:snapToGrid w:val="0"/>
              <w:ind w:firstLine="0" w:firstLineChars="0"/>
            </w:pPr>
            <w:r>
              <w:rPr>
                <w:rFonts w:ascii="宋体" w:hAnsi="宋体"/>
                <w:szCs w:val="21"/>
              </w:rPr>
              <w:t>召开时间：</w:t>
            </w:r>
            <w:r>
              <w:rPr>
                <w:rFonts w:hint="eastAsia" w:ascii="宋体" w:hAnsi="宋体"/>
                <w:szCs w:val="21"/>
              </w:rPr>
              <w:t xml:space="preserve"> </w:t>
            </w:r>
            <w:r>
              <w:rPr>
                <w:rFonts w:ascii="宋体" w:hAnsi="宋体"/>
                <w:kern w:val="0"/>
                <w:szCs w:val="21"/>
                <w:u w:val="single"/>
              </w:rPr>
              <w:t xml:space="preserve">                        </w:t>
            </w:r>
          </w:p>
          <w:p>
            <w:pPr>
              <w:widowControl w:val="0"/>
              <w:autoSpaceDE w:val="0"/>
              <w:autoSpaceDN w:val="0"/>
              <w:adjustRightInd w:val="0"/>
              <w:snapToGrid w:val="0"/>
              <w:ind w:firstLine="0" w:firstLineChars="0"/>
              <w:rPr>
                <w:rFonts w:hint="eastAsia" w:ascii="宋体" w:hAnsi="宋体" w:cs="MS Mincho"/>
                <w:kern w:val="0"/>
                <w:szCs w:val="21"/>
                <w:shd w:val="clear" w:color="auto" w:fill="FFFFFF"/>
              </w:rPr>
            </w:pPr>
            <w:r>
              <w:rPr>
                <w:rFonts w:ascii="宋体" w:hAnsi="宋体"/>
                <w:szCs w:val="21"/>
              </w:rPr>
              <w:t>召开地点：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1.12.1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szCs w:val="21"/>
              </w:rPr>
              <w:t>响应和偏离</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商务、技术条款响应和偏离说明如下：</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不可偏离：本招标文件中标注“★”的条款；</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可偏离：本招标文件中未标注“★”的条款。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3.2.5</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投标货币</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u w:val="single"/>
              </w:rPr>
            </w:pPr>
            <w:r>
              <w:rPr>
                <w:rFonts w:ascii="Segoe UI Symbol" w:hAnsi="Segoe UI Symbol" w:cs="Segoe UI Symbol"/>
                <w:kern w:val="0"/>
                <w:szCs w:val="21"/>
              </w:rPr>
              <w:t>☑</w:t>
            </w:r>
            <w:r>
              <w:rPr>
                <w:rFonts w:hint="eastAsia" w:ascii="宋体" w:hAnsi="宋体" w:cs="Segoe UI Symbol"/>
                <w:kern w:val="0"/>
                <w:szCs w:val="21"/>
              </w:rPr>
              <w:t>人民币  □其他：</w:t>
            </w:r>
            <w:r>
              <w:rPr>
                <w:rFonts w:hint="eastAsia" w:ascii="宋体" w:hAnsi="宋体" w:cs="Segoe UI Symbol"/>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r>
              <w:rPr>
                <w:rFonts w:hint="eastAsia" w:ascii="宋体" w:hAnsi="宋体"/>
                <w:szCs w:val="21"/>
              </w:rPr>
              <w:t>报价方式和内容</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1）投标报价：招标人指定目的地服务价。</w:t>
            </w:r>
          </w:p>
          <w:p>
            <w:pPr>
              <w:widowControl w:val="0"/>
              <w:autoSpaceDE w:val="0"/>
              <w:autoSpaceDN w:val="0"/>
              <w:adjustRightInd w:val="0"/>
              <w:snapToGrid w:val="0"/>
              <w:ind w:firstLine="0" w:firstLineChars="0"/>
              <w:rPr>
                <w:rFonts w:hint="eastAsia" w:ascii="宋体" w:hAnsi="宋体"/>
                <w:szCs w:val="21"/>
                <w:shd w:val="clear" w:color="auto" w:fill="FFFFFF"/>
              </w:rPr>
            </w:pPr>
            <w:r>
              <w:rPr>
                <w:rFonts w:hint="eastAsia" w:ascii="宋体" w:hAnsi="宋体" w:cs="Segoe UI Symbol"/>
                <w:kern w:val="0"/>
                <w:szCs w:val="21"/>
              </w:rPr>
              <w:t>2）投标报价应包含的相关费用有：服务期内应含所投服务的费用、税费（包括但不限于增值税等）及其他所发生的费用。本次投标产生的一切费用由投标人自理。投标报价为最终报价，投标人不得要求追加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3.4.</w:t>
            </w:r>
            <w:r>
              <w:rPr>
                <w:rFonts w:ascii="宋体" w:hAnsi="宋体"/>
                <w:szCs w:val="21"/>
              </w:rPr>
              <w:t>1</w:t>
            </w:r>
          </w:p>
        </w:tc>
        <w:tc>
          <w:tcPr>
            <w:tcW w:w="1121"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投标保证金</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highlight w:val="yellow"/>
              </w:rPr>
            </w:pPr>
            <w:r>
              <w:rPr>
                <w:rFonts w:hint="eastAsia" w:ascii="宋体" w:hAnsi="宋体" w:cs="Segoe UI Symbol"/>
                <w:kern w:val="0"/>
                <w:szCs w:val="21"/>
                <w:highlight w:val="yellow"/>
              </w:rPr>
              <w:t>是否要求递交投标保证金：</w:t>
            </w:r>
            <w:r>
              <w:rPr>
                <w:rFonts w:hint="eastAsia" w:ascii="宋体" w:hAnsi="宋体" w:cs="Segoe UI Symbol"/>
                <w:b/>
                <w:bCs/>
                <w:kern w:val="0"/>
                <w:szCs w:val="21"/>
                <w:highlight w:val="yellow"/>
              </w:rPr>
              <w:t>☑要求</w:t>
            </w:r>
            <w:r>
              <w:rPr>
                <w:rFonts w:ascii="宋体" w:hAnsi="宋体" w:cs="Segoe UI Symbol"/>
                <w:kern w:val="0"/>
                <w:szCs w:val="21"/>
                <w:highlight w:val="yellow"/>
              </w:rPr>
              <w:t xml:space="preserve">  </w:t>
            </w:r>
            <w:r>
              <w:rPr>
                <w:rFonts w:hint="eastAsia" w:ascii="宋体" w:hAnsi="宋体" w:cs="Segoe UI Symbol"/>
                <w:kern w:val="0"/>
                <w:szCs w:val="21"/>
                <w:highlight w:val="yellow"/>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highlight w:val="yellow"/>
                <w:shd w:val="clear" w:color="auto" w:fill="FFFFFF"/>
              </w:rPr>
            </w:pPr>
            <w:r>
              <w:rPr>
                <w:rFonts w:hint="eastAsia" w:ascii="宋体" w:hAnsi="宋体" w:cs="Segoe UI Symbol"/>
                <w:kern w:val="0"/>
                <w:szCs w:val="21"/>
                <w:highlight w:val="yellow"/>
              </w:rPr>
              <w:t>投标保证金的</w:t>
            </w:r>
            <w:r>
              <w:rPr>
                <w:rFonts w:ascii="宋体" w:hAnsi="宋体" w:cs="Segoe UI Symbol"/>
                <w:kern w:val="0"/>
                <w:szCs w:val="21"/>
                <w:highlight w:val="yellow"/>
              </w:rPr>
              <w:t>形式：</w:t>
            </w:r>
            <w:r>
              <w:rPr>
                <w:rFonts w:hint="eastAsia" w:ascii="宋体" w:hAnsi="宋体" w:cs="Segoe UI Symbol"/>
                <w:b/>
                <w:bCs/>
                <w:kern w:val="0"/>
                <w:szCs w:val="21"/>
                <w:highlight w:val="yellow"/>
              </w:rPr>
              <w:t>☑银行转账</w:t>
            </w:r>
            <w:r>
              <w:rPr>
                <w:rFonts w:ascii="宋体" w:hAnsi="宋体" w:cs="Segoe UI Symbol"/>
                <w:b/>
                <w:bCs/>
                <w:kern w:val="0"/>
                <w:szCs w:val="21"/>
                <w:highlight w:val="yellow"/>
              </w:rPr>
              <w:t xml:space="preserve">  </w:t>
            </w:r>
            <w:r>
              <w:rPr>
                <w:rFonts w:hint="eastAsia" w:ascii="宋体" w:hAnsi="宋体" w:cs="Segoe UI Symbol"/>
                <w:b/>
                <w:bCs/>
                <w:kern w:val="0"/>
                <w:szCs w:val="21"/>
                <w:highlight w:val="yellow"/>
              </w:rPr>
              <w:t>☑投标保函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highlight w:val="yellow"/>
              </w:rPr>
            </w:pPr>
            <w:r>
              <w:rPr>
                <w:rFonts w:hint="eastAsia" w:ascii="宋体" w:hAnsi="宋体" w:cs="Segoe UI Symbol"/>
                <w:kern w:val="0"/>
                <w:szCs w:val="21"/>
                <w:highlight w:val="yellow"/>
              </w:rPr>
              <w:t>投标保证金金额：</w:t>
            </w:r>
            <w:r>
              <w:rPr>
                <w:rFonts w:hint="eastAsia" w:ascii="宋体" w:hAnsi="宋体" w:cs="Segoe UI Symbol"/>
                <w:b/>
                <w:bCs/>
                <w:kern w:val="0"/>
                <w:szCs w:val="21"/>
                <w:highlight w:val="yellow"/>
              </w:rPr>
              <w:t>人民币</w:t>
            </w:r>
            <w:r>
              <w:rPr>
                <w:rFonts w:hint="eastAsia" w:ascii="宋体" w:hAnsi="宋体" w:cs="宋体"/>
                <w:b/>
                <w:bCs/>
                <w:kern w:val="0"/>
                <w:szCs w:val="21"/>
                <w:highlight w:val="yellow"/>
                <w:u w:val="single"/>
              </w:rPr>
              <w:t xml:space="preserve"> 50 </w:t>
            </w:r>
            <w:r>
              <w:rPr>
                <w:rFonts w:hint="eastAsia" w:ascii="宋体" w:hAnsi="宋体" w:cs="Segoe UI Symbol"/>
                <w:b/>
                <w:bCs/>
                <w:kern w:val="0"/>
                <w:szCs w:val="21"/>
                <w:highlight w:val="yellow"/>
              </w:rPr>
              <w:t>万元</w:t>
            </w:r>
            <w:r>
              <w:rPr>
                <w:rFonts w:hint="eastAsia" w:ascii="宋体" w:hAnsi="宋体" w:cs="Segoe UI Symbol"/>
                <w:kern w:val="0"/>
                <w:szCs w:val="21"/>
                <w:highlight w:val="yellow"/>
              </w:rPr>
              <w:t>（不得</w:t>
            </w:r>
            <w:r>
              <w:rPr>
                <w:rFonts w:ascii="宋体" w:hAnsi="宋体" w:cs="Segoe UI Symbol"/>
                <w:kern w:val="0"/>
                <w:szCs w:val="21"/>
                <w:highlight w:val="yellow"/>
              </w:rPr>
              <w:t>超过</w:t>
            </w:r>
            <w:r>
              <w:rPr>
                <w:rFonts w:hint="eastAsia" w:ascii="宋体" w:hAnsi="宋体" w:cs="Segoe UI Symbol"/>
                <w:kern w:val="0"/>
                <w:szCs w:val="21"/>
                <w:highlight w:val="yellow"/>
              </w:rPr>
              <w:t>项目</w:t>
            </w:r>
            <w:r>
              <w:rPr>
                <w:rFonts w:ascii="宋体" w:hAnsi="宋体" w:cs="Segoe UI Symbol"/>
                <w:kern w:val="0"/>
                <w:szCs w:val="21"/>
                <w:highlight w:val="yellow"/>
              </w:rPr>
              <w:t>预算</w:t>
            </w:r>
            <w:r>
              <w:rPr>
                <w:rFonts w:hint="eastAsia" w:ascii="宋体" w:hAnsi="宋体" w:cs="Segoe UI Symbol"/>
                <w:kern w:val="0"/>
                <w:szCs w:val="21"/>
                <w:highlight w:val="yellow"/>
              </w:rPr>
              <w:t>或者</w:t>
            </w:r>
            <w:r>
              <w:rPr>
                <w:rFonts w:ascii="宋体" w:hAnsi="宋体" w:cs="Segoe UI Symbol"/>
                <w:kern w:val="0"/>
                <w:szCs w:val="21"/>
                <w:highlight w:val="yellow"/>
              </w:rPr>
              <w:t>最高投标限价的</w:t>
            </w:r>
            <w:r>
              <w:rPr>
                <w:rFonts w:hint="eastAsia" w:ascii="宋体" w:hAnsi="宋体" w:cs="Segoe UI Symbol"/>
                <w:kern w:val="0"/>
                <w:szCs w:val="21"/>
                <w:highlight w:val="yellow"/>
              </w:rPr>
              <w:t>2</w:t>
            </w:r>
            <w:r>
              <w:rPr>
                <w:rFonts w:ascii="宋体" w:hAnsi="宋体" w:cs="Segoe UI Symbol"/>
                <w:kern w:val="0"/>
                <w:szCs w:val="21"/>
                <w:highlight w:val="yellow"/>
              </w:rPr>
              <w:t>%</w:t>
            </w:r>
            <w:r>
              <w:rPr>
                <w:rFonts w:hint="eastAsia" w:ascii="宋体" w:hAnsi="宋体" w:cs="Segoe UI Symbol"/>
                <w:kern w:val="0"/>
                <w:szCs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投标保证金的</w:t>
            </w:r>
            <w:r>
              <w:rPr>
                <w:rFonts w:ascii="宋体" w:hAnsi="宋体" w:cs="Segoe UI Symbol"/>
                <w:kern w:val="0"/>
                <w:szCs w:val="21"/>
              </w:rPr>
              <w:t>形式</w:t>
            </w:r>
            <w:r>
              <w:rPr>
                <w:rFonts w:hint="eastAsia" w:ascii="宋体" w:hAnsi="宋体" w:cs="Segoe UI Symbol"/>
                <w:kern w:val="0"/>
                <w:szCs w:val="21"/>
              </w:rPr>
              <w:t>为银行转账的，需在转账时注明项目编号，保证金应从投标人账户中转出。</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（一）中信银行</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投标保证金</w:t>
            </w:r>
            <w:r>
              <w:rPr>
                <w:rFonts w:ascii="宋体" w:hAnsi="宋体" w:cs="Segoe UI Symbol"/>
                <w:kern w:val="0"/>
                <w:szCs w:val="21"/>
              </w:rPr>
              <w:t>收款单位：</w:t>
            </w:r>
            <w:r>
              <w:rPr>
                <w:rFonts w:ascii="宋体" w:hAnsi="宋体" w:cs="Segoe UI Symbol"/>
                <w:kern w:val="0"/>
                <w:szCs w:val="21"/>
                <w:u w:val="single"/>
              </w:rPr>
              <w:t xml:space="preserve">  </w:t>
            </w:r>
            <w:r>
              <w:rPr>
                <w:rFonts w:hint="eastAsia" w:ascii="宋体" w:hAnsi="宋体" w:cs="Segoe UI Symbol"/>
                <w:kern w:val="0"/>
                <w:szCs w:val="21"/>
                <w:u w:val="single"/>
              </w:rPr>
              <w:t>深圳交易集团有限公司_</w:t>
            </w:r>
            <w:r>
              <w:rPr>
                <w:rFonts w:ascii="宋体" w:hAnsi="宋体" w:cs="Segoe UI Symbol"/>
                <w:kern w:val="0"/>
                <w:szCs w:val="21"/>
                <w:u w:val="single"/>
              </w:rPr>
              <w:t xml:space="preserve">____    </w:t>
            </w:r>
          </w:p>
          <w:p>
            <w:pPr>
              <w:widowControl w:val="0"/>
              <w:autoSpaceDE w:val="0"/>
              <w:autoSpaceDN w:val="0"/>
              <w:adjustRightInd w:val="0"/>
              <w:snapToGrid w:val="0"/>
              <w:ind w:firstLine="0" w:firstLineChars="0"/>
              <w:rPr>
                <w:rFonts w:hint="eastAsia"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中信银行深圳分行营业部_</w:t>
            </w:r>
            <w:r>
              <w:rPr>
                <w:rFonts w:ascii="宋体" w:hAnsi="宋体" w:cs="Segoe UI Symbol"/>
                <w:kern w:val="0"/>
                <w:szCs w:val="21"/>
                <w:u w:val="single"/>
              </w:rPr>
              <w:t xml:space="preserve">_      </w:t>
            </w:r>
          </w:p>
          <w:p>
            <w:pPr>
              <w:widowControl w:val="0"/>
              <w:autoSpaceDE w:val="0"/>
              <w:autoSpaceDN w:val="0"/>
              <w:adjustRightInd w:val="0"/>
              <w:snapToGrid w:val="0"/>
              <w:ind w:firstLine="0" w:firstLineChars="0"/>
              <w:rPr>
                <w:rFonts w:hint="eastAsia"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 xml:space="preserve"> </w:t>
            </w:r>
            <w:r>
              <w:rPr>
                <w:rFonts w:ascii="宋体" w:hAnsi="宋体" w:cs="Segoe UI Symbol"/>
                <w:kern w:val="0"/>
                <w:szCs w:val="21"/>
                <w:u w:val="single"/>
              </w:rPr>
              <w:t xml:space="preserve">     </w:t>
            </w:r>
            <w:r>
              <w:rPr>
                <w:rFonts w:hint="eastAsia" w:ascii="宋体" w:hAnsi="宋体" w:cs="Segoe UI Symbol"/>
                <w:kern w:val="0"/>
                <w:szCs w:val="21"/>
                <w:u w:val="single"/>
              </w:rPr>
              <w:t>投标保证金须通过系统虚拟子账户缴纳</w:t>
            </w:r>
            <w:r>
              <w:rPr>
                <w:rFonts w:ascii="宋体" w:hAnsi="宋体" w:cs="Segoe UI Symbol"/>
                <w:kern w:val="0"/>
                <w:szCs w:val="21"/>
                <w:u w:val="single"/>
              </w:rPr>
              <w:t xml:space="preserve">__      </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（二）民生银行</w:t>
            </w:r>
          </w:p>
          <w:p>
            <w:pPr>
              <w:widowControl w:val="0"/>
              <w:autoSpaceDE w:val="0"/>
              <w:autoSpaceDN w:val="0"/>
              <w:adjustRightInd w:val="0"/>
              <w:snapToGrid w:val="0"/>
              <w:ind w:firstLine="0" w:firstLineChars="0"/>
              <w:rPr>
                <w:rFonts w:hint="eastAsia" w:ascii="宋体" w:hAnsi="宋体" w:cs="Segoe UI Symbol"/>
                <w:kern w:val="0"/>
                <w:szCs w:val="21"/>
              </w:rPr>
            </w:pPr>
            <w:r>
              <w:rPr>
                <w:rFonts w:hint="eastAsia" w:ascii="宋体" w:hAnsi="宋体" w:cs="Segoe UI Symbol"/>
                <w:kern w:val="0"/>
                <w:szCs w:val="21"/>
              </w:rPr>
              <w:t>投标保证金</w:t>
            </w:r>
            <w:r>
              <w:rPr>
                <w:rFonts w:ascii="宋体" w:hAnsi="宋体" w:cs="Segoe UI Symbol"/>
                <w:kern w:val="0"/>
                <w:szCs w:val="21"/>
              </w:rPr>
              <w:t>收款单位：</w:t>
            </w:r>
            <w:r>
              <w:rPr>
                <w:rFonts w:ascii="宋体" w:hAnsi="宋体" w:cs="Segoe UI Symbol"/>
                <w:kern w:val="0"/>
                <w:szCs w:val="21"/>
                <w:u w:val="single"/>
              </w:rPr>
              <w:t xml:space="preserve">  </w:t>
            </w:r>
            <w:r>
              <w:rPr>
                <w:rFonts w:hint="eastAsia" w:ascii="宋体" w:hAnsi="宋体" w:cs="Segoe UI Symbol"/>
                <w:kern w:val="0"/>
                <w:szCs w:val="21"/>
                <w:u w:val="single"/>
              </w:rPr>
              <w:t>深圳交易集团有限公司_</w:t>
            </w:r>
            <w:r>
              <w:rPr>
                <w:rFonts w:ascii="宋体" w:hAnsi="宋体" w:cs="Segoe UI Symbol"/>
                <w:kern w:val="0"/>
                <w:szCs w:val="21"/>
                <w:u w:val="single"/>
              </w:rPr>
              <w:t xml:space="preserve">___     </w:t>
            </w:r>
          </w:p>
          <w:p>
            <w:pPr>
              <w:widowControl w:val="0"/>
              <w:autoSpaceDE w:val="0"/>
              <w:autoSpaceDN w:val="0"/>
              <w:adjustRightInd w:val="0"/>
              <w:snapToGrid w:val="0"/>
              <w:ind w:firstLine="0" w:firstLineChars="0"/>
              <w:rPr>
                <w:rFonts w:hint="eastAsia"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中国民生银行深圳分行坂田支行_</w:t>
            </w:r>
            <w:r>
              <w:rPr>
                <w:rFonts w:ascii="宋体" w:hAnsi="宋体" w:cs="Segoe UI Symbol"/>
                <w:kern w:val="0"/>
                <w:szCs w:val="21"/>
                <w:u w:val="single"/>
              </w:rPr>
              <w:t xml:space="preserve"> </w:t>
            </w:r>
          </w:p>
          <w:p>
            <w:pPr>
              <w:widowControl w:val="0"/>
              <w:autoSpaceDE w:val="0"/>
              <w:autoSpaceDN w:val="0"/>
              <w:adjustRightInd w:val="0"/>
              <w:snapToGrid w:val="0"/>
              <w:ind w:firstLine="0" w:firstLineChars="0"/>
              <w:rPr>
                <w:rFonts w:hint="eastAsia" w:ascii="宋体" w:hAnsi="宋体"/>
                <w:szCs w:val="21"/>
                <w:u w:val="single"/>
                <w:shd w:val="clear" w:color="auto" w:fill="FFFFFF"/>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 xml:space="preserve"> </w:t>
            </w:r>
            <w:r>
              <w:rPr>
                <w:rFonts w:ascii="宋体" w:hAnsi="宋体" w:cs="Segoe UI Symbol"/>
                <w:kern w:val="0"/>
                <w:szCs w:val="21"/>
                <w:u w:val="single"/>
              </w:rPr>
              <w:t xml:space="preserve">     </w:t>
            </w:r>
            <w:r>
              <w:rPr>
                <w:rFonts w:hint="eastAsia" w:ascii="宋体" w:hAnsi="宋体" w:cs="Segoe UI Symbol"/>
                <w:kern w:val="0"/>
                <w:szCs w:val="21"/>
                <w:u w:val="single"/>
              </w:rPr>
              <w:t>投标保证金须通过系统虚拟子账户缴纳</w:t>
            </w:r>
            <w:r>
              <w:rPr>
                <w:rFonts w:ascii="宋体" w:hAnsi="宋体" w:cs="Segoe UI Symbol"/>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投标保证金为保函形式的，保证人收到受益人(采购人)经法定代表人（负责人）或其授权委托代理人签字并加盖公章的书面索赔通知后:将无条件地立即向受益人(采购人)支付本保证担保的担保金额。</w:t>
            </w:r>
          </w:p>
          <w:p>
            <w:pPr>
              <w:widowControl w:val="0"/>
              <w:autoSpaceDE w:val="0"/>
              <w:autoSpaceDN w:val="0"/>
              <w:adjustRightInd w:val="0"/>
              <w:snapToGrid w:val="0"/>
              <w:ind w:firstLine="0" w:firstLineChars="0"/>
              <w:rPr>
                <w:rFonts w:hint="eastAsia" w:ascii="宋体" w:hAnsi="宋体"/>
                <w:szCs w:val="21"/>
                <w:shd w:val="clear" w:color="auto" w:fill="FFFFFF"/>
              </w:rPr>
            </w:pPr>
            <w:r>
              <w:rPr>
                <w:rFonts w:hint="eastAsia" w:ascii="宋体" w:hAnsi="宋体"/>
                <w:szCs w:val="21"/>
              </w:rPr>
              <w:t>投标保证金为保函形式的，投标保函应在投标有效截止时间（含）后</w:t>
            </w:r>
            <w:r>
              <w:rPr>
                <w:rFonts w:hint="eastAsia" w:ascii="宋体" w:hAnsi="宋体"/>
                <w:szCs w:val="21"/>
                <w:u w:val="single"/>
              </w:rPr>
              <w:t>__120__日</w:t>
            </w:r>
            <w:r>
              <w:rPr>
                <w:rFonts w:hint="eastAsia" w:ascii="宋体" w:hAnsi="宋体"/>
                <w:szCs w:val="21"/>
              </w:rPr>
              <w:t>内保持有效。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shd w:val="clear" w:color="auto" w:fill="FFFFFF"/>
              </w:rPr>
            </w:pP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shd w:val="clear" w:color="auto" w:fill="FFFFFF"/>
              </w:rPr>
            </w:pPr>
            <w:r>
              <w:rPr>
                <w:rFonts w:hint="eastAsia" w:ascii="宋体" w:hAnsi="宋体"/>
                <w:szCs w:val="21"/>
              </w:rPr>
              <w:t>其他可以扣除投标保证金的情形：</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3.7.1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是否允许</w:t>
            </w:r>
            <w:r>
              <w:rPr>
                <w:rFonts w:hint="eastAsia" w:ascii="宋体" w:hAnsi="宋体"/>
                <w:szCs w:val="21"/>
              </w:rPr>
              <w:t>递交</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备</w:t>
            </w:r>
            <w:r>
              <w:rPr>
                <w:rFonts w:ascii="宋体" w:hAnsi="宋体"/>
                <w:szCs w:val="21"/>
              </w:rPr>
              <w:t>选投标</w:t>
            </w:r>
            <w:r>
              <w:rPr>
                <w:rFonts w:hint="eastAsia" w:ascii="宋体" w:hAnsi="宋体"/>
                <w:szCs w:val="21"/>
              </w:rPr>
              <w:t>方</w:t>
            </w:r>
            <w:r>
              <w:rPr>
                <w:rFonts w:ascii="宋体" w:hAnsi="宋体"/>
                <w:szCs w:val="21"/>
              </w:rPr>
              <w:t>案</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szCs w:val="21"/>
              </w:rPr>
            </w:pPr>
            <w:r>
              <w:rPr>
                <w:rFonts w:ascii="Segoe UI Symbol" w:hAnsi="Segoe UI Symbol" w:cs="Segoe UI Symbol"/>
                <w:kern w:val="0"/>
                <w:szCs w:val="21"/>
              </w:rPr>
              <w:t>☑</w:t>
            </w:r>
            <w:r>
              <w:rPr>
                <w:rFonts w:hint="eastAsia" w:ascii="宋体" w:hAnsi="宋体"/>
                <w:szCs w:val="21"/>
              </w:rPr>
              <w:t>不允许</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kern w:val="0"/>
                <w:szCs w:val="21"/>
              </w:rPr>
              <w:t>□</w:t>
            </w:r>
            <w:r>
              <w:rPr>
                <w:rFonts w:hint="eastAsia" w:ascii="宋体" w:hAnsi="宋体"/>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.1.6</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招标公告</w:t>
            </w:r>
          </w:p>
        </w:tc>
        <w:tc>
          <w:tcPr>
            <w:tcW w:w="3303" w:type="pct"/>
            <w:vMerge w:val="restart"/>
            <w:shd w:val="clear" w:color="auto" w:fill="FFFFFF"/>
            <w:vAlign w:val="center"/>
          </w:tcPr>
          <w:p>
            <w:pPr>
              <w:widowControl w:val="0"/>
              <w:wordWrap w:val="0"/>
              <w:autoSpaceDE w:val="0"/>
              <w:autoSpaceDN w:val="0"/>
              <w:adjustRightInd w:val="0"/>
              <w:snapToGrid w:val="0"/>
              <w:ind w:firstLine="0" w:firstLineChars="0"/>
              <w:rPr>
                <w:rFonts w:hint="eastAsia" w:ascii="宋体" w:hAnsi="宋体"/>
                <w:szCs w:val="21"/>
                <w:u w:val="single"/>
              </w:rPr>
            </w:pPr>
            <w:r>
              <w:rPr>
                <w:rFonts w:hint="eastAsia" w:ascii="宋体" w:hAnsi="宋体"/>
                <w:szCs w:val="21"/>
              </w:rPr>
              <w:t>公示/公告媒介：</w:t>
            </w:r>
          </w:p>
          <w:p>
            <w:pPr>
              <w:widowControl w:val="0"/>
              <w:wordWrap w:val="0"/>
              <w:autoSpaceDE w:val="0"/>
              <w:autoSpaceDN w:val="0"/>
              <w:adjustRightInd w:val="0"/>
              <w:snapToGrid w:val="0"/>
              <w:ind w:firstLine="0" w:firstLineChars="0"/>
              <w:rPr>
                <w:rFonts w:ascii="Segoe UI Symbol" w:hAnsi="Segoe UI Symbol" w:cs="Segoe UI Symbol"/>
                <w:kern w:val="0"/>
                <w:szCs w:val="21"/>
              </w:rPr>
            </w:pPr>
            <w:r>
              <w:rPr>
                <w:rFonts w:hint="eastAsia" w:ascii="宋体" w:hAnsi="宋体"/>
                <w:bCs/>
                <w:szCs w:val="21"/>
              </w:rPr>
              <w:t>深圳阳光采购平台（www.szygcgpt.com）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7.2</w:t>
            </w:r>
            <w:r>
              <w:rPr>
                <w:rFonts w:ascii="宋体" w:hAnsi="宋体"/>
                <w:szCs w:val="21"/>
              </w:rPr>
              <w:t>.1</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中标候选人公示</w:t>
            </w:r>
          </w:p>
        </w:tc>
        <w:tc>
          <w:tcPr>
            <w:tcW w:w="3303" w:type="pct"/>
            <w:vMerge w:val="continue"/>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7</w:t>
            </w:r>
            <w:r>
              <w:rPr>
                <w:rFonts w:ascii="宋体" w:hAnsi="宋体"/>
                <w:szCs w:val="21"/>
              </w:rPr>
              <w:t>.2.2</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中标结果公告</w:t>
            </w:r>
          </w:p>
        </w:tc>
        <w:tc>
          <w:tcPr>
            <w:tcW w:w="3303" w:type="pct"/>
            <w:vMerge w:val="continue"/>
            <w:shd w:val="clear" w:color="auto" w:fill="FFFFFF"/>
            <w:vAlign w:val="center"/>
          </w:tcPr>
          <w:p>
            <w:pPr>
              <w:widowControl w:val="0"/>
              <w:autoSpaceDE w:val="0"/>
              <w:autoSpaceDN w:val="0"/>
              <w:adjustRightInd w:val="0"/>
              <w:snapToGrid w:val="0"/>
              <w:ind w:firstLine="0" w:firstLineChars="0"/>
              <w:rPr>
                <w:rFonts w:hint="eastAsia"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8.3.1</w:t>
            </w:r>
          </w:p>
        </w:tc>
        <w:tc>
          <w:tcPr>
            <w:tcW w:w="1121" w:type="pct"/>
            <w:vMerge w:val="restar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ascii="宋体" w:hAnsi="宋体"/>
                <w:szCs w:val="21"/>
              </w:rPr>
              <w:t>履约担保</w:t>
            </w:r>
          </w:p>
        </w:tc>
        <w:tc>
          <w:tcPr>
            <w:tcW w:w="3303" w:type="pct"/>
            <w:shd w:val="clear" w:color="auto" w:fill="FFFFFF"/>
            <w:vAlign w:val="center"/>
          </w:tcPr>
          <w:p>
            <w:pPr>
              <w:widowControl w:val="0"/>
              <w:autoSpaceDE w:val="0"/>
              <w:autoSpaceDN w:val="0"/>
              <w:adjustRightInd w:val="0"/>
              <w:snapToGrid w:val="0"/>
              <w:ind w:firstLine="0" w:firstLineChars="0"/>
              <w:rPr>
                <w:rFonts w:hint="eastAsia" w:ascii="宋体" w:hAnsi="宋体" w:cs="Segoe UI Symbol"/>
                <w:kern w:val="0"/>
                <w:szCs w:val="21"/>
              </w:rPr>
            </w:pPr>
            <w:r>
              <w:rPr>
                <w:rFonts w:ascii="宋体" w:hAnsi="宋体" w:cs="Segoe UI Symbol"/>
                <w:kern w:val="0"/>
                <w:szCs w:val="21"/>
              </w:rPr>
              <w:t>是否要求中标人提交履约</w:t>
            </w:r>
            <w:r>
              <w:rPr>
                <w:rFonts w:hint="eastAsia" w:ascii="宋体" w:hAnsi="宋体" w:cs="Segoe UI Symbol"/>
                <w:kern w:val="0"/>
                <w:szCs w:val="21"/>
              </w:rPr>
              <w:t>担保</w:t>
            </w:r>
            <w:r>
              <w:rPr>
                <w:rFonts w:ascii="宋体" w:hAnsi="宋体" w:cs="Segoe UI Symbol"/>
                <w:kern w:val="0"/>
                <w:szCs w:val="21"/>
              </w:rPr>
              <w:t>：</w:t>
            </w:r>
            <w:r>
              <w:rPr>
                <w:rFonts w:hint="eastAsia" w:ascii="宋体" w:hAnsi="宋体" w:cs="Segoe UI Symbol"/>
                <w:kern w:val="0"/>
                <w:szCs w:val="21"/>
              </w:rPr>
              <w:sym w:font="Wingdings 2" w:char="00A3"/>
            </w:r>
            <w:r>
              <w:rPr>
                <w:rFonts w:hint="eastAsia" w:ascii="宋体" w:hAnsi="宋体" w:cs="Segoe UI Symbol"/>
                <w:kern w:val="0"/>
                <w:szCs w:val="21"/>
              </w:rPr>
              <w:t>要求</w:t>
            </w:r>
            <w:r>
              <w:rPr>
                <w:rFonts w:ascii="宋体" w:hAnsi="宋体" w:cs="Segoe UI Symbol"/>
                <w:kern w:val="0"/>
                <w:szCs w:val="21"/>
              </w:rPr>
              <w:t xml:space="preserve">  </w:t>
            </w:r>
            <w:r>
              <w:rPr>
                <w:rFonts w:hint="eastAsia" w:ascii="宋体" w:hAnsi="宋体" w:cs="Segoe UI Symbol"/>
                <w:kern w:val="0"/>
                <w:szCs w:val="21"/>
              </w:rPr>
              <w:sym w:font="Wingdings 2" w:char="00A3"/>
            </w:r>
            <w:r>
              <w:rPr>
                <w:rFonts w:hint="eastAsia" w:ascii="宋体" w:hAnsi="宋体" w:cs="Segoe UI Symbol"/>
                <w:kern w:val="0"/>
                <w:szCs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21" w:type="pct"/>
            <w:vMerge w:val="continue"/>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3303" w:type="pct"/>
            <w:shd w:val="clear" w:color="auto" w:fill="FFFFFF"/>
            <w:vAlign w:val="center"/>
          </w:tcPr>
          <w:p>
            <w:pPr>
              <w:widowControl w:val="0"/>
              <w:autoSpaceDE w:val="0"/>
              <w:autoSpaceDN w:val="0"/>
              <w:adjustRightInd w:val="0"/>
              <w:snapToGrid w:val="0"/>
              <w:ind w:firstLine="0" w:firstLineChars="0"/>
              <w:rPr>
                <w:rFonts w:ascii="Times New Roman" w:hAnsi="Times New Roman"/>
                <w:kern w:val="0"/>
                <w:szCs w:val="21"/>
              </w:rPr>
            </w:pPr>
            <w:r>
              <w:rPr>
                <w:rFonts w:ascii="Times New Roman" w:hAnsi="Times New Roman"/>
                <w:kern w:val="0"/>
                <w:szCs w:val="21"/>
              </w:rPr>
              <w:t>履约担保的形式：</w:t>
            </w:r>
            <w:r>
              <w:rPr>
                <w:rFonts w:ascii="Times New Roman" w:hAnsi="Times New Roman"/>
                <w:kern w:val="0"/>
                <w:szCs w:val="21"/>
              </w:rPr>
              <w:sym w:font="Wingdings 2" w:char="00A3"/>
            </w:r>
            <w:r>
              <w:rPr>
                <w:rFonts w:ascii="Times New Roman" w:hAnsi="Times New Roman"/>
                <w:kern w:val="0"/>
                <w:szCs w:val="21"/>
              </w:rPr>
              <w:t xml:space="preserve">现金、转账  </w:t>
            </w:r>
            <w:r>
              <w:rPr>
                <w:rFonts w:ascii="Times New Roman" w:hAnsi="Times New Roman"/>
                <w:kern w:val="0"/>
                <w:szCs w:val="21"/>
              </w:rPr>
              <w:sym w:font="Wingdings 2" w:char="00A3"/>
            </w:r>
            <w:r>
              <w:rPr>
                <w:rFonts w:ascii="Times New Roman" w:hAnsi="Times New Roman"/>
                <w:kern w:val="0"/>
                <w:szCs w:val="21"/>
              </w:rPr>
              <w:t>银行保函</w:t>
            </w:r>
          </w:p>
          <w:p>
            <w:pPr>
              <w:widowControl w:val="0"/>
              <w:autoSpaceDE w:val="0"/>
              <w:autoSpaceDN w:val="0"/>
              <w:adjustRightInd w:val="0"/>
              <w:snapToGrid w:val="0"/>
              <w:ind w:firstLine="0" w:firstLineChars="0"/>
              <w:rPr>
                <w:rFonts w:hint="eastAsia" w:ascii="宋体" w:hAnsi="宋体" w:cs="Segoe UI Symbol"/>
                <w:kern w:val="0"/>
                <w:szCs w:val="21"/>
                <w:u w:val="single"/>
              </w:rPr>
            </w:pPr>
            <w:r>
              <w:rPr>
                <w:rFonts w:ascii="Times New Roman" w:hAnsi="Times New Roman"/>
                <w:kern w:val="0"/>
                <w:szCs w:val="21"/>
              </w:rPr>
              <w:t>履约担保的金额：</w:t>
            </w:r>
            <w:r>
              <w:rPr>
                <w:rFonts w:ascii="Times New Roman" w:hAnsi="Times New Roman"/>
                <w:kern w:val="0"/>
                <w:szCs w:val="21"/>
                <w:u w:val="single"/>
              </w:rPr>
              <w:t xml:space="preserve"> </w:t>
            </w:r>
            <w:r>
              <w:rPr>
                <w:rFonts w:ascii="Times New Roman" w:hAnsi="Times New Roman"/>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9</w:t>
            </w:r>
            <w:r>
              <w:rPr>
                <w:rFonts w:ascii="宋体" w:hAnsi="宋体"/>
                <w:szCs w:val="21"/>
              </w:rPr>
              <w:t>.5</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招标失败的</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其他情形</w:t>
            </w:r>
          </w:p>
        </w:tc>
        <w:tc>
          <w:tcPr>
            <w:tcW w:w="3303" w:type="pct"/>
            <w:shd w:val="clear" w:color="auto" w:fill="FFFFFF"/>
            <w:vAlign w:val="center"/>
          </w:tcPr>
          <w:p>
            <w:pPr>
              <w:pStyle w:val="7"/>
              <w:ind w:firstLine="0" w:firstLineChars="0"/>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6" w:type="pct"/>
            <w:shd w:val="clear" w:color="auto" w:fill="FFFFFF"/>
            <w:vAlign w:val="center"/>
          </w:tcPr>
          <w:p>
            <w:pPr>
              <w:widowControl w:val="0"/>
              <w:wordWrap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w:t>
            </w:r>
          </w:p>
        </w:tc>
        <w:tc>
          <w:tcPr>
            <w:tcW w:w="1121"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kern w:val="0"/>
                <w:szCs w:val="21"/>
              </w:rPr>
              <w:t>交易相关费用</w:t>
            </w:r>
          </w:p>
        </w:tc>
        <w:tc>
          <w:tcPr>
            <w:tcW w:w="3303" w:type="pct"/>
            <w:shd w:val="clear" w:color="auto" w:fill="FFFFFF"/>
            <w:vAlign w:val="center"/>
          </w:tcPr>
          <w:p>
            <w:pPr>
              <w:widowControl w:val="0"/>
              <w:kinsoku w:val="0"/>
              <w:wordWrap w:val="0"/>
              <w:overflowPunct w:val="0"/>
              <w:autoSpaceDE w:val="0"/>
              <w:autoSpaceDN w:val="0"/>
              <w:adjustRightInd w:val="0"/>
              <w:snapToGrid w:val="0"/>
              <w:ind w:firstLine="0" w:firstLineChars="0"/>
            </w:pPr>
            <w:r>
              <w:t>☑</w:t>
            </w:r>
            <w:r>
              <w:rPr>
                <w:rFonts w:hint="eastAsia"/>
              </w:rPr>
              <w:t xml:space="preserve">平台交易服务费：□招标人缴纳  </w:t>
            </w:r>
            <w:r>
              <w:t>☑</w:t>
            </w:r>
            <w:r>
              <w:rPr>
                <w:rFonts w:hint="eastAsia"/>
              </w:rPr>
              <w:t>招标代理缴纳</w:t>
            </w:r>
          </w:p>
          <w:p>
            <w:pPr>
              <w:widowControl w:val="0"/>
              <w:kinsoku w:val="0"/>
              <w:wordWrap w:val="0"/>
              <w:overflowPunct w:val="0"/>
              <w:autoSpaceDE w:val="0"/>
              <w:autoSpaceDN w:val="0"/>
              <w:adjustRightInd w:val="0"/>
              <w:snapToGrid w:val="0"/>
              <w:ind w:firstLine="0" w:firstLineChars="0"/>
            </w:pPr>
            <w:r>
              <w:t>☑</w:t>
            </w:r>
            <w:r>
              <w:rPr>
                <w:rFonts w:hint="eastAsia"/>
              </w:rPr>
              <w:t xml:space="preserve">招标代理服务费：□招标人缴纳  </w:t>
            </w:r>
            <w:r>
              <w:t>☑</w:t>
            </w:r>
            <w:r>
              <w:rPr>
                <w:rFonts w:hint="eastAsia"/>
              </w:rPr>
              <w:t>中标人缴纳</w:t>
            </w:r>
          </w:p>
          <w:p>
            <w:pPr>
              <w:widowControl w:val="0"/>
              <w:kinsoku w:val="0"/>
              <w:wordWrap w:val="0"/>
              <w:overflowPunct w:val="0"/>
              <w:autoSpaceDE w:val="0"/>
              <w:autoSpaceDN w:val="0"/>
              <w:adjustRightInd w:val="0"/>
              <w:snapToGrid w:val="0"/>
              <w:ind w:firstLine="0" w:firstLineChars="0"/>
              <w:rPr>
                <w:rFonts w:hint="eastAsia" w:ascii="宋体" w:hAnsi="宋体" w:cs="宋体"/>
                <w:szCs w:val="21"/>
              </w:rPr>
            </w:pPr>
            <w:r>
              <w:rPr>
                <w:rFonts w:hint="eastAsia" w:ascii="宋体" w:hAnsi="宋体" w:cs="宋体"/>
                <w:szCs w:val="21"/>
              </w:rPr>
              <w:t>收费标准：根据《关于印发深圳交易集团有限公司（深圳公共资源交易中心）业务收费标准的通知》（深交易〔2023〕69号）采购代理服务收费标准规定的费率按中标金额以差额定率累进法计算收取招标代理服务费（每宗交易代理服务费不低于 5000 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rPr>
                  </w:pPr>
                  <w:r>
                    <w:rPr>
                      <w:rFonts w:hint="eastAsia"/>
                      <w:b/>
                      <w:bCs/>
                    </w:rPr>
                    <w:t>计费基数</w:t>
                  </w:r>
                </w:p>
              </w:tc>
              <w:tc>
                <w:tcPr>
                  <w:tcW w:w="27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rPr>
                  </w:pPr>
                  <w:r>
                    <w:rPr>
                      <w:rFonts w:hint="eastAsia"/>
                      <w:b/>
                      <w:bCs/>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100万元以下</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100万元（含）-500万元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500万元（含）-1000万元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1000万元（含）-5000万元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5000万元（含）-1亿元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1亿元（含）-5亿元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5亿元（含）-10亿元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10亿元（含）-50亿元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50亿元（含）-100亿元</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100亿元（含）以上</w:t>
                  </w:r>
                </w:p>
              </w:tc>
              <w:tc>
                <w:tcPr>
                  <w:tcW w:w="276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0" w:firstLineChars="0"/>
                    <w:jc w:val="center"/>
                    <w:textAlignment w:val="baseline"/>
                    <w:rPr>
                      <w:rFonts w:hint="eastAsia" w:ascii="宋体" w:hAnsi="宋体"/>
                    </w:rPr>
                  </w:pPr>
                  <w:r>
                    <w:rPr>
                      <w:rFonts w:hint="eastAsia" w:ascii="宋体" w:hAnsi="宋体" w:cs="宋体"/>
                      <w:kern w:val="0"/>
                      <w:szCs w:val="21"/>
                      <w:lang w:bidi="ar"/>
                    </w:rPr>
                    <w:t>0.004%</w:t>
                  </w:r>
                </w:p>
              </w:tc>
            </w:tr>
          </w:tbl>
          <w:p>
            <w:pPr>
              <w:ind w:firstLine="0" w:firstLineChars="0"/>
            </w:pPr>
            <w:r>
              <w:rPr>
                <w:rFonts w:hint="eastAsia" w:ascii="宋体" w:hAnsi="宋体"/>
                <w:kern w:val="0"/>
                <w:szCs w:val="21"/>
              </w:rPr>
              <w:t>□其他费用：</w:t>
            </w:r>
            <w:r>
              <w:rPr>
                <w:rFonts w:hint="eastAsia" w:ascii="宋体" w:hAnsi="宋体" w:cs="Segoe UI Symbol"/>
                <w:kern w:val="0"/>
                <w:szCs w:val="21"/>
                <w:u w:val="single"/>
              </w:rPr>
              <w:t xml:space="preserve">                /</w:t>
            </w:r>
            <w:r>
              <w:rPr>
                <w:rFonts w:ascii="宋体" w:hAnsi="宋体" w:cs="Segoe UI Symbol"/>
                <w:kern w:val="0"/>
                <w:szCs w:val="21"/>
                <w:u w:val="single"/>
              </w:rPr>
              <w:t xml:space="preserve">         </w:t>
            </w:r>
            <w:r>
              <w:rPr>
                <w:rFonts w:hint="eastAsia" w:ascii="宋体" w:hAnsi="宋体" w:cs="Segoe UI Symbol"/>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82" w:type="dxa"/>
            <w:shd w:val="clear" w:color="auto" w:fill="FFFFFF"/>
            <w:vAlign w:val="center"/>
          </w:tcPr>
          <w:p>
            <w:pPr>
              <w:widowControl w:val="0"/>
              <w:wordWrap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w:t>
            </w:r>
          </w:p>
        </w:tc>
        <w:tc>
          <w:tcPr>
            <w:tcW w:w="1911" w:type="dxa"/>
            <w:shd w:val="clear" w:color="auto" w:fill="FFFFFF"/>
            <w:vAlign w:val="center"/>
          </w:tcPr>
          <w:p>
            <w:pPr>
              <w:widowControl w:val="0"/>
              <w:autoSpaceDE w:val="0"/>
              <w:autoSpaceDN w:val="0"/>
              <w:adjustRightInd w:val="0"/>
              <w:snapToGrid w:val="0"/>
              <w:ind w:firstLine="0" w:firstLineChars="0"/>
              <w:jc w:val="center"/>
              <w:rPr>
                <w:rFonts w:hint="eastAsia" w:ascii="宋体" w:hAnsi="宋体"/>
                <w:kern w:val="0"/>
                <w:szCs w:val="21"/>
              </w:rPr>
            </w:pPr>
            <w:r>
              <w:rPr>
                <w:rFonts w:hint="eastAsia" w:ascii="宋体" w:hAnsi="宋体"/>
              </w:rPr>
              <w:t>账户信息</w:t>
            </w:r>
          </w:p>
        </w:tc>
        <w:tc>
          <w:tcPr>
            <w:tcW w:w="5630" w:type="dxa"/>
            <w:shd w:val="clear" w:color="auto" w:fill="FFFFFF"/>
            <w:vAlign w:val="center"/>
          </w:tcPr>
          <w:p>
            <w:pPr>
              <w:widowControl w:val="0"/>
              <w:kinsoku w:val="0"/>
              <w:wordWrap w:val="0"/>
              <w:overflowPunct w:val="0"/>
              <w:autoSpaceDE w:val="0"/>
              <w:autoSpaceDN w:val="0"/>
              <w:adjustRightInd w:val="0"/>
              <w:snapToGrid w:val="0"/>
              <w:ind w:firstLine="0" w:firstLineChars="0"/>
              <w:rPr>
                <w:rFonts w:hint="eastAsia" w:ascii="宋体" w:hAnsi="宋体"/>
              </w:rPr>
            </w:pPr>
            <w:r>
              <w:rPr>
                <w:rFonts w:hint="eastAsia" w:ascii="宋体" w:hAnsi="宋体"/>
              </w:rPr>
              <w:t>账户名称：深圳交易集团有限公司</w:t>
            </w:r>
          </w:p>
          <w:p>
            <w:pPr>
              <w:widowControl w:val="0"/>
              <w:kinsoku w:val="0"/>
              <w:wordWrap w:val="0"/>
              <w:overflowPunct w:val="0"/>
              <w:autoSpaceDE w:val="0"/>
              <w:autoSpaceDN w:val="0"/>
              <w:adjustRightInd w:val="0"/>
              <w:snapToGrid w:val="0"/>
              <w:ind w:firstLine="0" w:firstLineChars="0"/>
              <w:rPr>
                <w:rFonts w:hint="eastAsia" w:ascii="宋体" w:hAnsi="宋体"/>
              </w:rPr>
            </w:pPr>
            <w:r>
              <w:rPr>
                <w:rFonts w:hint="eastAsia" w:ascii="宋体" w:hAnsi="宋体"/>
              </w:rPr>
              <w:t>开户银行：民生银行深圳五洲支行</w:t>
            </w:r>
          </w:p>
          <w:p>
            <w:pPr>
              <w:widowControl w:val="0"/>
              <w:kinsoku w:val="0"/>
              <w:wordWrap w:val="0"/>
              <w:overflowPunct w:val="0"/>
              <w:autoSpaceDE w:val="0"/>
              <w:autoSpaceDN w:val="0"/>
              <w:adjustRightInd w:val="0"/>
              <w:snapToGrid w:val="0"/>
              <w:ind w:firstLine="0" w:firstLineChars="0"/>
              <w:rPr>
                <w:rFonts w:hint="eastAsia" w:ascii="宋体" w:hAnsi="宋体" w:cs="宋体"/>
                <w:kern w:val="0"/>
                <w:szCs w:val="21"/>
                <w:lang w:bidi="ar"/>
              </w:rPr>
            </w:pPr>
            <w:r>
              <w:rPr>
                <w:rFonts w:hint="eastAsia" w:ascii="宋体" w:hAnsi="宋体"/>
              </w:rPr>
              <w:t>账   号：（人民币）632765971（用于支付招标代理服务费）</w:t>
            </w:r>
          </w:p>
        </w:tc>
      </w:tr>
    </w:tbl>
    <w:p>
      <w:pPr>
        <w:widowControl w:val="0"/>
        <w:autoSpaceDE w:val="0"/>
        <w:autoSpaceDN w:val="0"/>
        <w:adjustRightInd w:val="0"/>
        <w:snapToGrid w:val="0"/>
        <w:ind w:firstLine="0" w:firstLineChars="0"/>
        <w:jc w:val="left"/>
        <w:rPr>
          <w:rFonts w:hint="eastAsia" w:ascii="宋体" w:hAnsi="宋体"/>
        </w:rPr>
      </w:pP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958"/>
        <w:gridCol w:w="1890"/>
        <w:gridCol w:w="5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shd w:val="clear" w:color="auto" w:fill="D9E2F3"/>
            <w:vAlign w:val="center"/>
          </w:tcPr>
          <w:p>
            <w:pPr>
              <w:widowControl w:val="0"/>
              <w:autoSpaceDE w:val="0"/>
              <w:autoSpaceDN w:val="0"/>
              <w:adjustRightInd w:val="0"/>
              <w:snapToGrid w:val="0"/>
              <w:ind w:firstLine="0" w:firstLineChars="0"/>
              <w:jc w:val="center"/>
              <w:rPr>
                <w:rFonts w:hint="eastAsia" w:ascii="宋体" w:hAnsi="宋体"/>
                <w:sz w:val="32"/>
                <w:szCs w:val="32"/>
              </w:rPr>
            </w:pPr>
            <w:r>
              <w:rPr>
                <w:rFonts w:hint="eastAsia" w:ascii="宋体" w:hAnsi="宋体"/>
                <w:b/>
                <w:sz w:val="32"/>
                <w:szCs w:val="32"/>
              </w:rPr>
              <w:t>投标人须知前附表（三）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条款号</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ascii="宋体" w:hAnsi="宋体"/>
                <w:b/>
                <w:szCs w:val="21"/>
              </w:rPr>
              <w:t>名称</w:t>
            </w:r>
          </w:p>
        </w:tc>
        <w:tc>
          <w:tcPr>
            <w:tcW w:w="332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3.8.3</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电子投标文件的编制</w:t>
            </w:r>
            <w:r>
              <w:rPr>
                <w:rFonts w:ascii="宋体" w:hAnsi="宋体"/>
                <w:szCs w:val="21"/>
              </w:rPr>
              <w:t>要求</w:t>
            </w:r>
          </w:p>
        </w:tc>
        <w:tc>
          <w:tcPr>
            <w:tcW w:w="3329" w:type="pct"/>
            <w:shd w:val="clear" w:color="auto" w:fill="FFFFFF"/>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通过系统的编制工具，将投标文件按照招标文件的节点要求，清晰的扫描并导入到系统。因投标人原因导致错传、漏传、内容模糊的相应后果，由投标人自行承担。</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其他要求：</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4.1.1</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电子投标文件的加密与解密</w:t>
            </w:r>
          </w:p>
        </w:tc>
        <w:tc>
          <w:tcPr>
            <w:tcW w:w="3329" w:type="pct"/>
            <w:shd w:val="clear" w:color="auto" w:fill="FFFFFF"/>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若投标人未加密电子投标文件，则无需进行签到和解密操作，若投标人已加密电子投标文件，则需注意以下事项：</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1、投标人可使用“</w:t>
            </w:r>
            <w:r>
              <w:rPr>
                <w:rFonts w:hint="eastAsia" w:ascii="宋体" w:hAnsi="宋体"/>
                <w:bCs/>
                <w:szCs w:val="21"/>
              </w:rPr>
              <w:t>深圳阳光采购平台</w:t>
            </w:r>
            <w:r>
              <w:rPr>
                <w:rFonts w:hint="eastAsia" w:ascii="宋体" w:hAnsi="宋体"/>
                <w:szCs w:val="21"/>
              </w:rPr>
              <w:t>”指定的CA证书进行签章和加密。对电子投标文件加密递交的，投标人代表需携带用于加密投标文件的CA数字证书在开标会上或远程线上进行解密操作。</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2、投标文件解密时间：解密时间规定为</w:t>
            </w:r>
            <w:r>
              <w:rPr>
                <w:rFonts w:hint="eastAsia" w:ascii="宋体" w:hAnsi="宋体"/>
                <w:szCs w:val="21"/>
                <w:u w:val="single"/>
              </w:rPr>
              <w:t xml:space="preserve"> 30</w:t>
            </w:r>
            <w:r>
              <w:rPr>
                <w:rFonts w:ascii="宋体" w:hAnsi="宋体"/>
                <w:szCs w:val="21"/>
                <w:u w:val="single"/>
              </w:rPr>
              <w:t xml:space="preserve"> </w:t>
            </w:r>
            <w:r>
              <w:rPr>
                <w:rFonts w:hint="eastAsia" w:ascii="宋体" w:hAnsi="宋体"/>
                <w:szCs w:val="21"/>
              </w:rPr>
              <w:t>分钟，投标人需使用加密CA在规定的时间内自行完成解密，对投标文件进行加密但在开标会规定的时间内没有进行解密的，将无法参与后续流程环节。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4.2</w:t>
            </w:r>
            <w:r>
              <w:rPr>
                <w:rFonts w:ascii="宋体" w:hAnsi="宋体"/>
                <w:szCs w:val="21"/>
              </w:rPr>
              <w:t>.5</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电子</w:t>
            </w:r>
            <w:r>
              <w:rPr>
                <w:rFonts w:ascii="宋体" w:hAnsi="宋体"/>
                <w:szCs w:val="21"/>
              </w:rPr>
              <w:t>投标文件递交的要求</w:t>
            </w:r>
          </w:p>
        </w:tc>
        <w:tc>
          <w:tcPr>
            <w:tcW w:w="3329" w:type="pct"/>
            <w:shd w:val="clear" w:color="auto" w:fill="FFFFFF"/>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1、投标人应在投标截止时间前用投标人企业机构数字证书登录</w:t>
            </w:r>
            <w:r>
              <w:rPr>
                <w:rFonts w:hint="eastAsia" w:ascii="宋体" w:hAnsi="宋体"/>
                <w:bCs/>
                <w:szCs w:val="21"/>
              </w:rPr>
              <w:t>深圳阳光采购平台</w:t>
            </w:r>
            <w:r>
              <w:rPr>
                <w:rFonts w:hint="eastAsia" w:ascii="宋体" w:hAnsi="宋体"/>
                <w:szCs w:val="21"/>
              </w:rPr>
              <w:t>（www.szygcgpt.com），点击【网上投标】递交电子投标文件，具体操作见平台中服务指南-业务操作指引。</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2、投标人须在投标截止时间前完成所有投标文件的上传，网上确认电子签名，投标截止时间前未完成电子签名确认的，视为投标文件未递交。（建议投标人于投标截止时间前一天自行错峰进行网上提交）。</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3、在线递交电子投标文件仅支持投标文件编制工具生成且后缀名分别为.TBJ格式。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3"/>
            <w:tcBorders>
              <w:bottom w:val="single" w:color="000000" w:sz="4" w:space="0"/>
            </w:tcBorders>
            <w:shd w:val="clear" w:color="auto" w:fill="D9E2F3"/>
            <w:vAlign w:val="center"/>
          </w:tcPr>
          <w:p>
            <w:pPr>
              <w:widowControl w:val="0"/>
              <w:autoSpaceDE w:val="0"/>
              <w:autoSpaceDN w:val="0"/>
              <w:adjustRightInd w:val="0"/>
              <w:snapToGrid w:val="0"/>
              <w:ind w:firstLine="0" w:firstLineChars="0"/>
              <w:jc w:val="center"/>
              <w:rPr>
                <w:rFonts w:hint="eastAsia" w:ascii="宋体" w:hAnsi="宋体"/>
                <w:sz w:val="32"/>
                <w:szCs w:val="32"/>
              </w:rPr>
            </w:pPr>
            <w:r>
              <w:rPr>
                <w:rFonts w:hint="eastAsia" w:ascii="宋体" w:hAnsi="宋体"/>
                <w:b/>
                <w:sz w:val="32"/>
                <w:szCs w:val="32"/>
              </w:rPr>
              <w:t>需要</w:t>
            </w:r>
            <w:r>
              <w:rPr>
                <w:rFonts w:ascii="宋体" w:hAnsi="宋体"/>
                <w:b/>
                <w:sz w:val="32"/>
                <w:szCs w:val="32"/>
              </w:rPr>
              <w:t>补充</w:t>
            </w:r>
            <w:r>
              <w:rPr>
                <w:rFonts w:hint="eastAsia" w:ascii="宋体" w:hAnsi="宋体"/>
                <w:b/>
                <w:sz w:val="32"/>
                <w:szCs w:val="32"/>
              </w:rPr>
              <w:t>或修改的其他</w:t>
            </w:r>
            <w:r>
              <w:rPr>
                <w:rFonts w:ascii="宋体" w:hAnsi="宋体"/>
                <w:b/>
                <w:sz w:val="32"/>
                <w:szCs w:val="32"/>
              </w:rPr>
              <w:t>内容</w:t>
            </w:r>
            <w:r>
              <w:rPr>
                <w:rFonts w:hint="eastAsia" w:ascii="宋体" w:hAnsi="宋体"/>
                <w:b/>
                <w:sz w:val="32"/>
                <w:szCs w:val="32"/>
              </w:rPr>
              <w:t>（前后不一致的以此为准）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条款号</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ascii="宋体" w:hAnsi="宋体"/>
                <w:b/>
                <w:szCs w:val="21"/>
              </w:rPr>
              <w:t>名称</w:t>
            </w:r>
          </w:p>
        </w:tc>
        <w:tc>
          <w:tcPr>
            <w:tcW w:w="332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restart"/>
            <w:tcBorders>
              <w:right w:val="single" w:color="auto"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11.1</w:t>
            </w:r>
          </w:p>
        </w:tc>
        <w:tc>
          <w:tcPr>
            <w:tcW w:w="1109" w:type="pct"/>
            <w:tcBorders>
              <w:left w:val="single" w:color="auto" w:sz="4" w:space="0"/>
              <w:bottom w:val="single" w:color="000000"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投标样品</w:t>
            </w:r>
          </w:p>
        </w:tc>
        <w:tc>
          <w:tcPr>
            <w:tcW w:w="3329" w:type="pct"/>
            <w:tcBorders>
              <w:bottom w:val="single" w:color="000000" w:sz="4" w:space="0"/>
            </w:tcBorders>
            <w:shd w:val="clear" w:color="auto" w:fill="FFFFFF"/>
            <w:vAlign w:val="center"/>
          </w:tcPr>
          <w:p>
            <w:pPr>
              <w:widowControl w:val="0"/>
              <w:autoSpaceDE w:val="0"/>
              <w:autoSpaceDN w:val="0"/>
              <w:adjustRightInd w:val="0"/>
              <w:snapToGrid w:val="0"/>
              <w:ind w:firstLine="0" w:firstLineChars="0"/>
              <w:jc w:val="left"/>
              <w:rPr>
                <w:rFonts w:hint="eastAsia"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□递交投标样品，具体要求：</w:t>
            </w:r>
            <w:r>
              <w:rPr>
                <w:rFonts w:hint="eastAsia" w:ascii="宋体" w:hAnsi="宋体"/>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tcBorders>
              <w:right w:val="single" w:color="auto"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9" w:type="pct"/>
            <w:tcBorders>
              <w:left w:val="single" w:color="auto" w:sz="4" w:space="0"/>
              <w:bottom w:val="single" w:color="000000"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投标方案演示</w:t>
            </w:r>
          </w:p>
        </w:tc>
        <w:tc>
          <w:tcPr>
            <w:tcW w:w="3329" w:type="pct"/>
            <w:tcBorders>
              <w:bottom w:val="single" w:color="000000" w:sz="4" w:space="0"/>
            </w:tcBorders>
            <w:shd w:val="clear" w:color="auto" w:fill="FFFFFF"/>
            <w:vAlign w:val="center"/>
          </w:tcPr>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□不要求进行方案演示</w:t>
            </w:r>
          </w:p>
          <w:p>
            <w:pPr>
              <w:widowControl w:val="0"/>
              <w:autoSpaceDE w:val="0"/>
              <w:autoSpaceDN w:val="0"/>
              <w:adjustRightInd w:val="0"/>
              <w:snapToGrid w:val="0"/>
              <w:ind w:firstLine="0" w:firstLineChars="0"/>
              <w:jc w:val="left"/>
              <w:rPr>
                <w:rFonts w:hint="eastAsia" w:ascii="宋体" w:hAnsi="宋体"/>
                <w:b/>
                <w:bCs/>
                <w:szCs w:val="21"/>
                <w:u w:val="single"/>
              </w:rPr>
            </w:pPr>
            <w:r>
              <w:rPr>
                <w:rFonts w:ascii="Segoe UI Symbol" w:hAnsi="Segoe UI Symbol" w:cs="Segoe UI Symbol"/>
                <w:b/>
                <w:bCs/>
                <w:szCs w:val="21"/>
              </w:rPr>
              <w:t>☑</w:t>
            </w:r>
            <w:r>
              <w:rPr>
                <w:rFonts w:hint="eastAsia" w:ascii="宋体" w:hAnsi="宋体"/>
                <w:b/>
                <w:bCs/>
                <w:szCs w:val="21"/>
              </w:rPr>
              <w:t>要求进行方案演示，具体要求：</w:t>
            </w:r>
            <w:r>
              <w:rPr>
                <w:rStyle w:val="55"/>
                <w:rFonts w:hint="eastAsia"/>
                <w:b/>
                <w:bCs/>
                <w:u w:val="single"/>
              </w:rPr>
              <w:t>详见</w:t>
            </w:r>
            <w:r>
              <w:rPr>
                <w:rFonts w:hint="eastAsia" w:ascii="宋体" w:hAnsi="宋体"/>
                <w:b/>
                <w:bCs/>
                <w:szCs w:val="21"/>
              </w:rPr>
              <w:t>“第四章</w:t>
            </w:r>
            <w:r>
              <w:rPr>
                <w:rFonts w:ascii="宋体" w:hAnsi="宋体"/>
                <w:b/>
                <w:bCs/>
                <w:szCs w:val="21"/>
              </w:rPr>
              <w:t xml:space="preserve"> </w:t>
            </w:r>
            <w:r>
              <w:rPr>
                <w:rFonts w:hint="eastAsia" w:ascii="宋体" w:hAnsi="宋体"/>
                <w:b/>
                <w:bCs/>
                <w:szCs w:val="21"/>
              </w:rPr>
              <w:t>项目需求/第二节 技术条款/</w:t>
            </w:r>
            <w:r>
              <w:rPr>
                <w:rFonts w:hint="eastAsia"/>
                <w:b/>
                <w:bCs/>
                <w:u w:val="single"/>
              </w:rPr>
              <w:t>九、演示要求</w:t>
            </w:r>
            <w:r>
              <w:rPr>
                <w:rFonts w:ascii="宋体" w:hAnsi="宋体"/>
                <w:b/>
                <w:bCs/>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tcBorders>
              <w:bottom w:val="single" w:color="000000" w:sz="4" w:space="0"/>
              <w:right w:val="single" w:color="auto"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9" w:type="pct"/>
            <w:tcBorders>
              <w:left w:val="single" w:color="auto" w:sz="4" w:space="0"/>
              <w:bottom w:val="single" w:color="000000"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bCs/>
                <w:szCs w:val="21"/>
              </w:rPr>
            </w:pPr>
            <w:r>
              <w:rPr>
                <w:rFonts w:hint="eastAsia" w:ascii="宋体" w:hAnsi="宋体"/>
                <w:bCs/>
                <w:szCs w:val="21"/>
              </w:rPr>
              <w:t>公开招标失败的后续处理</w:t>
            </w:r>
          </w:p>
        </w:tc>
        <w:tc>
          <w:tcPr>
            <w:tcW w:w="3329" w:type="pct"/>
            <w:tcBorders>
              <w:bottom w:val="single" w:color="000000" w:sz="4" w:space="0"/>
            </w:tcBorders>
            <w:shd w:val="clear" w:color="auto" w:fill="FFFFFF"/>
            <w:vAlign w:val="center"/>
          </w:tcPr>
          <w:p>
            <w:pPr>
              <w:widowControl w:val="0"/>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1、本项目公开招标过程中若由于投标截止后实际递交投标文件的供应商数量不足、经评审委员会评审对招标文件作实质响应的供应商不足等原因造成公开招标失败，可由采购代理机构重新组织采购。</w:t>
            </w:r>
          </w:p>
          <w:p>
            <w:pPr>
              <w:widowControl w:val="0"/>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2、重新组织采购有以下两种组织形式：</w:t>
            </w:r>
          </w:p>
          <w:p>
            <w:pPr>
              <w:widowControl w:val="0"/>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（1）由采购代理机构重新组织公开招标；</w:t>
            </w:r>
          </w:p>
          <w:p>
            <w:pPr>
              <w:widowControl w:val="0"/>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（2）根据实际情况需要采购单位提出非公开招标方式申请，公开招标失败采购项目可转为竞争性谈判或单一来源谈判方式采购。</w:t>
            </w:r>
          </w:p>
          <w:p>
            <w:pPr>
              <w:widowControl w:val="0"/>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3、公开招标失败的采购项目重新组织公开招标，由采购代理机构重新按公开招标流程组织采购活动。</w:t>
            </w:r>
          </w:p>
          <w:p>
            <w:pPr>
              <w:widowControl w:val="0"/>
              <w:autoSpaceDE w:val="0"/>
              <w:autoSpaceDN w:val="0"/>
              <w:adjustRightInd w:val="0"/>
              <w:snapToGrid w:val="0"/>
              <w:ind w:firstLine="0" w:firstLineChars="0"/>
              <w:jc w:val="left"/>
              <w:rPr>
                <w:rFonts w:hint="eastAsia" w:ascii="宋体" w:hAnsi="宋体" w:cs="MS Mincho"/>
                <w:kern w:val="0"/>
                <w:szCs w:val="21"/>
              </w:rPr>
            </w:pPr>
            <w:r>
              <w:rPr>
                <w:rFonts w:hint="eastAsia" w:ascii="宋体" w:hAnsi="宋体" w:cs="Segoe UI Symbol"/>
                <w:kern w:val="0"/>
                <w:szCs w:val="21"/>
              </w:rPr>
              <w:t>4、公开招标失败的采购项目经采购单位批准转为竞争性谈判或单一来源谈判方式采购的，按规定要求组织采购工作。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3"/>
            <w:shd w:val="clear" w:color="auto" w:fill="D9E2F3"/>
            <w:vAlign w:val="center"/>
          </w:tcPr>
          <w:p>
            <w:pPr>
              <w:widowControl w:val="0"/>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投标文件的编制内容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w:t>
            </w:r>
            <w:r>
              <w:rPr>
                <w:rFonts w:ascii="宋体" w:hAnsi="宋体"/>
                <w:b/>
                <w:szCs w:val="21"/>
              </w:rPr>
              <w:t>号</w:t>
            </w:r>
          </w:p>
        </w:tc>
        <w:tc>
          <w:tcPr>
            <w:tcW w:w="110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内容</w:t>
            </w:r>
          </w:p>
        </w:tc>
        <w:tc>
          <w:tcPr>
            <w:tcW w:w="3329"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3.1.1</w:t>
            </w:r>
          </w:p>
        </w:tc>
        <w:tc>
          <w:tcPr>
            <w:tcW w:w="1109" w:type="pct"/>
            <w:tcBorders>
              <w:bottom w:val="single" w:color="auto" w:sz="4" w:space="0"/>
            </w:tcBorders>
            <w:shd w:val="clear" w:color="auto" w:fill="FFFFFF"/>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cs="Courier New"/>
                <w:kern w:val="0"/>
                <w:szCs w:val="21"/>
              </w:rPr>
              <w:t>投标文件组成</w:t>
            </w:r>
          </w:p>
        </w:tc>
        <w:tc>
          <w:tcPr>
            <w:tcW w:w="3329" w:type="pct"/>
            <w:shd w:val="clear" w:color="auto" w:fill="FFFFFF"/>
            <w:vAlign w:val="center"/>
          </w:tcPr>
          <w:p>
            <w:pPr>
              <w:widowControl w:val="0"/>
              <w:autoSpaceDE w:val="0"/>
              <w:autoSpaceDN w:val="0"/>
              <w:adjustRightInd w:val="0"/>
              <w:snapToGrid w:val="0"/>
              <w:ind w:firstLine="0" w:firstLineChars="0"/>
              <w:jc w:val="left"/>
              <w:rPr>
                <w:rFonts w:hint="eastAsia"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widowControl w:val="0"/>
              <w:autoSpaceDE w:val="0"/>
              <w:autoSpaceDN w:val="0"/>
              <w:adjustRightInd w:val="0"/>
              <w:snapToGrid w:val="0"/>
              <w:ind w:firstLine="0" w:firstLineChars="0"/>
              <w:jc w:val="left"/>
              <w:rPr>
                <w:rFonts w:hint="eastAsia"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资格审查文件</w:t>
            </w:r>
          </w:p>
          <w:p>
            <w:pPr>
              <w:widowControl w:val="0"/>
              <w:autoSpaceDE w:val="0"/>
              <w:autoSpaceDN w:val="0"/>
              <w:adjustRightInd w:val="0"/>
              <w:snapToGrid w:val="0"/>
              <w:ind w:firstLine="0" w:firstLineChars="0"/>
              <w:jc w:val="left"/>
              <w:rPr>
                <w:rFonts w:hint="eastAsia"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商务标部分</w:t>
            </w:r>
          </w:p>
          <w:p>
            <w:pPr>
              <w:widowControl w:val="0"/>
              <w:autoSpaceDE w:val="0"/>
              <w:autoSpaceDN w:val="0"/>
              <w:adjustRightInd w:val="0"/>
              <w:snapToGrid w:val="0"/>
              <w:ind w:firstLine="0" w:firstLineChars="0"/>
              <w:jc w:val="left"/>
              <w:rPr>
                <w:rFonts w:hint="eastAsia"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技术标部分</w:t>
            </w:r>
          </w:p>
          <w:p>
            <w:pPr>
              <w:widowControl w:val="0"/>
              <w:autoSpaceDE w:val="0"/>
              <w:autoSpaceDN w:val="0"/>
              <w:adjustRightInd w:val="0"/>
              <w:snapToGrid w:val="0"/>
              <w:ind w:firstLine="0" w:firstLineChars="0"/>
              <w:jc w:val="left"/>
              <w:rPr>
                <w:rFonts w:hint="eastAsia"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3"/>
            <w:shd w:val="clear" w:color="auto" w:fill="FFFFFF"/>
            <w:vAlign w:val="center"/>
          </w:tcPr>
          <w:p>
            <w:pPr>
              <w:widowControl w:val="0"/>
              <w:autoSpaceDE w:val="0"/>
              <w:autoSpaceDN w:val="0"/>
              <w:adjustRightInd w:val="0"/>
              <w:snapToGrid w:val="0"/>
              <w:ind w:firstLine="0" w:firstLineChars="0"/>
              <w:jc w:val="left"/>
              <w:rPr>
                <w:rFonts w:hint="eastAsia" w:ascii="宋体" w:hAnsi="宋体"/>
                <w:b/>
                <w:bCs/>
                <w:snapToGrid w:val="0"/>
                <w:kern w:val="0"/>
                <w:szCs w:val="21"/>
              </w:rPr>
            </w:pPr>
            <w:r>
              <w:rPr>
                <w:rFonts w:hint="eastAsia" w:ascii="宋体" w:hAnsi="宋体"/>
                <w:b/>
                <w:bCs/>
                <w:snapToGrid w:val="0"/>
                <w:kern w:val="0"/>
                <w:szCs w:val="21"/>
              </w:rPr>
              <w:t>备注：</w:t>
            </w:r>
          </w:p>
          <w:p>
            <w:pPr>
              <w:widowControl w:val="0"/>
              <w:autoSpaceDE w:val="0"/>
              <w:autoSpaceDN w:val="0"/>
              <w:adjustRightInd w:val="0"/>
              <w:snapToGrid w:val="0"/>
              <w:ind w:firstLine="0" w:firstLineChars="0"/>
              <w:jc w:val="left"/>
              <w:rPr>
                <w:rFonts w:hint="eastAsia" w:ascii="宋体" w:hAnsi="宋体"/>
                <w:bCs/>
                <w:snapToGrid w:val="0"/>
                <w:kern w:val="0"/>
                <w:szCs w:val="21"/>
              </w:rPr>
            </w:pPr>
            <w:r>
              <w:rPr>
                <w:rFonts w:hint="eastAsia" w:ascii="宋体" w:hAnsi="宋体"/>
                <w:bCs/>
                <w:snapToGrid w:val="0"/>
                <w:kern w:val="0"/>
                <w:szCs w:val="21"/>
              </w:rPr>
              <w:t>本表如出现前后不一的缺漏情况，以招标文件中列明较多的为准，如出现名称不一致的情况以投标文件格式的名称为准。</w:t>
            </w:r>
          </w:p>
        </w:tc>
      </w:tr>
      <w:bookmarkEnd w:id="129"/>
    </w:tbl>
    <w:p>
      <w:pPr>
        <w:widowControl w:val="0"/>
        <w:autoSpaceDE w:val="0"/>
        <w:autoSpaceDN w:val="0"/>
        <w:adjustRightInd w:val="0"/>
        <w:snapToGrid w:val="0"/>
        <w:ind w:firstLine="0" w:firstLineChars="0"/>
        <w:jc w:val="left"/>
        <w:rPr>
          <w:rFonts w:hint="eastAsia" w:ascii="宋体" w:hAnsi="宋体"/>
          <w:shd w:val="clear" w:color="auto" w:fill="FFFFFF"/>
        </w:rPr>
      </w:pPr>
      <w:bookmarkStart w:id="131" w:name="_Hlk532140390"/>
      <w:bookmarkStart w:id="132" w:name="_Toc144974497"/>
      <w:bookmarkStart w:id="133" w:name="_Toc152042305"/>
      <w:bookmarkStart w:id="134" w:name="_Toc152045529"/>
    </w:p>
    <w:p>
      <w:pPr>
        <w:widowControl w:val="0"/>
        <w:autoSpaceDE w:val="0"/>
        <w:autoSpaceDN w:val="0"/>
        <w:adjustRightInd w:val="0"/>
        <w:snapToGrid w:val="0"/>
        <w:ind w:firstLine="0" w:firstLineChars="0"/>
        <w:jc w:val="center"/>
        <w:outlineLvl w:val="1"/>
        <w:rPr>
          <w:rFonts w:hint="eastAsia" w:ascii="宋体" w:hAnsi="宋体"/>
          <w:sz w:val="28"/>
        </w:rPr>
      </w:pPr>
      <w:r>
        <w:rPr>
          <w:rFonts w:hint="eastAsia" w:ascii="宋体" w:hAnsi="宋体"/>
          <w:b/>
          <w:sz w:val="32"/>
          <w:szCs w:val="32"/>
        </w:rPr>
        <w:br w:type="page"/>
      </w:r>
      <w:bookmarkStart w:id="135" w:name="_Toc30968"/>
      <w:r>
        <w:rPr>
          <w:rFonts w:hint="eastAsia" w:ascii="宋体" w:hAnsi="宋体"/>
          <w:b/>
          <w:sz w:val="32"/>
          <w:szCs w:val="32"/>
        </w:rPr>
        <w:t>第二节 否决性条款摘要</w:t>
      </w:r>
      <w:bookmarkEnd w:id="135"/>
    </w:p>
    <w:p>
      <w:pPr>
        <w:widowControl w:val="0"/>
        <w:autoSpaceDE w:val="0"/>
        <w:autoSpaceDN w:val="0"/>
        <w:adjustRightInd w:val="0"/>
        <w:snapToGrid w:val="0"/>
        <w:ind w:firstLine="0" w:firstLineChars="0"/>
        <w:jc w:val="left"/>
        <w:rPr>
          <w:rFonts w:hint="eastAsia" w:ascii="宋体" w:hAnsi="宋体"/>
          <w:bCs/>
          <w:szCs w:val="21"/>
        </w:rPr>
      </w:pPr>
      <w:r>
        <w:rPr>
          <w:rFonts w:hint="eastAsia" w:ascii="宋体" w:hAnsi="宋体"/>
          <w:b/>
          <w:bCs/>
          <w:szCs w:val="21"/>
        </w:rPr>
        <w:t>提示投标人和评标委员会</w:t>
      </w:r>
      <w:r>
        <w:rPr>
          <w:rFonts w:hint="eastAsia" w:ascii="宋体" w:hAnsi="宋体"/>
          <w:bCs/>
          <w:szCs w:val="21"/>
        </w:rPr>
        <w:t>：本部分内容是本项目招标文件中涉及的所有否决性条款的汇总，否决性条款包括：投标文件不予受理的情形和废标条款。招标文件中有关否决性条款的阐述与本节不一致的，以本节内容为准。除出现以下情形外，投标文件的其他任何情形均不得作否决处理。</w:t>
      </w:r>
    </w:p>
    <w:p>
      <w:pPr>
        <w:widowControl w:val="0"/>
        <w:autoSpaceDE w:val="0"/>
        <w:autoSpaceDN w:val="0"/>
        <w:adjustRightInd w:val="0"/>
        <w:snapToGrid w:val="0"/>
        <w:ind w:firstLine="0" w:firstLineChars="0"/>
        <w:jc w:val="left"/>
        <w:rPr>
          <w:rFonts w:hint="eastAsia" w:ascii="宋体" w:hAnsi="宋体"/>
          <w:bCs/>
          <w:szCs w:val="21"/>
        </w:rPr>
      </w:pPr>
    </w:p>
    <w:p>
      <w:pPr>
        <w:pStyle w:val="56"/>
        <w:widowControl w:val="0"/>
        <w:numPr>
          <w:ilvl w:val="0"/>
          <w:numId w:val="20"/>
        </w:numPr>
        <w:autoSpaceDE w:val="0"/>
        <w:autoSpaceDN w:val="0"/>
        <w:adjustRightInd w:val="0"/>
        <w:snapToGrid w:val="0"/>
        <w:ind w:left="0" w:firstLine="0" w:firstLineChars="0"/>
        <w:jc w:val="left"/>
        <w:rPr>
          <w:rFonts w:hint="eastAsia" w:ascii="宋体" w:hAnsi="宋体"/>
          <w:b/>
          <w:bCs/>
          <w:szCs w:val="21"/>
        </w:rPr>
      </w:pPr>
      <w:r>
        <w:rPr>
          <w:rFonts w:hint="eastAsia" w:ascii="宋体" w:hAnsi="宋体"/>
          <w:b/>
          <w:szCs w:val="21"/>
        </w:rPr>
        <w:t>投标文件有下列情形之一的，其投标将不予受理的情形（由招标人负责判定）：</w:t>
      </w:r>
    </w:p>
    <w:p>
      <w:pPr>
        <w:pStyle w:val="56"/>
        <w:widowControl w:val="0"/>
        <w:numPr>
          <w:ilvl w:val="1"/>
          <w:numId w:val="20"/>
        </w:numPr>
        <w:autoSpaceDE w:val="0"/>
        <w:autoSpaceDN w:val="0"/>
        <w:adjustRightInd w:val="0"/>
        <w:snapToGrid w:val="0"/>
        <w:ind w:left="0" w:firstLine="0" w:firstLineChars="0"/>
        <w:jc w:val="left"/>
        <w:rPr>
          <w:rFonts w:hint="eastAsia" w:ascii="宋体" w:hAnsi="宋体"/>
        </w:rPr>
      </w:pPr>
      <w:bookmarkStart w:id="136" w:name="_Toc246133765"/>
      <w:bookmarkStart w:id="137" w:name="_Toc246221337"/>
      <w:bookmarkStart w:id="138" w:name="_Toc246144208"/>
      <w:r>
        <w:rPr>
          <w:rFonts w:hint="eastAsia" w:ascii="宋体" w:hAnsi="宋体"/>
        </w:rPr>
        <w:t>在投标人须知前附表规定的投标截止时间以后逾期送达的或者未送达指定地点的电子投标文件；</w:t>
      </w:r>
    </w:p>
    <w:p>
      <w:pPr>
        <w:pStyle w:val="56"/>
        <w:widowControl w:val="0"/>
        <w:numPr>
          <w:ilvl w:val="1"/>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投标人提交的电子投标文件无法读取导入，导致无法正常开标的；或在规定时间内无法完成投标文件解密的；</w:t>
      </w:r>
    </w:p>
    <w:p>
      <w:pPr>
        <w:pStyle w:val="56"/>
        <w:widowControl w:val="0"/>
        <w:numPr>
          <w:ilvl w:val="1"/>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投标人名称和购买（获取）文件时登记不一致的。</w:t>
      </w:r>
    </w:p>
    <w:p>
      <w:pPr>
        <w:widowControl w:val="0"/>
        <w:autoSpaceDE w:val="0"/>
        <w:autoSpaceDN w:val="0"/>
        <w:adjustRightInd w:val="0"/>
        <w:snapToGrid w:val="0"/>
        <w:ind w:firstLine="0" w:firstLineChars="0"/>
        <w:jc w:val="left"/>
        <w:rPr>
          <w:rFonts w:hint="eastAsia" w:ascii="宋体" w:hAnsi="宋体"/>
        </w:rPr>
      </w:pPr>
    </w:p>
    <w:p>
      <w:pPr>
        <w:pStyle w:val="56"/>
        <w:widowControl w:val="0"/>
        <w:numPr>
          <w:ilvl w:val="0"/>
          <w:numId w:val="20"/>
        </w:numPr>
        <w:autoSpaceDE w:val="0"/>
        <w:autoSpaceDN w:val="0"/>
        <w:adjustRightInd w:val="0"/>
        <w:snapToGrid w:val="0"/>
        <w:ind w:left="0" w:firstLine="0" w:firstLineChars="0"/>
        <w:jc w:val="left"/>
        <w:rPr>
          <w:rFonts w:hint="eastAsia" w:ascii="宋体" w:hAnsi="宋体"/>
          <w:b/>
          <w:szCs w:val="21"/>
        </w:rPr>
      </w:pPr>
      <w:r>
        <w:rPr>
          <w:rFonts w:hint="eastAsia" w:ascii="宋体" w:hAnsi="宋体"/>
          <w:b/>
          <w:szCs w:val="21"/>
        </w:rPr>
        <w:t>围标、串标与废标的判定与处理</w:t>
      </w:r>
      <w:bookmarkEnd w:id="136"/>
      <w:bookmarkEnd w:id="137"/>
      <w:bookmarkEnd w:id="138"/>
      <w:r>
        <w:rPr>
          <w:rFonts w:hint="eastAsia" w:ascii="宋体" w:hAnsi="宋体"/>
          <w:b/>
          <w:szCs w:val="21"/>
        </w:rPr>
        <w:t>（初步评审由评标委员会负责判定）</w:t>
      </w:r>
    </w:p>
    <w:p>
      <w:pPr>
        <w:pStyle w:val="56"/>
        <w:widowControl w:val="0"/>
        <w:numPr>
          <w:ilvl w:val="1"/>
          <w:numId w:val="20"/>
        </w:numPr>
        <w:autoSpaceDE w:val="0"/>
        <w:autoSpaceDN w:val="0"/>
        <w:adjustRightInd w:val="0"/>
        <w:snapToGrid w:val="0"/>
        <w:ind w:left="0" w:firstLine="0" w:firstLineChars="0"/>
        <w:jc w:val="left"/>
        <w:rPr>
          <w:rFonts w:hint="eastAsia" w:ascii="宋体" w:hAnsi="宋体"/>
          <w:b/>
          <w:szCs w:val="21"/>
        </w:rPr>
      </w:pPr>
      <w:r>
        <w:rPr>
          <w:rFonts w:hint="eastAsia" w:ascii="宋体" w:hAnsi="宋体"/>
          <w:b/>
          <w:szCs w:val="21"/>
        </w:rPr>
        <w:t>围标、串标的判定与处理</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有下列情形之一的，经评标委员会遵循少数服从多数的原则集体表决认定后，按围标、串标行为对待，除按废标处理外，招标人将提请有关主管部门或者有关行政管理部门根据情况依法</w:t>
      </w:r>
      <w:r>
        <w:rPr>
          <w:rFonts w:hint="eastAsia" w:ascii="宋体" w:hAnsi="宋体"/>
          <w:lang w:eastAsia="zh-CN"/>
        </w:rPr>
        <w:t>作出</w:t>
      </w:r>
      <w:r>
        <w:rPr>
          <w:rFonts w:hint="eastAsia" w:ascii="宋体" w:hAnsi="宋体"/>
        </w:rPr>
        <w:t>处罚：</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不同投标人的投标文件由同一单位或者个人编制；</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不同投标人的投标文件在芯片序列号或硬盘序列号或网卡序列号相同的电脑中编制而成或由同一家投标单位编制；</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不同投标人委托同一单位或者个人办理投标事宜；</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不同投标人的投标文件载明的项目管理成员为同一人；</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不同投标人的投标文件异常一致或者投标报价呈规律性差异；</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不同投标人的投标文件相互混装；</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不同投标人的投标保证金从同一单位或者个人的账户转出；</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ascii="宋体" w:hAnsi="宋体"/>
        </w:rPr>
        <w:t>投标人以他人名义投标，串通投标，以行贿手段谋取中标或者以其他弄虚作假方式投标</w:t>
      </w:r>
      <w:r>
        <w:rPr>
          <w:rFonts w:hint="eastAsia" w:ascii="宋体" w:hAnsi="宋体"/>
        </w:rPr>
        <w:t>。</w:t>
      </w:r>
    </w:p>
    <w:p>
      <w:pPr>
        <w:pStyle w:val="56"/>
        <w:widowControl w:val="0"/>
        <w:numPr>
          <w:ilvl w:val="1"/>
          <w:numId w:val="20"/>
        </w:numPr>
        <w:autoSpaceDE w:val="0"/>
        <w:autoSpaceDN w:val="0"/>
        <w:adjustRightInd w:val="0"/>
        <w:snapToGrid w:val="0"/>
        <w:ind w:left="0" w:firstLine="0" w:firstLineChars="0"/>
        <w:jc w:val="left"/>
        <w:rPr>
          <w:rFonts w:hint="eastAsia" w:ascii="宋体" w:hAnsi="宋体"/>
          <w:b/>
          <w:szCs w:val="21"/>
        </w:rPr>
      </w:pPr>
      <w:r>
        <w:rPr>
          <w:rFonts w:hint="eastAsia" w:ascii="宋体" w:hAnsi="宋体"/>
          <w:b/>
          <w:szCs w:val="21"/>
        </w:rPr>
        <w:t>废标的判定与处理</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有下列情形之一的，经评标委员会遵循少数服从多数的原则集体表决认定后，按废标处理让该投标文件退出评标程序。</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投标报价超出招标控制价或最高限价的或按第一章第三节3.2条规定的调整方法确定的调整后价格超出最高限价的；</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ascii="宋体" w:hAnsi="宋体"/>
          <w:snapToGrid w:val="0"/>
          <w:kern w:val="0"/>
        </w:rPr>
        <w:t>投标人资格条件不符合国家</w:t>
      </w:r>
      <w:r>
        <w:rPr>
          <w:rFonts w:hint="eastAsia" w:ascii="宋体" w:hAnsi="宋体"/>
          <w:snapToGrid w:val="0"/>
          <w:kern w:val="0"/>
        </w:rPr>
        <w:t>有关</w:t>
      </w:r>
      <w:r>
        <w:rPr>
          <w:rFonts w:ascii="宋体" w:hAnsi="宋体"/>
          <w:snapToGrid w:val="0"/>
          <w:kern w:val="0"/>
        </w:rPr>
        <w:t>规定和招标文件要求的</w:t>
      </w:r>
      <w:r>
        <w:rPr>
          <w:rFonts w:hint="eastAsia" w:ascii="宋体" w:hAnsi="宋体"/>
          <w:snapToGrid w:val="0"/>
          <w:kern w:val="0"/>
        </w:rPr>
        <w:t>；</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未按招标文件的规定提交投标保证金的，或投标保函的内容不符合招标文件要求的；</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未按招标文件规定提交《投标函》的，或《投标函》未按招标文件规定填写、漏填或内容填写错误，可能</w:t>
      </w:r>
      <w:r>
        <w:rPr>
          <w:rFonts w:ascii="宋体" w:hAnsi="宋体"/>
          <w:snapToGrid w:val="0"/>
          <w:kern w:val="0"/>
        </w:rPr>
        <w:t>导致</w:t>
      </w:r>
      <w:r>
        <w:rPr>
          <w:rFonts w:hint="eastAsia" w:ascii="宋体" w:hAnsi="宋体"/>
          <w:snapToGrid w:val="0"/>
          <w:kern w:val="0"/>
        </w:rPr>
        <w:t>影响</w:t>
      </w:r>
      <w:r>
        <w:rPr>
          <w:rFonts w:ascii="宋体" w:hAnsi="宋体"/>
          <w:snapToGrid w:val="0"/>
          <w:kern w:val="0"/>
        </w:rPr>
        <w:t>项目实施，损害招标人利益的</w:t>
      </w:r>
      <w:r>
        <w:rPr>
          <w:rFonts w:hint="eastAsia" w:ascii="宋体" w:hAnsi="宋体"/>
          <w:snapToGrid w:val="0"/>
          <w:kern w:val="0"/>
        </w:rPr>
        <w:t>；</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组成联合体投标的，投标文件中未按规定提交联合体所有成员共同投标协议的；</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ascii="宋体" w:hAnsi="宋体"/>
        </w:rPr>
        <w:t>投标人递交两份或多份内容不同的投标文件，或在一份投标文件中，有两个或多个报价且</w:t>
      </w:r>
      <w:r>
        <w:rPr>
          <w:rFonts w:hint="eastAsia" w:ascii="宋体" w:hAnsi="宋体"/>
        </w:rPr>
        <w:t>根据招标文件评定标办法规定的修正原则无法确定</w:t>
      </w:r>
      <w:r>
        <w:rPr>
          <w:rFonts w:ascii="宋体" w:hAnsi="宋体"/>
        </w:rPr>
        <w:t>哪一个有效的</w:t>
      </w:r>
      <w:r>
        <w:rPr>
          <w:rFonts w:hint="eastAsia" w:ascii="宋体" w:hAnsi="宋体"/>
        </w:rPr>
        <w:t>。</w:t>
      </w:r>
      <w:r>
        <w:rPr>
          <w:rFonts w:ascii="宋体" w:hAnsi="宋体"/>
        </w:rPr>
        <w:t>按招标文件规定提供可选择性方案报价的除外；</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参加联合体的各成员再以自己的名义单独投标的，或同时参加两个（含两个）以上的联合体投标的；</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ascii="宋体" w:hAnsi="宋体"/>
        </w:rPr>
        <w:t>对招标文件提出的实质性要求和条件未作出响应的</w:t>
      </w:r>
      <w:r>
        <w:rPr>
          <w:rFonts w:hint="eastAsia" w:ascii="宋体" w:hAnsi="宋体"/>
        </w:rPr>
        <w:t>或不满足的，对招标文件实质性条款为招标文件中所有标注“★”号的条款以及初步评审表要求的内容未作出响应的或不满足的</w:t>
      </w:r>
      <w:r>
        <w:rPr>
          <w:rFonts w:ascii="宋体" w:hAnsi="宋体"/>
        </w:rPr>
        <w:t xml:space="preserve">； </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ascii="宋体" w:hAnsi="宋体"/>
        </w:rPr>
        <w:t>投标人未能按照评标委员会要求，对其投标文件进行澄清、说明和补正的</w:t>
      </w:r>
      <w:r>
        <w:rPr>
          <w:rFonts w:hint="eastAsia" w:ascii="宋体" w:hAnsi="宋体"/>
        </w:rPr>
        <w:t>，或投标人不接受根据招标文件规定对投标报价进行算术修正的；</w:t>
      </w:r>
    </w:p>
    <w:p>
      <w:pPr>
        <w:pStyle w:val="56"/>
        <w:widowControl w:val="0"/>
        <w:numPr>
          <w:ilvl w:val="2"/>
          <w:numId w:val="20"/>
        </w:numPr>
        <w:autoSpaceDE w:val="0"/>
        <w:autoSpaceDN w:val="0"/>
        <w:adjustRightInd w:val="0"/>
        <w:snapToGrid w:val="0"/>
        <w:ind w:left="0" w:firstLine="0" w:firstLineChars="0"/>
        <w:jc w:val="left"/>
        <w:rPr>
          <w:rFonts w:hint="eastAsia" w:ascii="宋体" w:hAnsi="宋体"/>
        </w:rPr>
      </w:pPr>
      <w:r>
        <w:rPr>
          <w:rFonts w:hint="eastAsia" w:ascii="宋体" w:hAnsi="宋体"/>
        </w:rPr>
        <w:t>单位负责人为同一人或者存在控股、管理关系的不同单位，参加同一标段投标或者未划分标段的同一招标项目投标；</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snapToGrid w:val="0"/>
          <w:kern w:val="0"/>
        </w:rPr>
        <w:t>若出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pStyle w:val="56"/>
        <w:widowControl w:val="0"/>
        <w:numPr>
          <w:ilvl w:val="2"/>
          <w:numId w:val="20"/>
        </w:numPr>
        <w:autoSpaceDE w:val="0"/>
        <w:autoSpaceDN w:val="0"/>
        <w:adjustRightInd w:val="0"/>
        <w:snapToGrid w:val="0"/>
        <w:ind w:left="0" w:firstLine="0" w:firstLineChars="0"/>
        <w:jc w:val="left"/>
        <w:rPr>
          <w:rFonts w:hint="eastAsia" w:ascii="宋体" w:hAnsi="宋体"/>
          <w:snapToGrid w:val="0"/>
          <w:kern w:val="0"/>
        </w:rPr>
      </w:pPr>
      <w:r>
        <w:rPr>
          <w:rFonts w:hint="eastAsia" w:ascii="宋体" w:hAnsi="宋体"/>
        </w:rPr>
        <w:t>符合法律法规或主管部门规范性文件规定废标情形的。</w:t>
      </w:r>
    </w:p>
    <w:bookmarkEnd w:id="131"/>
    <w:p>
      <w:pPr>
        <w:widowControl w:val="0"/>
        <w:autoSpaceDE w:val="0"/>
        <w:autoSpaceDN w:val="0"/>
        <w:adjustRightInd w:val="0"/>
        <w:snapToGrid w:val="0"/>
        <w:ind w:firstLine="0" w:firstLineChars="0"/>
        <w:jc w:val="center"/>
        <w:outlineLvl w:val="1"/>
        <w:rPr>
          <w:rFonts w:hint="eastAsia" w:ascii="宋体" w:hAnsi="宋体"/>
          <w:b/>
          <w:bCs/>
          <w:sz w:val="28"/>
          <w:szCs w:val="32"/>
        </w:rPr>
      </w:pPr>
      <w:r>
        <w:rPr>
          <w:rFonts w:ascii="宋体" w:hAnsi="宋体"/>
          <w:sz w:val="28"/>
        </w:rPr>
        <w:br w:type="page"/>
      </w:r>
      <w:bookmarkStart w:id="139" w:name="_Toc31795"/>
      <w:r>
        <w:rPr>
          <w:rFonts w:hint="eastAsia" w:ascii="宋体" w:hAnsi="宋体"/>
          <w:b/>
          <w:sz w:val="32"/>
          <w:szCs w:val="32"/>
        </w:rPr>
        <w:t>第三节 总则</w:t>
      </w:r>
      <w:bookmarkEnd w:id="132"/>
      <w:bookmarkEnd w:id="133"/>
      <w:bookmarkEnd w:id="134"/>
      <w:bookmarkEnd w:id="139"/>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140" w:name="_Hlk532141677"/>
      <w:r>
        <w:rPr>
          <w:rFonts w:hint="eastAsia" w:ascii="宋体" w:hAnsi="宋体"/>
          <w:b/>
          <w:szCs w:val="21"/>
        </w:rPr>
        <w:t>说明</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41" w:name="_Toc152045530"/>
      <w:bookmarkStart w:id="142" w:name="_Toc332121715"/>
      <w:bookmarkStart w:id="143" w:name="_Toc152042306"/>
      <w:bookmarkStart w:id="144" w:name="_Toc144974498"/>
      <w:bookmarkStart w:id="145" w:name="_Toc403513495"/>
      <w:bookmarkStart w:id="146" w:name="_Toc330213947"/>
      <w:r>
        <w:rPr>
          <w:rFonts w:hint="eastAsia" w:ascii="宋体" w:hAnsi="宋体"/>
          <w:b/>
          <w:szCs w:val="21"/>
        </w:rPr>
        <w:t>项目概况</w:t>
      </w:r>
      <w:bookmarkEnd w:id="141"/>
      <w:bookmarkEnd w:id="142"/>
      <w:bookmarkEnd w:id="143"/>
      <w:bookmarkEnd w:id="144"/>
      <w:bookmarkEnd w:id="145"/>
      <w:bookmarkEnd w:id="146"/>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根据《中华人民共和国招标投标法》等有关法律、法规和规章的规定，本招标项目已具备招标条件，现对本项目进行招标。</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招标代理：见投标人须知前附表。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项目编号及项目名称：见投标人须知前附表。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其他概况：见投标人须知前附表。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47" w:name="_Toc152042307"/>
      <w:bookmarkStart w:id="148" w:name="_Toc330213948"/>
      <w:bookmarkStart w:id="149" w:name="_Toc332121716"/>
      <w:bookmarkStart w:id="150" w:name="_Toc144974499"/>
      <w:bookmarkStart w:id="151" w:name="_Toc152045531"/>
      <w:bookmarkStart w:id="152" w:name="_Toc403513496"/>
      <w:r>
        <w:rPr>
          <w:rFonts w:hint="eastAsia" w:ascii="宋体" w:hAnsi="宋体"/>
          <w:b/>
          <w:szCs w:val="21"/>
        </w:rPr>
        <w:t>资金来源和落实情况</w:t>
      </w:r>
      <w:bookmarkEnd w:id="147"/>
      <w:bookmarkEnd w:id="148"/>
      <w:bookmarkEnd w:id="149"/>
      <w:bookmarkEnd w:id="150"/>
      <w:bookmarkEnd w:id="151"/>
      <w:bookmarkEnd w:id="152"/>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资金来源：见投标人须知前附表。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出资比例：见投标人须知前附表。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资金落实情况：见投标人须知前附表。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53" w:name="_Toc403513497"/>
      <w:bookmarkStart w:id="154" w:name="_Toc330213949"/>
      <w:bookmarkStart w:id="155" w:name="_Toc152045532"/>
      <w:bookmarkStart w:id="156" w:name="_Toc152042308"/>
      <w:bookmarkStart w:id="157" w:name="_Toc144974500"/>
      <w:bookmarkStart w:id="158" w:name="_Toc332121717"/>
      <w:r>
        <w:rPr>
          <w:rFonts w:hint="eastAsia" w:ascii="宋体" w:hAnsi="宋体"/>
          <w:b/>
          <w:szCs w:val="21"/>
        </w:rPr>
        <w:t>招标范围及项目概况、服务期和服务地点</w:t>
      </w:r>
      <w:bookmarkEnd w:id="153"/>
      <w:bookmarkEnd w:id="154"/>
      <w:bookmarkEnd w:id="155"/>
      <w:bookmarkEnd w:id="156"/>
      <w:bookmarkEnd w:id="157"/>
      <w:bookmarkEnd w:id="158"/>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招标范围及项目概况：见投标人须知前附表。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服务期：见投标人须知前附表。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服务地点：见投标人须知前附表。</w:t>
      </w:r>
      <w:bookmarkStart w:id="159" w:name="_Toc144974502"/>
      <w:bookmarkStart w:id="160" w:name="_Toc330213950"/>
      <w:bookmarkStart w:id="161" w:name="_Toc152045534"/>
      <w:bookmarkStart w:id="162" w:name="_Toc403513498"/>
      <w:bookmarkStart w:id="163" w:name="_Toc152042310"/>
      <w:bookmarkStart w:id="164" w:name="_Toc332121718"/>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投标人资格要求</w:t>
      </w:r>
      <w:bookmarkEnd w:id="159"/>
      <w:bookmarkEnd w:id="160"/>
      <w:bookmarkEnd w:id="161"/>
      <w:bookmarkEnd w:id="162"/>
      <w:bookmarkEnd w:id="163"/>
      <w:bookmarkEnd w:id="164"/>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投标人应具备承担本次招标项目的资质条件、能力和信誉。</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资格条件：见投标人须知前附表。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其他要求：见投标人须知前附表。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投标人须知前附表规定接受联合体投标的，除应符合本章第1.4.1项和投标人须知前附表的要求外，还应遵守以下规定：</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ascii="宋体" w:hAnsi="宋体"/>
          <w:spacing w:val="-1"/>
          <w:szCs w:val="21"/>
        </w:rPr>
        <w:t>联合体各方应按招标文件提供的格式签订联合体协议书，明确联合体牵头人和各方权</w:t>
      </w:r>
      <w:r>
        <w:rPr>
          <w:rFonts w:ascii="宋体" w:hAnsi="宋体"/>
          <w:szCs w:val="21"/>
        </w:rPr>
        <w:t>利义务，并承诺就中标项目向招标人承担连带责任；</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由同一专业的单位组成的联合体，按照资质等级较低的单位确定资质等级；</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联合体各方不得再以自己名义单独或参加其他联合体在本次招标项目中投标，否则各相关投标均无效。</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投标人不得存在下列情形之一：</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与招标人存在利害关系且可能影响招标公正性；</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与本次招标项目的其他投标人为同一个单位负责人；</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与本次招标项目的其他投标人存在控股、管理关系；</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投标人须知前附表规定的其他情形。</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65" w:name="_Toc403513499"/>
      <w:bookmarkStart w:id="166" w:name="_Toc152045535"/>
      <w:bookmarkStart w:id="167" w:name="_Toc152042311"/>
      <w:bookmarkStart w:id="168" w:name="_Toc144974503"/>
      <w:bookmarkStart w:id="169" w:name="_Toc330213951"/>
      <w:bookmarkStart w:id="170" w:name="_Toc332121719"/>
      <w:r>
        <w:rPr>
          <w:rFonts w:hint="eastAsia" w:ascii="宋体" w:hAnsi="宋体"/>
          <w:b/>
          <w:szCs w:val="21"/>
        </w:rPr>
        <w:t>费用承担</w:t>
      </w:r>
      <w:bookmarkEnd w:id="165"/>
      <w:bookmarkEnd w:id="166"/>
      <w:bookmarkEnd w:id="167"/>
      <w:bookmarkEnd w:id="168"/>
      <w:bookmarkEnd w:id="169"/>
      <w:bookmarkEnd w:id="170"/>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投标人准备和参加投标活动发生的费用自理。</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71" w:name="_Toc332121720"/>
      <w:bookmarkStart w:id="172" w:name="_Toc152042312"/>
      <w:bookmarkStart w:id="173" w:name="_Toc144974504"/>
      <w:bookmarkStart w:id="174" w:name="_Toc152045536"/>
      <w:bookmarkStart w:id="175" w:name="_Toc403513500"/>
      <w:bookmarkStart w:id="176" w:name="_Toc330213952"/>
      <w:r>
        <w:rPr>
          <w:rFonts w:hint="eastAsia" w:ascii="宋体" w:hAnsi="宋体"/>
          <w:b/>
          <w:szCs w:val="21"/>
        </w:rPr>
        <w:t>保密</w:t>
      </w:r>
      <w:bookmarkEnd w:id="171"/>
      <w:bookmarkEnd w:id="172"/>
      <w:bookmarkEnd w:id="173"/>
      <w:bookmarkEnd w:id="174"/>
      <w:bookmarkEnd w:id="175"/>
      <w:bookmarkEnd w:id="176"/>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77" w:name="_Toc144974505"/>
      <w:bookmarkStart w:id="178" w:name="_Toc332121721"/>
      <w:bookmarkStart w:id="179" w:name="_Toc330213953"/>
      <w:bookmarkStart w:id="180" w:name="_Toc152042313"/>
      <w:bookmarkStart w:id="181" w:name="_Toc403513501"/>
      <w:bookmarkStart w:id="182" w:name="_Toc152045537"/>
      <w:r>
        <w:rPr>
          <w:rFonts w:hint="eastAsia" w:ascii="宋体" w:hAnsi="宋体"/>
          <w:b/>
          <w:szCs w:val="21"/>
        </w:rPr>
        <w:t>语言</w:t>
      </w:r>
      <w:bookmarkEnd w:id="177"/>
      <w:r>
        <w:rPr>
          <w:rFonts w:hint="eastAsia" w:ascii="宋体" w:hAnsi="宋体"/>
          <w:b/>
          <w:szCs w:val="21"/>
        </w:rPr>
        <w:t>文字</w:t>
      </w:r>
      <w:bookmarkEnd w:id="178"/>
      <w:bookmarkEnd w:id="179"/>
      <w:bookmarkEnd w:id="180"/>
      <w:bookmarkEnd w:id="181"/>
      <w:bookmarkEnd w:id="182"/>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除专用术语外，与招标投标有关的语言均使用中文。必要时专用术语应附有中文注释。</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83" w:name="_Toc403513502"/>
      <w:bookmarkStart w:id="184" w:name="_Toc332121722"/>
      <w:bookmarkStart w:id="185" w:name="_Toc152042314"/>
      <w:bookmarkStart w:id="186" w:name="_Toc330213954"/>
      <w:bookmarkStart w:id="187" w:name="_Toc144974506"/>
      <w:bookmarkStart w:id="188" w:name="_Toc152045538"/>
      <w:r>
        <w:rPr>
          <w:rFonts w:hint="eastAsia" w:ascii="宋体" w:hAnsi="宋体"/>
          <w:b/>
          <w:szCs w:val="21"/>
        </w:rPr>
        <w:t>计量单位</w:t>
      </w:r>
      <w:bookmarkEnd w:id="183"/>
      <w:bookmarkEnd w:id="184"/>
      <w:bookmarkEnd w:id="185"/>
      <w:bookmarkEnd w:id="186"/>
      <w:bookmarkEnd w:id="187"/>
      <w:bookmarkEnd w:id="188"/>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所有计量均采用中华人民共和国法定计量单位。</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89" w:name="_Toc403513503"/>
      <w:bookmarkStart w:id="190" w:name="_Toc330213955"/>
      <w:bookmarkStart w:id="191" w:name="_Toc332121723"/>
      <w:bookmarkStart w:id="192" w:name="_Toc152042315"/>
      <w:bookmarkStart w:id="193" w:name="_Toc144974507"/>
      <w:bookmarkStart w:id="194" w:name="_Toc152045539"/>
      <w:r>
        <w:rPr>
          <w:rFonts w:hint="eastAsia" w:ascii="宋体" w:hAnsi="宋体"/>
          <w:b/>
          <w:szCs w:val="21"/>
        </w:rPr>
        <w:t>踏勘现场</w:t>
      </w:r>
      <w:bookmarkEnd w:id="189"/>
      <w:bookmarkEnd w:id="190"/>
      <w:bookmarkEnd w:id="191"/>
      <w:bookmarkEnd w:id="192"/>
      <w:bookmarkEnd w:id="193"/>
      <w:bookmarkEnd w:id="194"/>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投标人须知前附表规定组织踏勘现场的，招标人按投标人须知前附表规定的时间、地点组织投标人踏勘项目现场。</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投标人踏勘现场发生的费用自理。</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除招标人的原因外，投标人自行负责在踏勘现场中所发生的人员伤亡和财产损失。</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招标人在踏勘现场中介绍的使用场地和相关的周边环境情况，供投标人在编制投标文件时参考，招标人不对投标人据此作出的判断和决策负责。</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195" w:name="_Toc330213956"/>
      <w:bookmarkStart w:id="196" w:name="_Toc144974508"/>
      <w:bookmarkStart w:id="197" w:name="_Toc403513504"/>
      <w:bookmarkStart w:id="198" w:name="_Toc332121724"/>
      <w:bookmarkStart w:id="199" w:name="_Toc152045540"/>
      <w:bookmarkStart w:id="200" w:name="_Toc152042316"/>
      <w:r>
        <w:rPr>
          <w:rFonts w:hint="eastAsia" w:ascii="宋体" w:hAnsi="宋体"/>
          <w:b/>
          <w:szCs w:val="21"/>
        </w:rPr>
        <w:t>投标预备会</w:t>
      </w:r>
      <w:bookmarkEnd w:id="195"/>
      <w:bookmarkEnd w:id="196"/>
      <w:bookmarkEnd w:id="197"/>
      <w:bookmarkEnd w:id="198"/>
      <w:bookmarkEnd w:id="199"/>
      <w:bookmarkEnd w:id="200"/>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投标人须知前附表规定召开投标预备会的，招标人按投标人须知前附表规定的时间和地点召开投标预备会，澄清投标人提出的问题。</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投标人应在投标人须知前附表规定的时间前，以数据电文（或书面形式）将提出的问题送达招标人，以便招标人在会议期间澄清。</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投标预备会后，招标人在投标人须知前附表规定的时间内，将对投标人所提问题的澄清，以数据电文（或书面形式）通知所有获取招标文件的投标人。该澄清内容为招标文件的组成部分。</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分包</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中标人应当按照合同约定履行义务，完成中标项目。中标人不得向他人转让中标项目，也不得将中标项目肢解后分别向他人转让。</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响应和偏离</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投标文件应当对招标文件的实质性要求和条件作出满足性或更有利于招标人的响应，否则，投标人的投标将被否决。</w:t>
      </w:r>
      <w:r>
        <w:rPr>
          <w:rFonts w:hint="eastAsia" w:ascii="宋体" w:hAnsi="宋体"/>
          <w:szCs w:val="21"/>
        </w:rPr>
        <w:t>响应和</w:t>
      </w:r>
      <w:r>
        <w:rPr>
          <w:rFonts w:ascii="宋体" w:hAnsi="宋体"/>
          <w:szCs w:val="21"/>
        </w:rPr>
        <w:t>偏离的</w:t>
      </w:r>
      <w:r>
        <w:rPr>
          <w:rFonts w:hint="eastAsia" w:ascii="宋体" w:hAnsi="宋体"/>
          <w:szCs w:val="21"/>
        </w:rPr>
        <w:t>说明</w:t>
      </w:r>
      <w:r>
        <w:rPr>
          <w:rFonts w:ascii="宋体" w:hAnsi="宋体"/>
          <w:szCs w:val="21"/>
        </w:rPr>
        <w:t>详见投标人须知前附表。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投标人应根据招标文件的要求提供投标</w:t>
      </w:r>
      <w:r>
        <w:rPr>
          <w:rFonts w:hint="eastAsia" w:ascii="宋体" w:hAnsi="宋体"/>
          <w:szCs w:val="21"/>
        </w:rPr>
        <w:t>服务</w:t>
      </w:r>
      <w:r>
        <w:rPr>
          <w:rFonts w:ascii="宋体" w:hAnsi="宋体"/>
          <w:szCs w:val="21"/>
        </w:rPr>
        <w:t>指标的详细描述、技术支持资料及技术服务和质保期服务计划等内容</w:t>
      </w:r>
      <w:r>
        <w:rPr>
          <w:rFonts w:hint="eastAsia" w:ascii="宋体" w:hAnsi="宋体"/>
          <w:szCs w:val="21"/>
        </w:rPr>
        <w:t>，</w:t>
      </w:r>
      <w:r>
        <w:rPr>
          <w:rFonts w:ascii="宋体" w:hAnsi="宋体"/>
          <w:szCs w:val="21"/>
        </w:rPr>
        <w:t>以对招标文件作出响应。</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投标文件中应针对实质性要求和条件中列明的技术要求提供技术支持资料。技术支</w:t>
      </w:r>
      <w:r>
        <w:rPr>
          <w:rFonts w:ascii="宋体" w:hAnsi="宋体"/>
          <w:spacing w:val="-1"/>
          <w:szCs w:val="21"/>
        </w:rPr>
        <w:t>持资料以制造商公开发布的印刷资料，或检测机构出具的检测报告或投标人须知前附表允许的</w:t>
      </w:r>
      <w:r>
        <w:rPr>
          <w:rFonts w:ascii="宋体" w:hAnsi="宋体"/>
          <w:szCs w:val="21"/>
        </w:rPr>
        <w:t>其他形式为准，不符合前述要求的，视为无技术支持资料。</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投标文件对招标文件的全部偏离，均应在投标文件中列明，除列明的内容外，视为投标人响应招标文件的全部要求</w:t>
      </w:r>
      <w:r>
        <w:rPr>
          <w:rFonts w:hint="eastAsia" w:ascii="宋体" w:hAnsi="宋体"/>
          <w:szCs w:val="21"/>
        </w:rPr>
        <w:t>。</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201" w:name="_Toc144974510"/>
      <w:bookmarkStart w:id="202" w:name="_Toc152042318"/>
      <w:bookmarkStart w:id="203" w:name="_Toc152045542"/>
      <w:r>
        <w:rPr>
          <w:rFonts w:hint="eastAsia" w:ascii="宋体" w:hAnsi="宋体"/>
          <w:b/>
          <w:szCs w:val="21"/>
        </w:rPr>
        <w:t>招标文件</w:t>
      </w:r>
      <w:bookmarkEnd w:id="201"/>
      <w:bookmarkEnd w:id="202"/>
      <w:bookmarkEnd w:id="203"/>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04" w:name="_Toc403513506"/>
      <w:bookmarkStart w:id="205" w:name="_Toc152042319"/>
      <w:bookmarkStart w:id="206" w:name="_Toc144974511"/>
      <w:bookmarkStart w:id="207" w:name="_Toc330213959"/>
      <w:bookmarkStart w:id="208" w:name="_Toc152045543"/>
      <w:bookmarkStart w:id="209" w:name="_Toc332121727"/>
      <w:r>
        <w:rPr>
          <w:rFonts w:hint="eastAsia" w:ascii="宋体" w:hAnsi="宋体"/>
          <w:b/>
          <w:szCs w:val="21"/>
        </w:rPr>
        <w:t>招标文件的组成</w:t>
      </w:r>
      <w:bookmarkEnd w:id="204"/>
      <w:bookmarkEnd w:id="205"/>
      <w:bookmarkEnd w:id="206"/>
      <w:bookmarkEnd w:id="207"/>
      <w:bookmarkEnd w:id="208"/>
      <w:bookmarkEnd w:id="209"/>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本招标文件包括：</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评定标办法；</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合同条款及格式；</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项目需求；</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投标文件格式。</w:t>
      </w:r>
    </w:p>
    <w:p>
      <w:pPr>
        <w:pStyle w:val="56"/>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注：根据本章第1.10款、第2.2款和第2.3款对招标文件所作的澄清、修改，构成招标文件的组成部分。</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招标文件获取时间及方式：见投标人须知前附表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10" w:name="_Toc403513507"/>
      <w:bookmarkStart w:id="211" w:name="_Toc332121728"/>
      <w:bookmarkStart w:id="212" w:name="_Toc144974512"/>
      <w:bookmarkStart w:id="213" w:name="_Toc330213960"/>
      <w:bookmarkStart w:id="214" w:name="_Toc152045544"/>
      <w:bookmarkStart w:id="215" w:name="_Toc152042320"/>
      <w:r>
        <w:rPr>
          <w:rFonts w:hint="eastAsia" w:ascii="宋体" w:hAnsi="宋体"/>
          <w:b/>
          <w:szCs w:val="21"/>
        </w:rPr>
        <w:t>招标文件的澄清</w:t>
      </w:r>
      <w:bookmarkEnd w:id="210"/>
      <w:bookmarkEnd w:id="211"/>
      <w:bookmarkEnd w:id="212"/>
      <w:bookmarkEnd w:id="213"/>
      <w:bookmarkEnd w:id="214"/>
      <w:bookmarkEnd w:id="215"/>
    </w:p>
    <w:p>
      <w:pPr>
        <w:pStyle w:val="56"/>
        <w:widowControl w:val="0"/>
        <w:numPr>
          <w:ilvl w:val="2"/>
          <w:numId w:val="21"/>
        </w:numPr>
        <w:autoSpaceDE w:val="0"/>
        <w:autoSpaceDN w:val="0"/>
        <w:adjustRightInd w:val="0"/>
        <w:snapToGrid w:val="0"/>
        <w:ind w:firstLineChars="0"/>
        <w:jc w:val="left"/>
        <w:rPr>
          <w:rFonts w:hint="eastAsia" w:ascii="宋体" w:hAnsi="宋体" w:cs="宋体"/>
          <w:kern w:val="0"/>
          <w:szCs w:val="21"/>
        </w:rPr>
      </w:pPr>
      <w:r>
        <w:rPr>
          <w:rFonts w:ascii="宋体" w:hAnsi="宋体"/>
          <w:szCs w:val="21"/>
        </w:rPr>
        <w:t>投标人应仔细阅读和检查招标文件的全部内容。如发现缺页或附件不全，应及时向招标人提出，以便补齐。如有</w:t>
      </w:r>
      <w:r>
        <w:rPr>
          <w:rFonts w:hint="eastAsia" w:ascii="宋体" w:hAnsi="宋体"/>
          <w:szCs w:val="21"/>
        </w:rPr>
        <w:t>质疑</w:t>
      </w:r>
      <w:r>
        <w:rPr>
          <w:rFonts w:ascii="宋体" w:hAnsi="宋体"/>
          <w:szCs w:val="21"/>
        </w:rPr>
        <w:t>，投标人</w:t>
      </w:r>
      <w:r>
        <w:rPr>
          <w:rFonts w:hint="eastAsia" w:ascii="宋体" w:hAnsi="宋体"/>
          <w:szCs w:val="21"/>
        </w:rPr>
        <w:t>应</w:t>
      </w:r>
      <w:r>
        <w:rPr>
          <w:rFonts w:ascii="宋体" w:hAnsi="宋体"/>
          <w:szCs w:val="21"/>
        </w:rPr>
        <w:t>在投标人须知前附表规定的时间</w:t>
      </w:r>
      <w:r>
        <w:rPr>
          <w:rFonts w:hint="eastAsia" w:ascii="宋体" w:hAnsi="宋体"/>
          <w:szCs w:val="21"/>
        </w:rPr>
        <w:t>内</w:t>
      </w:r>
      <w:r>
        <w:rPr>
          <w:rFonts w:ascii="宋体" w:hAnsi="宋体"/>
          <w:szCs w:val="21"/>
        </w:rPr>
        <w:t>通过</w:t>
      </w:r>
      <w:r>
        <w:rPr>
          <w:rFonts w:hint="eastAsia" w:ascii="宋体" w:hAnsi="宋体"/>
          <w:bCs/>
          <w:szCs w:val="21"/>
        </w:rPr>
        <w:t>深圳阳光采购平台</w:t>
      </w:r>
      <w:r>
        <w:rPr>
          <w:rFonts w:hint="eastAsia" w:ascii="宋体" w:hAnsi="宋体"/>
          <w:szCs w:val="21"/>
        </w:rPr>
        <w:t>（www.szygcgpt.com）</w:t>
      </w:r>
      <w:r>
        <w:rPr>
          <w:rFonts w:hint="eastAsia" w:ascii="宋体" w:hAnsi="宋体" w:cs="宋体"/>
          <w:szCs w:val="21"/>
        </w:rPr>
        <w:t>（【我的项目】—【招标文件】节点澄清答疑模块点击【提出质疑问题】按钮向招标人提出，或者进入招标文件下载页面，</w:t>
      </w:r>
      <w:r>
        <w:rPr>
          <w:rFonts w:ascii="宋体" w:hAnsi="宋体" w:cs="宋体"/>
          <w:szCs w:val="21"/>
        </w:rPr>
        <w:t>点击页面</w:t>
      </w:r>
      <w:r>
        <w:rPr>
          <w:rFonts w:hint="eastAsia" w:ascii="宋体" w:hAnsi="宋体" w:cs="宋体"/>
          <w:szCs w:val="21"/>
        </w:rPr>
        <w:t>右上角【提出质疑】按钮）向招标人提出</w:t>
      </w:r>
      <w:r>
        <w:rPr>
          <w:rFonts w:ascii="宋体" w:hAnsi="宋体"/>
          <w:szCs w:val="21"/>
        </w:rPr>
        <w:t>，要求招标人对招标文件予以澄清。</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招标文件的澄清将在投标人须知前附表规定的时间内以数据电文形式（</w:t>
      </w:r>
      <w:r>
        <w:rPr>
          <w:rFonts w:hint="eastAsia" w:ascii="宋体" w:hAnsi="宋体"/>
          <w:bCs/>
          <w:szCs w:val="21"/>
        </w:rPr>
        <w:t>深圳阳光采购平台</w:t>
      </w:r>
      <w:r>
        <w:rPr>
          <w:rFonts w:hint="eastAsia" w:ascii="宋体" w:hAnsi="宋体"/>
          <w:szCs w:val="21"/>
        </w:rPr>
        <w:t>）或书面形式发给所有获取招标文件的投标人，但不指明澄清问题的来源。如果澄清发出的时间和内容明显影响投标文件编制的，应当相应延长投标截止时间。</w:t>
      </w:r>
    </w:p>
    <w:p>
      <w:pPr>
        <w:pStyle w:val="56"/>
        <w:widowControl w:val="0"/>
        <w:numPr>
          <w:ilvl w:val="2"/>
          <w:numId w:val="21"/>
        </w:numPr>
        <w:autoSpaceDE w:val="0"/>
        <w:autoSpaceDN w:val="0"/>
        <w:adjustRightInd w:val="0"/>
        <w:snapToGrid w:val="0"/>
        <w:ind w:firstLineChars="0"/>
        <w:jc w:val="left"/>
        <w:rPr>
          <w:rFonts w:hint="eastAsia" w:ascii="宋体" w:hAnsi="宋体" w:cs="宋体"/>
          <w:kern w:val="0"/>
          <w:szCs w:val="21"/>
        </w:rPr>
      </w:pPr>
      <w:r>
        <w:rPr>
          <w:rFonts w:hint="eastAsia" w:ascii="宋体" w:hAnsi="宋体"/>
          <w:szCs w:val="21"/>
        </w:rPr>
        <w:t>投标人可在</w:t>
      </w:r>
      <w:r>
        <w:rPr>
          <w:rFonts w:hint="eastAsia" w:ascii="宋体" w:hAnsi="宋体" w:cs="宋体"/>
          <w:szCs w:val="21"/>
        </w:rPr>
        <w:t>【我的项目】页面找到参与的项目【招标文件】--下载/查看招标文件页面查看招标人发布的补遗内容，以及查看、下载回复内容附件</w:t>
      </w:r>
      <w:r>
        <w:rPr>
          <w:rFonts w:hint="eastAsia" w:ascii="宋体" w:hAnsi="宋体"/>
          <w:szCs w:val="21"/>
        </w:rPr>
        <w:t>。</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16" w:name="_Toc330213961"/>
      <w:bookmarkStart w:id="217" w:name="_Toc332121729"/>
      <w:bookmarkStart w:id="218" w:name="_Toc403513508"/>
      <w:bookmarkStart w:id="219" w:name="_Toc152042321"/>
      <w:bookmarkStart w:id="220" w:name="_Toc152045545"/>
      <w:bookmarkStart w:id="221" w:name="_Toc144974513"/>
      <w:r>
        <w:rPr>
          <w:rFonts w:hint="eastAsia" w:ascii="宋体" w:hAnsi="宋体"/>
          <w:b/>
          <w:szCs w:val="21"/>
        </w:rPr>
        <w:t>招标文件的修改</w:t>
      </w:r>
      <w:bookmarkEnd w:id="216"/>
      <w:bookmarkEnd w:id="217"/>
      <w:bookmarkEnd w:id="218"/>
      <w:bookmarkEnd w:id="219"/>
      <w:bookmarkEnd w:id="220"/>
      <w:bookmarkEnd w:id="221"/>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在投标截止时间3日前，招标人可以数据电文（或书面形式）修改招标文件，并通知所有已获取招标文件的投标人。如未在规定时间内发出澄清的或澄清内容明显影响投标文件编制的，将应当相应延长投标截止时间。</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222" w:name="_Toc144974514"/>
      <w:bookmarkStart w:id="223" w:name="_Toc152045546"/>
      <w:bookmarkStart w:id="224" w:name="_Toc152042322"/>
      <w:r>
        <w:rPr>
          <w:rFonts w:hint="eastAsia" w:ascii="宋体" w:hAnsi="宋体"/>
          <w:b/>
          <w:szCs w:val="21"/>
        </w:rPr>
        <w:t>投标文件</w:t>
      </w:r>
      <w:bookmarkEnd w:id="222"/>
      <w:bookmarkEnd w:id="223"/>
      <w:bookmarkEnd w:id="224"/>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25" w:name="_Toc144974515"/>
      <w:bookmarkStart w:id="226" w:name="_Toc152045547"/>
      <w:bookmarkStart w:id="227" w:name="_Toc332121731"/>
      <w:bookmarkStart w:id="228" w:name="_Toc152042323"/>
      <w:bookmarkStart w:id="229" w:name="_Toc330213963"/>
      <w:bookmarkStart w:id="230" w:name="_Toc403513510"/>
      <w:r>
        <w:rPr>
          <w:rFonts w:hint="eastAsia" w:ascii="宋体" w:hAnsi="宋体"/>
          <w:b/>
          <w:szCs w:val="21"/>
        </w:rPr>
        <w:t>投标文件的组成</w:t>
      </w:r>
      <w:bookmarkEnd w:id="225"/>
      <w:bookmarkEnd w:id="226"/>
      <w:bookmarkEnd w:id="227"/>
      <w:bookmarkEnd w:id="228"/>
      <w:bookmarkEnd w:id="229"/>
      <w:bookmarkEnd w:id="230"/>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投标文件组成及格式见本招标文件第五章和投标人须知前附表三。</w:t>
      </w:r>
      <w:r>
        <w:rPr>
          <w:rFonts w:ascii="宋体" w:hAnsi="宋体"/>
          <w:spacing w:val="-1"/>
          <w:szCs w:val="21"/>
        </w:rPr>
        <w:t>投标人在评标过程中作出的符合法律法规和招标文件规定的澄清确认，构成投标文件的组</w:t>
      </w:r>
      <w:r>
        <w:rPr>
          <w:rFonts w:ascii="宋体" w:hAnsi="宋体"/>
          <w:szCs w:val="21"/>
        </w:rPr>
        <w:t>成部分。</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投标人须知前附表规定不接受联合体投标的，或投标人没有组成联合体的，投标文件不包括</w:t>
      </w:r>
      <w:r>
        <w:rPr>
          <w:rFonts w:hint="eastAsia" w:ascii="宋体" w:hAnsi="宋体"/>
          <w:szCs w:val="21"/>
        </w:rPr>
        <w:t>投标人须知前附表</w:t>
      </w:r>
      <w:r>
        <w:rPr>
          <w:rFonts w:ascii="宋体" w:hAnsi="宋体"/>
          <w:szCs w:val="21"/>
        </w:rPr>
        <w:t>所指的联合体协议书。</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投标人须知前附表未要求提交投标保证金的，投标文件不包括</w:t>
      </w:r>
      <w:r>
        <w:rPr>
          <w:rFonts w:hint="eastAsia" w:ascii="宋体" w:hAnsi="宋体"/>
          <w:szCs w:val="21"/>
        </w:rPr>
        <w:t>投标人须知前附表</w:t>
      </w:r>
      <w:r>
        <w:rPr>
          <w:rFonts w:ascii="宋体" w:hAnsi="宋体"/>
          <w:szCs w:val="21"/>
        </w:rPr>
        <w:t>所指的投标保证金。</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31" w:name="_Toc330213964"/>
      <w:bookmarkStart w:id="232" w:name="_Toc152042324"/>
      <w:bookmarkStart w:id="233" w:name="_Toc152045548"/>
      <w:bookmarkStart w:id="234" w:name="_Toc144974516"/>
      <w:bookmarkStart w:id="235" w:name="_Toc332121732"/>
      <w:bookmarkStart w:id="236" w:name="_Toc403513511"/>
      <w:r>
        <w:rPr>
          <w:rFonts w:hint="eastAsia" w:ascii="宋体" w:hAnsi="宋体"/>
          <w:b/>
          <w:szCs w:val="21"/>
        </w:rPr>
        <w:t>投标报价</w:t>
      </w:r>
      <w:bookmarkEnd w:id="231"/>
      <w:bookmarkEnd w:id="232"/>
      <w:bookmarkEnd w:id="233"/>
      <w:bookmarkEnd w:id="234"/>
      <w:bookmarkEnd w:id="235"/>
      <w:bookmarkEnd w:id="236"/>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pacing w:val="-4"/>
          <w:szCs w:val="21"/>
        </w:rPr>
        <w:t>投标报价应包括国家规定的增值税税金，除投标人须知前附表另有规定外，增值税税</w:t>
      </w:r>
      <w:r>
        <w:rPr>
          <w:rFonts w:ascii="宋体" w:hAnsi="宋体"/>
          <w:szCs w:val="21"/>
        </w:rPr>
        <w:t>金按一般计税方法计算。</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投标人应充分了解该项目的总体情况以及影响投标报价的其他要素。</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投标报价算术修正原则详见第二章评定标办法。</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pacing w:val="-4"/>
          <w:szCs w:val="21"/>
        </w:rPr>
        <w:t>招标人设有最高投标限价的，投标人的投标报价不得超过最高投标限价，最高投标限</w:t>
      </w:r>
      <w:r>
        <w:rPr>
          <w:rFonts w:ascii="宋体" w:hAnsi="宋体"/>
          <w:szCs w:val="21"/>
        </w:rPr>
        <w:t>价在投标人须知前附表中载明。</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投标报价的其他要求见投标人须知前附表。</w:t>
      </w:r>
      <w:r>
        <w:rPr>
          <w:rFonts w:hint="eastAsia" w:ascii="宋体" w:hAnsi="宋体"/>
          <w:szCs w:val="21"/>
        </w:rPr>
        <w:t>　</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37" w:name="_Toc403513512"/>
      <w:bookmarkStart w:id="238" w:name="_Toc330213965"/>
      <w:bookmarkStart w:id="239" w:name="_Toc144974517"/>
      <w:bookmarkStart w:id="240" w:name="_Toc152045549"/>
      <w:bookmarkStart w:id="241" w:name="_Toc332121733"/>
      <w:bookmarkStart w:id="242" w:name="_Toc152042325"/>
      <w:r>
        <w:rPr>
          <w:rFonts w:hint="eastAsia" w:ascii="宋体" w:hAnsi="宋体"/>
          <w:b/>
          <w:szCs w:val="21"/>
        </w:rPr>
        <w:t>投标有效期</w:t>
      </w:r>
      <w:bookmarkEnd w:id="237"/>
      <w:bookmarkEnd w:id="238"/>
      <w:bookmarkEnd w:id="239"/>
      <w:bookmarkEnd w:id="240"/>
      <w:bookmarkEnd w:id="241"/>
      <w:bookmarkEnd w:id="242"/>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除投标人须知前附表另有规定外，投标有效期为120</w:t>
      </w:r>
      <w:r>
        <w:rPr>
          <w:rFonts w:hint="eastAsia" w:ascii="宋体" w:hAnsi="宋体"/>
          <w:szCs w:val="21"/>
        </w:rPr>
        <w:t>个日历日</w:t>
      </w:r>
      <w:r>
        <w:rPr>
          <w:rFonts w:ascii="宋体" w:hAnsi="宋体"/>
          <w:szCs w:val="21"/>
        </w:rPr>
        <w:t>。</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在投标有效期内，投标人撤销</w:t>
      </w:r>
      <w:r>
        <w:rPr>
          <w:rFonts w:hint="eastAsia" w:ascii="宋体" w:hAnsi="宋体"/>
          <w:szCs w:val="21"/>
        </w:rPr>
        <w:t>或修改</w:t>
      </w:r>
      <w:r>
        <w:rPr>
          <w:rFonts w:ascii="宋体" w:hAnsi="宋体"/>
          <w:szCs w:val="21"/>
        </w:rPr>
        <w:t>投标文件的，应承担招标文件和法律规定的责任。</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pacing w:val="-4"/>
          <w:szCs w:val="21"/>
        </w:rPr>
        <w:t>出现特殊情况需要延长投标有效期的，招标人以</w:t>
      </w:r>
      <w:r>
        <w:rPr>
          <w:rFonts w:hint="eastAsia" w:ascii="宋体" w:hAnsi="宋体"/>
          <w:spacing w:val="-4"/>
          <w:szCs w:val="21"/>
        </w:rPr>
        <w:t>数据</w:t>
      </w:r>
      <w:r>
        <w:rPr>
          <w:rFonts w:ascii="宋体" w:hAnsi="宋体"/>
          <w:spacing w:val="-4"/>
          <w:szCs w:val="21"/>
        </w:rPr>
        <w:t>电文形式</w:t>
      </w:r>
      <w:r>
        <w:rPr>
          <w:rFonts w:hint="eastAsia" w:ascii="宋体" w:hAnsi="宋体"/>
          <w:spacing w:val="-4"/>
          <w:szCs w:val="21"/>
        </w:rPr>
        <w:t>（或书面形式）</w:t>
      </w:r>
      <w:r>
        <w:rPr>
          <w:rFonts w:ascii="宋体" w:hAnsi="宋体"/>
          <w:spacing w:val="-4"/>
          <w:szCs w:val="21"/>
        </w:rPr>
        <w:t>通知所有投标人延长投标有</w:t>
      </w:r>
      <w:r>
        <w:rPr>
          <w:rFonts w:ascii="宋体" w:hAnsi="宋体"/>
          <w:spacing w:val="-1"/>
          <w:szCs w:val="21"/>
        </w:rPr>
        <w:t>效期。投标人应予以书面答复，同意延长的，应相应延长其投标保证金的有效期，但不得要求或被允许</w:t>
      </w:r>
      <w:r>
        <w:rPr>
          <w:rFonts w:hint="eastAsia" w:ascii="宋体" w:hAnsi="宋体"/>
          <w:spacing w:val="-1"/>
          <w:szCs w:val="21"/>
        </w:rPr>
        <w:t>撤销或</w:t>
      </w:r>
      <w:r>
        <w:rPr>
          <w:rFonts w:ascii="宋体" w:hAnsi="宋体"/>
          <w:spacing w:val="-1"/>
          <w:szCs w:val="21"/>
        </w:rPr>
        <w:t>修改其投标文件；投标人拒绝延长的，其投标失效，但投标人有权收回其投标保证金</w:t>
      </w:r>
      <w:r>
        <w:rPr>
          <w:rFonts w:ascii="宋体" w:hAnsi="宋体"/>
          <w:szCs w:val="21"/>
        </w:rPr>
        <w:t>。</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43" w:name="_Toc152045550"/>
      <w:bookmarkStart w:id="244" w:name="_Toc144974518"/>
      <w:bookmarkStart w:id="245" w:name="_Toc330213966"/>
      <w:bookmarkStart w:id="246" w:name="_Toc332121734"/>
      <w:bookmarkStart w:id="247" w:name="_Toc403513513"/>
      <w:bookmarkStart w:id="248" w:name="_Toc152042326"/>
      <w:r>
        <w:rPr>
          <w:rFonts w:hint="eastAsia" w:ascii="宋体" w:hAnsi="宋体"/>
          <w:b/>
          <w:szCs w:val="21"/>
        </w:rPr>
        <w:t>投标保证金</w:t>
      </w:r>
      <w:bookmarkEnd w:id="243"/>
      <w:bookmarkEnd w:id="244"/>
      <w:bookmarkEnd w:id="245"/>
      <w:bookmarkEnd w:id="246"/>
      <w:bookmarkEnd w:id="247"/>
      <w:bookmarkEnd w:id="248"/>
    </w:p>
    <w:p>
      <w:pPr>
        <w:widowControl w:val="0"/>
        <w:numPr>
          <w:ilvl w:val="2"/>
          <w:numId w:val="21"/>
        </w:numPr>
        <w:autoSpaceDE w:val="0"/>
        <w:autoSpaceDN w:val="0"/>
        <w:adjustRightInd w:val="0"/>
        <w:snapToGrid w:val="0"/>
        <w:ind w:firstLineChars="0"/>
        <w:jc w:val="left"/>
        <w:rPr>
          <w:rFonts w:hint="eastAsia" w:ascii="宋体" w:hAnsi="宋体"/>
          <w:szCs w:val="21"/>
        </w:rPr>
      </w:pPr>
      <w:bookmarkStart w:id="249" w:name="_Toc144974520"/>
      <w:bookmarkStart w:id="250" w:name="_Toc330213967"/>
      <w:bookmarkStart w:id="251" w:name="_Toc152042328"/>
      <w:bookmarkStart w:id="252" w:name="_Toc403513514"/>
      <w:bookmarkStart w:id="253" w:name="_Toc152045552"/>
      <w:bookmarkStart w:id="254" w:name="_Toc332121735"/>
      <w:r>
        <w:rPr>
          <w:rFonts w:hint="eastAsia" w:ascii="宋体" w:hAnsi="宋体"/>
          <w:szCs w:val="21"/>
        </w:rPr>
        <w:t>投标人在递交投标文件的同时，应按投标人须知前附表规定的金额、形式等提交投标保证金证明，并作为其投标文件的组成部分。</w:t>
      </w:r>
      <w:r>
        <w:rPr>
          <w:rFonts w:ascii="宋体" w:hAnsi="宋体"/>
          <w:spacing w:val="-3"/>
          <w:szCs w:val="21"/>
        </w:rPr>
        <w:t>境内投标</w:t>
      </w:r>
      <w:r>
        <w:rPr>
          <w:rFonts w:ascii="宋体" w:hAnsi="宋体"/>
          <w:spacing w:val="-1"/>
          <w:szCs w:val="21"/>
        </w:rPr>
        <w:t>人应当从其账户转出。</w:t>
      </w:r>
      <w:r>
        <w:rPr>
          <w:rFonts w:hint="eastAsia" w:ascii="宋体" w:hAnsi="宋体"/>
          <w:szCs w:val="21"/>
        </w:rPr>
        <w:t>联合体投标的，其投标保证金可以由牵头人递交，并应符合投标人须知前附表的规定。</w:t>
      </w:r>
    </w:p>
    <w:p>
      <w:pPr>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投标人不按本章第3.4.1项要求提交投标保证金的，其投标文件作废标处理。</w:t>
      </w:r>
    </w:p>
    <w:p>
      <w:pPr>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招标结束后向未中标的投标人退还投标保证金；招标人与中标人签订合同后向中标人退还投标保证金。</w:t>
      </w:r>
    </w:p>
    <w:p>
      <w:pPr>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中标（成交）人有下列行为之一的，视为违约，取消中标（成交）人资格，已交纳的保证金不予退还，交易集团在扣除交易服务费后，按照招标人要求处置剩余保证金。给交易集团造成损失的，中标（成交）人应当依法承担相应赔偿责任：</w:t>
      </w:r>
    </w:p>
    <w:p>
      <w:pPr>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在交易公告规定的投标/响应截止后撤销交易文件或者作出撤销交易实质行为的；</w:t>
      </w:r>
    </w:p>
    <w:p>
      <w:pPr>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pacing w:val="-1"/>
          <w:szCs w:val="21"/>
        </w:rPr>
        <w:t>在被确定为成交人后无故放弃中选资格或存在未按交易文件要求签订合同等不参与后续交易活动情形的</w:t>
      </w:r>
      <w:r>
        <w:rPr>
          <w:rFonts w:ascii="宋体" w:hAnsi="宋体"/>
          <w:szCs w:val="21"/>
        </w:rPr>
        <w:t>；</w:t>
      </w:r>
    </w:p>
    <w:p>
      <w:pPr>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经相关主管部门或评审委员会认定响应方之间相互串通、影响公平竞争的；</w:t>
      </w:r>
    </w:p>
    <w:p>
      <w:pPr>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经相关主管部门或评审委员会认定响应方提供虚假主体材料或证明文件的；</w:t>
      </w:r>
    </w:p>
    <w:p>
      <w:pPr>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存在其他违法违规或违反交易文件约定情形的</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ascii="宋体" w:hAnsi="宋体"/>
          <w:b/>
          <w:szCs w:val="21"/>
        </w:rPr>
        <w:t>资格审查资料（适用于已进行资格预审的）</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投标人在递交投标文件前，发生可能影响其投标资格的新情况的，应更新或补充其在申请资格预审时提供的资料，以证实其各项资格条件仍能继续满足资格预审文件的要求，且没有实质性降低。</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资格审查资料</w:t>
      </w:r>
      <w:bookmarkEnd w:id="249"/>
      <w:bookmarkEnd w:id="250"/>
      <w:bookmarkEnd w:id="251"/>
      <w:bookmarkEnd w:id="252"/>
      <w:bookmarkEnd w:id="253"/>
      <w:bookmarkEnd w:id="254"/>
      <w:r>
        <w:rPr>
          <w:rFonts w:hint="eastAsia" w:ascii="宋体" w:hAnsi="宋体"/>
          <w:b/>
          <w:szCs w:val="21"/>
        </w:rPr>
        <w:t>（适用于资格后审的）</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255" w:name="_Toc152042329"/>
      <w:bookmarkStart w:id="256" w:name="_Toc330213968"/>
      <w:bookmarkStart w:id="257" w:name="_Toc332121736"/>
      <w:bookmarkStart w:id="258" w:name="_Toc152045553"/>
      <w:bookmarkStart w:id="259" w:name="_Toc403513515"/>
      <w:bookmarkStart w:id="260" w:name="_Toc144974521"/>
      <w:r>
        <w:rPr>
          <w:rFonts w:ascii="宋体" w:hAnsi="宋体"/>
          <w:szCs w:val="21"/>
        </w:rPr>
        <w:t>除投标人须知前附表另有规定外，投标人应按下列规定提供资格审查资料，以证明其满足本章第 1.4 款规定的要求。</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 xml:space="preserve"> “</w:t>
      </w:r>
      <w:r>
        <w:rPr>
          <w:rFonts w:ascii="宋体" w:hAnsi="宋体"/>
          <w:szCs w:val="21"/>
        </w:rPr>
        <w:t>投标人基本情况表</w:t>
      </w:r>
      <w:r>
        <w:rPr>
          <w:rFonts w:hint="eastAsia" w:ascii="宋体" w:hAnsi="宋体"/>
          <w:szCs w:val="21"/>
        </w:rPr>
        <w:t>”</w:t>
      </w:r>
      <w:r>
        <w:rPr>
          <w:rFonts w:ascii="宋体" w:hAnsi="宋体"/>
          <w:szCs w:val="21"/>
        </w:rPr>
        <w:t>应附</w:t>
      </w:r>
      <w:r>
        <w:rPr>
          <w:rFonts w:hint="eastAsia" w:ascii="宋体" w:hAnsi="宋体"/>
          <w:szCs w:val="21"/>
        </w:rPr>
        <w:t>以下证明材料：</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投标人为企业的，应提交营业执照和组织机构代码证（按照“三证合一”或“五证合一”登记制度进行登记的，可仅提供营业执照）；</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投标人为依法允许经营的事业单位的，应提交事业单位法人证书和组织机构代码证</w:t>
      </w:r>
      <w:r>
        <w:rPr>
          <w:rFonts w:hint="eastAsia" w:ascii="宋体" w:hAnsi="宋体"/>
          <w:szCs w:val="21"/>
        </w:rPr>
        <w:t>；</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投标人须知前附表要求的其他证明材料。</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投标人须知前附表规定接受联合体投标的，本章第</w:t>
      </w:r>
      <w:r>
        <w:rPr>
          <w:rFonts w:hint="eastAsia" w:ascii="宋体" w:hAnsi="宋体"/>
          <w:szCs w:val="21"/>
        </w:rPr>
        <w:t>3.</w:t>
      </w:r>
      <w:r>
        <w:rPr>
          <w:rFonts w:ascii="宋体" w:hAnsi="宋体"/>
          <w:szCs w:val="21"/>
        </w:rPr>
        <w:t>6</w:t>
      </w:r>
      <w:r>
        <w:rPr>
          <w:rFonts w:hint="eastAsia" w:ascii="宋体" w:hAnsi="宋体"/>
          <w:szCs w:val="21"/>
        </w:rPr>
        <w:t>.1</w:t>
      </w:r>
      <w:r>
        <w:rPr>
          <w:rFonts w:ascii="宋体" w:hAnsi="宋体"/>
          <w:szCs w:val="21"/>
        </w:rPr>
        <w:t>规定的表格和资料应包括联合体各方相关情况。</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备选投标方案</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261" w:name="_Toc403513516"/>
      <w:bookmarkStart w:id="262" w:name="_Toc330213969"/>
      <w:bookmarkStart w:id="263" w:name="_Toc332121737"/>
      <w:bookmarkStart w:id="264" w:name="_Toc152045554"/>
      <w:bookmarkStart w:id="265" w:name="_Toc152042330"/>
      <w:bookmarkStart w:id="266" w:name="_Toc144974522"/>
      <w:r>
        <w:rPr>
          <w:rFonts w:ascii="宋体" w:hAnsi="宋体"/>
          <w:szCs w:val="21"/>
        </w:rPr>
        <w:t>除投标人须知前附表规定允许外，投标人不得递交备选投标方案，否则其投标将被否决。</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投标人提供两个或两个以上投标报价，或者在投标文件中提供一个报价，但同时提供两个或两个以上供货方案的，视为提供备选方案。</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投标文件的编制</w:t>
      </w:r>
      <w:bookmarkEnd w:id="261"/>
      <w:bookmarkEnd w:id="262"/>
      <w:bookmarkEnd w:id="263"/>
      <w:bookmarkEnd w:id="264"/>
      <w:bookmarkEnd w:id="265"/>
      <w:bookmarkEnd w:id="266"/>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投标文件应按第</w:t>
      </w:r>
      <w:r>
        <w:rPr>
          <w:rFonts w:hint="eastAsia" w:ascii="宋体" w:hAnsi="宋体"/>
          <w:szCs w:val="21"/>
        </w:rPr>
        <w:t>五</w:t>
      </w:r>
      <w:r>
        <w:rPr>
          <w:rFonts w:ascii="宋体" w:hAnsi="宋体"/>
          <w:szCs w:val="21"/>
        </w:rPr>
        <w:t>章“投标文件格式”进行编写，如有必要，可以增加附页，作为投标文件的组成部分。</w:t>
      </w:r>
      <w:r>
        <w:rPr>
          <w:rFonts w:hint="eastAsia" w:ascii="宋体" w:hAnsi="宋体"/>
          <w:szCs w:val="21"/>
        </w:rPr>
        <w:t>其中，投标函在满足招标文件实质性要求的基础上，可以提出比招标文件要求更有利于招标人的承诺。</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投标文件应当对招标文件</w:t>
      </w:r>
      <w:r>
        <w:rPr>
          <w:rFonts w:hint="eastAsia" w:ascii="宋体" w:hAnsi="宋体"/>
          <w:szCs w:val="21"/>
        </w:rPr>
        <w:t>中的</w:t>
      </w:r>
      <w:r>
        <w:rPr>
          <w:rFonts w:ascii="宋体" w:hAnsi="宋体"/>
          <w:szCs w:val="21"/>
        </w:rPr>
        <w:t>有关</w:t>
      </w:r>
      <w:r>
        <w:rPr>
          <w:rFonts w:hint="eastAsia" w:ascii="宋体" w:hAnsi="宋体"/>
          <w:szCs w:val="21"/>
        </w:rPr>
        <w:t>服务期</w:t>
      </w:r>
      <w:r>
        <w:rPr>
          <w:rFonts w:ascii="宋体" w:hAnsi="宋体"/>
          <w:szCs w:val="21"/>
        </w:rPr>
        <w:t>、投标有效期、</w:t>
      </w:r>
      <w:r>
        <w:rPr>
          <w:rFonts w:hint="eastAsia" w:ascii="宋体" w:hAnsi="宋体"/>
          <w:szCs w:val="21"/>
        </w:rPr>
        <w:t>服务</w:t>
      </w:r>
      <w:r>
        <w:rPr>
          <w:rFonts w:ascii="宋体" w:hAnsi="宋体"/>
          <w:szCs w:val="21"/>
        </w:rPr>
        <w:t>要求、招标范围</w:t>
      </w:r>
      <w:r>
        <w:rPr>
          <w:rFonts w:hint="eastAsia" w:ascii="宋体" w:hAnsi="宋体"/>
          <w:szCs w:val="21"/>
        </w:rPr>
        <w:t>等或带“</w:t>
      </w:r>
      <w:r>
        <w:rPr>
          <w:rFonts w:hint="eastAsia" w:ascii="宋体" w:hAnsi="宋体"/>
          <w:szCs w:val="21"/>
        </w:rPr>
        <w:sym w:font="Wingdings 2" w:char="F0EA"/>
      </w:r>
      <w:r>
        <w:rPr>
          <w:rFonts w:hint="eastAsia" w:ascii="宋体" w:hAnsi="宋体"/>
          <w:szCs w:val="21"/>
        </w:rPr>
        <w:t>”的相关商务、技术条款</w:t>
      </w:r>
      <w:r>
        <w:rPr>
          <w:rFonts w:ascii="宋体" w:hAnsi="宋体"/>
          <w:szCs w:val="21"/>
        </w:rPr>
        <w:t>等实质性内容作出响应。投标文件在满足招标文件实质性要求的基础上，可以提出比招标文件要求更有利于招标人的承诺。</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投标人应当按照招标文件和</w:t>
      </w:r>
      <w:r>
        <w:rPr>
          <w:rFonts w:hint="eastAsia" w:ascii="宋体" w:hAnsi="宋体"/>
          <w:bCs/>
          <w:szCs w:val="21"/>
        </w:rPr>
        <w:t>深圳阳光采购平台</w:t>
      </w:r>
      <w:r>
        <w:rPr>
          <w:rFonts w:ascii="宋体" w:hAnsi="宋体"/>
          <w:szCs w:val="21"/>
        </w:rPr>
        <w:t>的要求</w:t>
      </w:r>
      <w:r>
        <w:rPr>
          <w:rFonts w:hint="eastAsia" w:ascii="宋体" w:hAnsi="宋体"/>
          <w:szCs w:val="21"/>
        </w:rPr>
        <w:t>编制</w:t>
      </w:r>
      <w:r>
        <w:rPr>
          <w:rFonts w:ascii="宋体" w:hAnsi="宋体"/>
          <w:szCs w:val="21"/>
        </w:rPr>
        <w:t>投标文件，具体要求见投标人须知前附表。</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267" w:name="_Toc144974523"/>
      <w:bookmarkStart w:id="268" w:name="_Toc152042331"/>
      <w:bookmarkStart w:id="269" w:name="_Toc152045555"/>
      <w:r>
        <w:rPr>
          <w:rFonts w:hint="eastAsia" w:ascii="宋体" w:hAnsi="宋体"/>
          <w:b/>
          <w:szCs w:val="21"/>
        </w:rPr>
        <w:t>投标</w:t>
      </w:r>
      <w:bookmarkEnd w:id="267"/>
      <w:bookmarkEnd w:id="268"/>
      <w:bookmarkEnd w:id="269"/>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70" w:name="_Toc152045556"/>
      <w:bookmarkStart w:id="271" w:name="_Toc152042332"/>
      <w:bookmarkStart w:id="272" w:name="_Toc403513518"/>
      <w:bookmarkStart w:id="273" w:name="_Toc330213971"/>
      <w:bookmarkStart w:id="274" w:name="_Toc144974524"/>
      <w:bookmarkStart w:id="275" w:name="_Toc332121739"/>
      <w:r>
        <w:rPr>
          <w:rFonts w:hint="eastAsia" w:ascii="宋体" w:hAnsi="宋体"/>
          <w:b/>
          <w:szCs w:val="21"/>
        </w:rPr>
        <w:t>投标文件的</w:t>
      </w:r>
      <w:bookmarkEnd w:id="270"/>
      <w:bookmarkEnd w:id="271"/>
      <w:bookmarkEnd w:id="272"/>
      <w:bookmarkEnd w:id="273"/>
      <w:bookmarkEnd w:id="274"/>
      <w:bookmarkEnd w:id="275"/>
      <w:r>
        <w:rPr>
          <w:rFonts w:hint="eastAsia" w:ascii="宋体" w:hAnsi="宋体"/>
          <w:b/>
          <w:szCs w:val="21"/>
        </w:rPr>
        <w:t>加密</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投标人应当按照招标文件和</w:t>
      </w:r>
      <w:r>
        <w:rPr>
          <w:rFonts w:hint="eastAsia" w:ascii="宋体" w:hAnsi="宋体"/>
          <w:bCs/>
          <w:szCs w:val="21"/>
        </w:rPr>
        <w:t>深圳阳光采购平台</w:t>
      </w:r>
      <w:r>
        <w:rPr>
          <w:rFonts w:ascii="宋体" w:hAnsi="宋体"/>
          <w:szCs w:val="21"/>
        </w:rPr>
        <w:t>的要求加密投标文件，具体要求见投标人须知前附表。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76" w:name="_Toc330213972"/>
      <w:bookmarkStart w:id="277" w:name="_Toc144974525"/>
      <w:bookmarkStart w:id="278" w:name="_Toc152045557"/>
      <w:bookmarkStart w:id="279" w:name="_Toc152042333"/>
      <w:bookmarkStart w:id="280" w:name="_Toc403513519"/>
      <w:bookmarkStart w:id="281" w:name="_Toc332121740"/>
      <w:r>
        <w:rPr>
          <w:rFonts w:hint="eastAsia" w:ascii="宋体" w:hAnsi="宋体"/>
          <w:b/>
          <w:szCs w:val="21"/>
        </w:rPr>
        <w:t>投标文件的递交</w:t>
      </w:r>
      <w:bookmarkEnd w:id="276"/>
      <w:bookmarkEnd w:id="277"/>
      <w:bookmarkEnd w:id="278"/>
      <w:bookmarkEnd w:id="279"/>
      <w:bookmarkEnd w:id="280"/>
      <w:bookmarkEnd w:id="281"/>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282" w:name="_Toc152042334"/>
      <w:bookmarkStart w:id="283" w:name="_Toc330213973"/>
      <w:bookmarkStart w:id="284" w:name="_Toc403513520"/>
      <w:bookmarkStart w:id="285" w:name="_Toc144974526"/>
      <w:bookmarkStart w:id="286" w:name="_Toc152045558"/>
      <w:bookmarkStart w:id="287" w:name="_Toc332121741"/>
      <w:r>
        <w:rPr>
          <w:rFonts w:ascii="宋体" w:hAnsi="宋体"/>
          <w:szCs w:val="21"/>
        </w:rPr>
        <w:t>投标人应在投标人须知前附表规定的投标截止时间前递交投标文件。</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w:t>
      </w:r>
      <w:r>
        <w:rPr>
          <w:rFonts w:hint="eastAsia" w:ascii="宋体" w:hAnsi="宋体"/>
          <w:szCs w:val="21"/>
        </w:rPr>
        <w:t>应</w:t>
      </w:r>
      <w:r>
        <w:rPr>
          <w:rFonts w:ascii="宋体" w:hAnsi="宋体"/>
          <w:szCs w:val="21"/>
        </w:rPr>
        <w:t>通过下载招标文件的</w:t>
      </w:r>
      <w:r>
        <w:rPr>
          <w:rFonts w:hint="eastAsia" w:ascii="宋体" w:hAnsi="宋体"/>
          <w:bCs/>
          <w:szCs w:val="21"/>
        </w:rPr>
        <w:t>深圳阳光采购平台</w:t>
      </w:r>
      <w:r>
        <w:rPr>
          <w:rFonts w:ascii="宋体" w:hAnsi="宋体"/>
          <w:szCs w:val="21"/>
        </w:rPr>
        <w:t>递交电子投标文件。</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除投标人须知前附表另有规定外，投标人所递交的投标文件不予退还。</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投标截标时间后，系统不再接收任何投标文件上传。</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具体</w:t>
      </w:r>
      <w:r>
        <w:rPr>
          <w:rFonts w:ascii="宋体" w:hAnsi="宋体"/>
          <w:szCs w:val="21"/>
        </w:rPr>
        <w:t>要求详见</w:t>
      </w:r>
      <w:r>
        <w:rPr>
          <w:rFonts w:hint="eastAsia" w:ascii="宋体" w:hAnsi="宋体"/>
          <w:szCs w:val="21"/>
        </w:rPr>
        <w:t>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投标文件的修改与撤回</w:t>
      </w:r>
      <w:bookmarkEnd w:id="282"/>
      <w:bookmarkEnd w:id="283"/>
      <w:bookmarkEnd w:id="284"/>
      <w:bookmarkEnd w:id="285"/>
      <w:bookmarkEnd w:id="286"/>
      <w:bookmarkEnd w:id="287"/>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在本章第4.2.1 项规定的投标截止时间前，投标人可以先撤销签名</w:t>
      </w:r>
      <w:r>
        <w:rPr>
          <w:rFonts w:hint="eastAsia" w:ascii="宋体" w:hAnsi="宋体"/>
          <w:szCs w:val="21"/>
        </w:rPr>
        <w:t>，</w:t>
      </w:r>
      <w:r>
        <w:rPr>
          <w:rFonts w:ascii="宋体" w:hAnsi="宋体"/>
          <w:szCs w:val="21"/>
        </w:rPr>
        <w:t>再修改或撤回已递交的投标文件</w:t>
      </w:r>
      <w:r>
        <w:rPr>
          <w:rFonts w:hint="eastAsia" w:ascii="宋体" w:hAnsi="宋体"/>
          <w:szCs w:val="21"/>
        </w:rPr>
        <w:t>，修改后，重新上传投标文件并确认签名</w:t>
      </w:r>
      <w:r>
        <w:rPr>
          <w:rFonts w:ascii="宋体" w:hAnsi="宋体"/>
          <w:szCs w:val="21"/>
        </w:rPr>
        <w:t>。</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288" w:name="_Toc152045559"/>
      <w:bookmarkStart w:id="289" w:name="_Toc144974527"/>
      <w:bookmarkStart w:id="290" w:name="_Toc152042335"/>
      <w:r>
        <w:rPr>
          <w:rFonts w:hint="eastAsia" w:ascii="宋体" w:hAnsi="宋体"/>
          <w:b/>
          <w:szCs w:val="21"/>
        </w:rPr>
        <w:t>开标</w:t>
      </w:r>
      <w:bookmarkEnd w:id="288"/>
      <w:bookmarkEnd w:id="289"/>
      <w:bookmarkEnd w:id="290"/>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291" w:name="_Toc152042336"/>
      <w:bookmarkStart w:id="292" w:name="_Toc403513522"/>
      <w:bookmarkStart w:id="293" w:name="_Toc152045560"/>
      <w:bookmarkStart w:id="294" w:name="_Toc330213975"/>
      <w:bookmarkStart w:id="295" w:name="_Toc332121743"/>
      <w:bookmarkStart w:id="296" w:name="_Toc144974528"/>
      <w:r>
        <w:rPr>
          <w:rFonts w:hint="eastAsia" w:ascii="宋体" w:hAnsi="宋体"/>
          <w:b/>
          <w:szCs w:val="21"/>
        </w:rPr>
        <w:t>开标时间和地点</w:t>
      </w:r>
      <w:bookmarkEnd w:id="291"/>
      <w:bookmarkEnd w:id="292"/>
      <w:bookmarkEnd w:id="293"/>
      <w:bookmarkEnd w:id="294"/>
      <w:bookmarkEnd w:id="295"/>
      <w:bookmarkEnd w:id="296"/>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297" w:name="_Toc144974529"/>
      <w:bookmarkStart w:id="298" w:name="_Toc330213976"/>
      <w:bookmarkStart w:id="299" w:name="_Toc152042337"/>
      <w:bookmarkStart w:id="300" w:name="_Toc403513523"/>
      <w:bookmarkStart w:id="301" w:name="_Toc152045561"/>
      <w:bookmarkStart w:id="302" w:name="_Toc332121744"/>
      <w:r>
        <w:rPr>
          <w:rFonts w:ascii="宋体" w:hAnsi="宋体"/>
          <w:szCs w:val="21"/>
        </w:rPr>
        <w:t>招标人在本章第4.2.1项规定的投标截止时间（开标时间）,通过</w:t>
      </w:r>
      <w:r>
        <w:rPr>
          <w:rFonts w:hint="eastAsia" w:ascii="宋体" w:hAnsi="宋体"/>
          <w:bCs/>
          <w:szCs w:val="21"/>
        </w:rPr>
        <w:t>深圳阳光采购平台</w:t>
      </w:r>
      <w:r>
        <w:rPr>
          <w:rFonts w:hint="eastAsia" w:ascii="宋体" w:hAnsi="宋体"/>
          <w:szCs w:val="21"/>
        </w:rPr>
        <w:t>网上开标大厅</w:t>
      </w:r>
      <w:r>
        <w:rPr>
          <w:rFonts w:ascii="宋体" w:hAnsi="宋体"/>
          <w:szCs w:val="21"/>
        </w:rPr>
        <w:t>公开开标，并邀请所有投标人的法定代表人或其委托代理人准时参加。</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开标程序</w:t>
      </w:r>
      <w:bookmarkEnd w:id="297"/>
      <w:bookmarkEnd w:id="298"/>
      <w:bookmarkEnd w:id="299"/>
      <w:bookmarkEnd w:id="300"/>
      <w:bookmarkEnd w:id="301"/>
      <w:bookmarkEnd w:id="302"/>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进入</w:t>
      </w:r>
      <w:r>
        <w:rPr>
          <w:rFonts w:ascii="宋体" w:hAnsi="宋体"/>
          <w:szCs w:val="21"/>
        </w:rPr>
        <w:t>开标大厅</w:t>
      </w:r>
      <w:r>
        <w:rPr>
          <w:rFonts w:hint="eastAsia" w:ascii="宋体" w:hAnsi="宋体"/>
          <w:szCs w:val="21"/>
        </w:rPr>
        <w:t>；</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投标人登录投标平台，点击【我的项目】，找到对应项目，投标时间截止之前，点击【进入开标会】。投标时间截止之后，招标人下达解密指令，投标人使用加密CA进行投标文件解密，</w:t>
      </w:r>
      <w:r>
        <w:rPr>
          <w:rFonts w:hint="eastAsia" w:ascii="宋体" w:hAnsi="宋体" w:cs="宋体"/>
          <w:szCs w:val="21"/>
        </w:rPr>
        <w:t>或者使用密码串进行解密（密码串是后缀为.Bskey的文件，投标人通过导入此文件进行密码串解密）</w:t>
      </w:r>
      <w:r>
        <w:rPr>
          <w:rFonts w:hint="eastAsia" w:ascii="宋体" w:hAnsi="宋体"/>
          <w:szCs w:val="21"/>
        </w:rPr>
        <w:t>；</w:t>
      </w:r>
    </w:p>
    <w:p>
      <w:pPr>
        <w:pStyle w:val="56"/>
        <w:widowControl w:val="0"/>
        <w:autoSpaceDE w:val="0"/>
        <w:autoSpaceDN w:val="0"/>
        <w:adjustRightInd w:val="0"/>
        <w:snapToGrid w:val="0"/>
        <w:ind w:firstLine="0" w:firstLineChars="0"/>
        <w:jc w:val="left"/>
        <w:rPr>
          <w:rFonts w:hint="eastAsia" w:ascii="宋体" w:hAnsi="宋体"/>
          <w:szCs w:val="21"/>
        </w:rPr>
      </w:pPr>
      <w:r>
        <w:rPr>
          <w:rFonts w:hint="eastAsia" w:ascii="宋体" w:hAnsi="宋体"/>
          <w:b/>
          <w:szCs w:val="21"/>
        </w:rPr>
        <w:t>注：</w:t>
      </w:r>
      <w:r>
        <w:rPr>
          <w:rFonts w:hint="eastAsia" w:ascii="宋体" w:hAnsi="宋体"/>
          <w:szCs w:val="21"/>
        </w:rPr>
        <w:t>若投标人未加密电子投标文件，则无需进行5</w:t>
      </w:r>
      <w:r>
        <w:rPr>
          <w:rFonts w:ascii="宋体" w:hAnsi="宋体"/>
          <w:szCs w:val="21"/>
        </w:rPr>
        <w:t>.2.2</w:t>
      </w:r>
      <w:r>
        <w:rPr>
          <w:rFonts w:hint="eastAsia" w:ascii="宋体" w:hAnsi="宋体"/>
          <w:szCs w:val="21"/>
        </w:rPr>
        <w:t>步骤的操作。</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所有投标人解密完成或解密时间截止后，招标人在开标端导入经解密的投标文件，投标人确认报价，确认报价完成或报价时间截止后，生成开标一览表；</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如对开标过程有异议，则点击【新增异议】，输入异议内容后，点击【发布】，提出询问；具体情况由招标人负责解答；</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招标人在开标端点击【结束本次开标】按钮；</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开标结束。</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bookmarkStart w:id="303" w:name="_Toc152045562"/>
      <w:bookmarkStart w:id="304" w:name="_Toc152042338"/>
      <w:bookmarkStart w:id="305" w:name="_Toc144974530"/>
      <w:r>
        <w:rPr>
          <w:rFonts w:hint="eastAsia" w:ascii="宋体" w:hAnsi="宋体"/>
          <w:b/>
          <w:szCs w:val="21"/>
        </w:rPr>
        <w:t>评标</w:t>
      </w:r>
      <w:bookmarkEnd w:id="303"/>
      <w:bookmarkEnd w:id="304"/>
      <w:bookmarkEnd w:id="305"/>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06" w:name="_Toc152042339"/>
      <w:bookmarkStart w:id="307" w:name="_Toc152045563"/>
      <w:bookmarkStart w:id="308" w:name="_Toc332121746"/>
      <w:bookmarkStart w:id="309" w:name="_Toc144974531"/>
      <w:bookmarkStart w:id="310" w:name="_Toc330213978"/>
      <w:bookmarkStart w:id="311" w:name="_Toc403513525"/>
      <w:r>
        <w:rPr>
          <w:rFonts w:hint="eastAsia" w:ascii="宋体" w:hAnsi="宋体"/>
          <w:b/>
          <w:szCs w:val="21"/>
        </w:rPr>
        <w:t>评标委员会</w:t>
      </w:r>
      <w:bookmarkEnd w:id="306"/>
      <w:bookmarkEnd w:id="307"/>
      <w:bookmarkEnd w:id="308"/>
      <w:bookmarkEnd w:id="309"/>
      <w:bookmarkEnd w:id="310"/>
      <w:bookmarkEnd w:id="311"/>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招标人</w:t>
      </w:r>
      <w:r>
        <w:rPr>
          <w:rFonts w:hint="eastAsia" w:ascii="宋体" w:hAnsi="宋体"/>
          <w:szCs w:val="21"/>
        </w:rPr>
        <w:t>将</w:t>
      </w:r>
      <w:r>
        <w:rPr>
          <w:rFonts w:ascii="宋体" w:hAnsi="宋体"/>
          <w:szCs w:val="21"/>
        </w:rPr>
        <w:t>依法组</w:t>
      </w:r>
      <w:r>
        <w:rPr>
          <w:rFonts w:hint="eastAsia" w:ascii="宋体" w:hAnsi="宋体"/>
          <w:szCs w:val="21"/>
        </w:rPr>
        <w:t>建</w:t>
      </w:r>
      <w:r>
        <w:rPr>
          <w:rFonts w:ascii="宋体" w:hAnsi="宋体"/>
          <w:szCs w:val="21"/>
        </w:rPr>
        <w:t>评标委员会，</w:t>
      </w:r>
      <w:r>
        <w:rPr>
          <w:rFonts w:hint="eastAsia" w:ascii="宋体" w:hAnsi="宋体"/>
          <w:szCs w:val="21"/>
        </w:rPr>
        <w:t>通常情况下，</w:t>
      </w:r>
      <w:r>
        <w:rPr>
          <w:rFonts w:ascii="宋体" w:hAnsi="宋体"/>
          <w:szCs w:val="21"/>
        </w:rPr>
        <w:t>评标委员会</w:t>
      </w:r>
      <w:r>
        <w:rPr>
          <w:rFonts w:hint="eastAsia" w:ascii="宋体" w:hAnsi="宋体"/>
          <w:szCs w:val="21"/>
        </w:rPr>
        <w:t>由招标人代表和</w:t>
      </w:r>
      <w:r>
        <w:rPr>
          <w:rFonts w:ascii="宋体" w:hAnsi="宋体"/>
          <w:szCs w:val="21"/>
        </w:rPr>
        <w:t>有关技术</w:t>
      </w:r>
      <w:r>
        <w:rPr>
          <w:rFonts w:hint="eastAsia" w:ascii="宋体" w:hAnsi="宋体"/>
          <w:szCs w:val="21"/>
        </w:rPr>
        <w:t>、经济</w:t>
      </w:r>
      <w:r>
        <w:rPr>
          <w:rFonts w:ascii="宋体" w:hAnsi="宋体"/>
          <w:szCs w:val="21"/>
        </w:rPr>
        <w:t>方面的专家组成，成员人数为</w:t>
      </w:r>
      <w:r>
        <w:rPr>
          <w:rFonts w:hint="eastAsia" w:ascii="宋体" w:hAnsi="宋体"/>
          <w:szCs w:val="21"/>
        </w:rPr>
        <w:t>五</w:t>
      </w:r>
      <w:r>
        <w:rPr>
          <w:rFonts w:ascii="宋体" w:hAnsi="宋体"/>
          <w:szCs w:val="21"/>
        </w:rPr>
        <w:t>人</w:t>
      </w:r>
      <w:r>
        <w:rPr>
          <w:rFonts w:hint="eastAsia" w:ascii="宋体" w:hAnsi="宋体"/>
          <w:szCs w:val="21"/>
        </w:rPr>
        <w:t>（含）以上单数</w:t>
      </w:r>
      <w:r>
        <w:rPr>
          <w:rFonts w:ascii="宋体" w:hAnsi="宋体"/>
          <w:szCs w:val="21"/>
        </w:rPr>
        <w:t>，专家</w:t>
      </w:r>
      <w:r>
        <w:rPr>
          <w:rFonts w:hint="eastAsia" w:ascii="宋体" w:hAnsi="宋体"/>
          <w:szCs w:val="21"/>
        </w:rPr>
        <w:t>成员不得少于评标委员会成员总数的三分之二。</w:t>
      </w:r>
      <w:r>
        <w:rPr>
          <w:rFonts w:ascii="宋体" w:hAnsi="宋体"/>
          <w:szCs w:val="21"/>
        </w:rPr>
        <w:t>与投标人有利害关系的</w:t>
      </w:r>
      <w:r>
        <w:rPr>
          <w:rFonts w:hint="eastAsia" w:ascii="宋体" w:hAnsi="宋体"/>
          <w:szCs w:val="21"/>
        </w:rPr>
        <w:t>成员应当回避</w:t>
      </w:r>
      <w:r>
        <w:rPr>
          <w:rFonts w:ascii="宋体" w:hAnsi="宋体"/>
          <w:szCs w:val="21"/>
        </w:rPr>
        <w:t>。</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评标委员会成员有下列情形之一的，应当回避：</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招标人或投标人的主要负责人的近亲属；</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项目主管部门或者行政监督部门的人员；</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与投标人有经济利益关系，可能影响对投标公正评审的；</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曾因在招标、评标以及其他与招标投标有关活动中从事违法行为而受过行政处罚或刑事处罚的；</w:t>
      </w:r>
    </w:p>
    <w:p>
      <w:pPr>
        <w:pStyle w:val="56"/>
        <w:widowControl w:val="0"/>
        <w:numPr>
          <w:ilvl w:val="3"/>
          <w:numId w:val="21"/>
        </w:numPr>
        <w:autoSpaceDE w:val="0"/>
        <w:autoSpaceDN w:val="0"/>
        <w:adjustRightInd w:val="0"/>
        <w:snapToGrid w:val="0"/>
        <w:ind w:firstLineChars="0"/>
        <w:jc w:val="left"/>
        <w:rPr>
          <w:rFonts w:hint="eastAsia" w:ascii="宋体" w:hAnsi="宋体"/>
          <w:szCs w:val="21"/>
        </w:rPr>
      </w:pPr>
      <w:r>
        <w:rPr>
          <w:rFonts w:ascii="宋体" w:hAnsi="宋体"/>
          <w:szCs w:val="21"/>
        </w:rPr>
        <w:t>与投标人有其他利害关系。</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pacing w:val="-4"/>
          <w:szCs w:val="21"/>
        </w:rPr>
        <w:t>评标过程中，评标委员会成员有回避事由、擅离职守或者因健康等原因不能继续评标</w:t>
      </w:r>
      <w:r>
        <w:rPr>
          <w:rFonts w:ascii="宋体" w:hAnsi="宋体"/>
          <w:spacing w:val="-1"/>
          <w:szCs w:val="21"/>
        </w:rPr>
        <w:t>的，招标人有权更换。被更换的评标委员会成员作出的评审结论无效，由更换后的评标委员会</w:t>
      </w:r>
      <w:r>
        <w:rPr>
          <w:rFonts w:ascii="宋体" w:hAnsi="宋体"/>
          <w:szCs w:val="21"/>
        </w:rPr>
        <w:t>成员重新进行评审。</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12" w:name="_Toc332121747"/>
      <w:bookmarkStart w:id="313" w:name="_Toc152042340"/>
      <w:bookmarkStart w:id="314" w:name="_Toc152045564"/>
      <w:bookmarkStart w:id="315" w:name="_Toc330213979"/>
      <w:bookmarkStart w:id="316" w:name="_Toc403513526"/>
      <w:bookmarkStart w:id="317" w:name="_Toc144974532"/>
      <w:r>
        <w:rPr>
          <w:rFonts w:hint="eastAsia" w:ascii="宋体" w:hAnsi="宋体"/>
          <w:b/>
          <w:szCs w:val="21"/>
        </w:rPr>
        <w:t>评标原则</w:t>
      </w:r>
      <w:bookmarkEnd w:id="312"/>
      <w:bookmarkEnd w:id="313"/>
      <w:bookmarkEnd w:id="314"/>
      <w:bookmarkEnd w:id="315"/>
      <w:bookmarkEnd w:id="316"/>
      <w:bookmarkEnd w:id="317"/>
      <w:r>
        <w:rPr>
          <w:rFonts w:ascii="宋体" w:hAnsi="宋体"/>
          <w:b/>
          <w:szCs w:val="21"/>
        </w:rPr>
        <w:tab/>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评标活动遵循公平、公正、科学和择优的原则。</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18" w:name="_Toc144974533"/>
      <w:bookmarkStart w:id="319" w:name="_Toc330213980"/>
      <w:bookmarkStart w:id="320" w:name="_Toc152042341"/>
      <w:bookmarkStart w:id="321" w:name="_Toc152045565"/>
      <w:bookmarkStart w:id="322" w:name="_Toc332121748"/>
      <w:bookmarkStart w:id="323" w:name="_Toc403513527"/>
      <w:r>
        <w:rPr>
          <w:rFonts w:hint="eastAsia" w:ascii="宋体" w:hAnsi="宋体"/>
          <w:b/>
          <w:szCs w:val="21"/>
        </w:rPr>
        <w:t>评标</w:t>
      </w:r>
      <w:bookmarkEnd w:id="318"/>
      <w:bookmarkEnd w:id="319"/>
      <w:bookmarkEnd w:id="320"/>
      <w:bookmarkEnd w:id="321"/>
      <w:bookmarkEnd w:id="322"/>
      <w:bookmarkEnd w:id="323"/>
    </w:p>
    <w:p>
      <w:pPr>
        <w:pStyle w:val="56"/>
        <w:widowControl w:val="0"/>
        <w:numPr>
          <w:ilvl w:val="2"/>
          <w:numId w:val="21"/>
        </w:numPr>
        <w:autoSpaceDE w:val="0"/>
        <w:autoSpaceDN w:val="0"/>
        <w:adjustRightInd w:val="0"/>
        <w:snapToGrid w:val="0"/>
        <w:ind w:firstLineChars="0"/>
        <w:jc w:val="left"/>
        <w:rPr>
          <w:rFonts w:hint="eastAsia" w:ascii="宋体" w:hAnsi="宋体"/>
          <w:spacing w:val="-2"/>
          <w:szCs w:val="21"/>
        </w:rPr>
      </w:pPr>
      <w:bookmarkStart w:id="324" w:name="_Toc144974534"/>
      <w:bookmarkStart w:id="325" w:name="_Toc152042342"/>
      <w:bookmarkStart w:id="326" w:name="_Toc152045566"/>
      <w:r>
        <w:rPr>
          <w:rFonts w:ascii="宋体" w:hAnsi="宋体"/>
          <w:szCs w:val="21"/>
        </w:rPr>
        <w:t>评标委员会按照投标人须知前附表</w:t>
      </w:r>
      <w:r>
        <w:rPr>
          <w:rFonts w:hint="eastAsia" w:ascii="宋体" w:hAnsi="宋体"/>
          <w:szCs w:val="21"/>
        </w:rPr>
        <w:t>和</w:t>
      </w:r>
      <w:r>
        <w:rPr>
          <w:rFonts w:ascii="宋体" w:hAnsi="宋体"/>
          <w:szCs w:val="21"/>
        </w:rPr>
        <w:t>第</w:t>
      </w:r>
      <w:r>
        <w:rPr>
          <w:rFonts w:hint="eastAsia" w:ascii="宋体" w:hAnsi="宋体"/>
          <w:szCs w:val="21"/>
        </w:rPr>
        <w:t>二</w:t>
      </w:r>
      <w:r>
        <w:rPr>
          <w:rFonts w:ascii="宋体" w:hAnsi="宋体"/>
          <w:szCs w:val="21"/>
        </w:rPr>
        <w:t>章“评</w:t>
      </w:r>
      <w:r>
        <w:rPr>
          <w:rFonts w:hint="eastAsia" w:ascii="宋体" w:hAnsi="宋体"/>
          <w:szCs w:val="21"/>
        </w:rPr>
        <w:t>定</w:t>
      </w:r>
      <w:r>
        <w:rPr>
          <w:rFonts w:ascii="宋体" w:hAnsi="宋体"/>
          <w:szCs w:val="21"/>
        </w:rPr>
        <w:t>标办法”规定的方法、评审因素、标准和程序对投标文</w:t>
      </w:r>
      <w:r>
        <w:rPr>
          <w:rFonts w:ascii="宋体" w:hAnsi="宋体"/>
          <w:spacing w:val="-2"/>
          <w:szCs w:val="21"/>
        </w:rPr>
        <w:t>件进行评审。第</w:t>
      </w:r>
      <w:r>
        <w:rPr>
          <w:rFonts w:hint="eastAsia" w:ascii="宋体" w:hAnsi="宋体"/>
          <w:spacing w:val="-2"/>
          <w:szCs w:val="21"/>
        </w:rPr>
        <w:t>二</w:t>
      </w:r>
      <w:r>
        <w:rPr>
          <w:rFonts w:ascii="宋体" w:hAnsi="宋体"/>
          <w:spacing w:val="-2"/>
          <w:szCs w:val="21"/>
        </w:rPr>
        <w:t>章“评</w:t>
      </w:r>
      <w:r>
        <w:rPr>
          <w:rFonts w:hint="eastAsia" w:ascii="宋体" w:hAnsi="宋体"/>
          <w:spacing w:val="-2"/>
          <w:szCs w:val="21"/>
        </w:rPr>
        <w:t>定</w:t>
      </w:r>
      <w:r>
        <w:rPr>
          <w:rFonts w:ascii="宋体" w:hAnsi="宋体"/>
          <w:spacing w:val="-2"/>
          <w:szCs w:val="21"/>
        </w:rPr>
        <w:t>标办法”没有规定的方法、评审因素和标准，不作为评标依据。</w:t>
      </w:r>
    </w:p>
    <w:p>
      <w:pPr>
        <w:pStyle w:val="56"/>
        <w:widowControl w:val="0"/>
        <w:numPr>
          <w:ilvl w:val="2"/>
          <w:numId w:val="21"/>
        </w:numPr>
        <w:autoSpaceDE w:val="0"/>
        <w:autoSpaceDN w:val="0"/>
        <w:adjustRightInd w:val="0"/>
        <w:snapToGrid w:val="0"/>
        <w:ind w:firstLineChars="0"/>
        <w:jc w:val="left"/>
        <w:rPr>
          <w:rFonts w:hint="eastAsia" w:ascii="宋体" w:hAnsi="宋体"/>
          <w:spacing w:val="-2"/>
          <w:szCs w:val="21"/>
        </w:rPr>
      </w:pPr>
      <w:r>
        <w:rPr>
          <w:rFonts w:ascii="宋体" w:hAnsi="宋体"/>
          <w:szCs w:val="21"/>
        </w:rPr>
        <w:t>评标完成后，评标委员会应当向招标人</w:t>
      </w:r>
      <w:r>
        <w:rPr>
          <w:rFonts w:hint="eastAsia" w:ascii="宋体" w:hAnsi="宋体"/>
          <w:szCs w:val="21"/>
        </w:rPr>
        <w:t>以数据电文形式（</w:t>
      </w:r>
      <w:r>
        <w:rPr>
          <w:rFonts w:hint="eastAsia" w:ascii="宋体" w:hAnsi="宋体"/>
          <w:bCs/>
          <w:szCs w:val="21"/>
        </w:rPr>
        <w:t>深圳阳光采购平台</w:t>
      </w:r>
      <w:r>
        <w:rPr>
          <w:rFonts w:hint="eastAsia" w:ascii="宋体" w:hAnsi="宋体"/>
          <w:szCs w:val="21"/>
        </w:rPr>
        <w:t>）或书面形式</w:t>
      </w:r>
      <w:r>
        <w:rPr>
          <w:rFonts w:ascii="宋体" w:hAnsi="宋体"/>
          <w:szCs w:val="21"/>
        </w:rPr>
        <w:t>提交评标报告和中标候选人名单。评标</w:t>
      </w:r>
      <w:r>
        <w:rPr>
          <w:rFonts w:ascii="宋体" w:hAnsi="宋体"/>
          <w:spacing w:val="-2"/>
          <w:szCs w:val="21"/>
        </w:rPr>
        <w:t>委员会推荐中标候选人的人数见投标人须知前附表。</w:t>
      </w:r>
    </w:p>
    <w:p>
      <w:pPr>
        <w:pStyle w:val="56"/>
        <w:widowControl w:val="0"/>
        <w:autoSpaceDE w:val="0"/>
        <w:autoSpaceDN w:val="0"/>
        <w:adjustRightInd w:val="0"/>
        <w:snapToGrid w:val="0"/>
        <w:ind w:firstLine="0" w:firstLineChars="0"/>
        <w:jc w:val="left"/>
        <w:rPr>
          <w:rFonts w:hint="eastAsia" w:ascii="宋体" w:hAnsi="宋体"/>
          <w:spacing w:val="-2"/>
          <w:szCs w:val="21"/>
        </w:rPr>
      </w:pPr>
    </w:p>
    <w:bookmarkEnd w:id="324"/>
    <w:bookmarkEnd w:id="325"/>
    <w:bookmarkEnd w:id="326"/>
    <w:p>
      <w:pPr>
        <w:pStyle w:val="56"/>
        <w:widowControl w:val="0"/>
        <w:numPr>
          <w:ilvl w:val="0"/>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定标</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27" w:name="_Toc144974535"/>
      <w:bookmarkStart w:id="328" w:name="_Toc332121750"/>
      <w:bookmarkStart w:id="329" w:name="_Toc152045567"/>
      <w:bookmarkStart w:id="330" w:name="_Toc152042343"/>
      <w:bookmarkStart w:id="331" w:name="_Toc403513529"/>
      <w:bookmarkStart w:id="332" w:name="_Toc330213982"/>
      <w:r>
        <w:rPr>
          <w:rFonts w:hint="eastAsia" w:ascii="宋体" w:hAnsi="宋体"/>
          <w:b/>
          <w:szCs w:val="21"/>
        </w:rPr>
        <w:t>定标方式</w:t>
      </w:r>
      <w:bookmarkEnd w:id="327"/>
      <w:bookmarkEnd w:id="328"/>
      <w:bookmarkEnd w:id="329"/>
      <w:bookmarkEnd w:id="330"/>
      <w:bookmarkEnd w:id="331"/>
      <w:bookmarkEnd w:id="332"/>
    </w:p>
    <w:p>
      <w:pPr>
        <w:pStyle w:val="56"/>
        <w:widowControl w:val="0"/>
        <w:numPr>
          <w:ilvl w:val="2"/>
          <w:numId w:val="21"/>
        </w:numPr>
        <w:autoSpaceDE w:val="0"/>
        <w:autoSpaceDN w:val="0"/>
        <w:adjustRightInd w:val="0"/>
        <w:snapToGrid w:val="0"/>
        <w:ind w:firstLineChars="0"/>
        <w:jc w:val="left"/>
        <w:rPr>
          <w:rFonts w:hint="eastAsia" w:ascii="宋体" w:hAnsi="宋体"/>
          <w:b/>
          <w:szCs w:val="21"/>
        </w:rPr>
      </w:pPr>
      <w:r>
        <w:rPr>
          <w:rFonts w:hint="eastAsia" w:ascii="宋体" w:hAnsi="宋体"/>
          <w:szCs w:val="21"/>
        </w:rPr>
        <w:t>除投标人须知前附表规定评标委员会直接确定中标人外，招标人依据评标委员会推荐的中标候选人确定中标人。定标方法及定标程序详见投标人须知前附表。</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中标公示</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333" w:name="_Hlk46483503"/>
      <w:r>
        <w:rPr>
          <w:rFonts w:hint="eastAsia" w:ascii="宋体" w:hAnsi="宋体"/>
          <w:szCs w:val="21"/>
        </w:rPr>
        <w:t>招标人在确定中标结果后，按照投标人须知前附表规定的媒介公示中标候选人，公示期不得少于3天。</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中标候选人公示期满且无异议，按照投标人须知前附表规定的媒介公告中标结果。</w:t>
      </w:r>
      <w:bookmarkEnd w:id="333"/>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34" w:name="_Toc152045568"/>
      <w:bookmarkStart w:id="335" w:name="_Toc152042344"/>
      <w:bookmarkStart w:id="336" w:name="_Toc144974536"/>
      <w:r>
        <w:rPr>
          <w:rFonts w:ascii="宋体" w:hAnsi="宋体"/>
          <w:b/>
          <w:szCs w:val="21"/>
        </w:rPr>
        <w:t>评标结果异议</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投标人或者其他利害关系人对</w:t>
      </w:r>
      <w:bookmarkStart w:id="337" w:name="_Hlk46483513"/>
      <w:r>
        <w:rPr>
          <w:rFonts w:ascii="宋体" w:hAnsi="宋体"/>
          <w:szCs w:val="21"/>
        </w:rPr>
        <w:t>评</w:t>
      </w:r>
      <w:r>
        <w:rPr>
          <w:rFonts w:hint="eastAsia" w:ascii="宋体" w:hAnsi="宋体"/>
          <w:szCs w:val="21"/>
        </w:rPr>
        <w:t>标或定</w:t>
      </w:r>
      <w:r>
        <w:rPr>
          <w:rFonts w:ascii="宋体" w:hAnsi="宋体"/>
          <w:szCs w:val="21"/>
        </w:rPr>
        <w:t>标</w:t>
      </w:r>
      <w:bookmarkEnd w:id="337"/>
      <w:r>
        <w:rPr>
          <w:rFonts w:ascii="宋体" w:hAnsi="宋体"/>
          <w:szCs w:val="21"/>
        </w:rPr>
        <w:t>结果有异议的，应当在中标候选人公示期间提出。</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合同授予</w:t>
      </w:r>
      <w:bookmarkStart w:id="338" w:name="_Toc330213983"/>
      <w:bookmarkStart w:id="339" w:name="_Toc403513530"/>
      <w:bookmarkStart w:id="340" w:name="_Toc332121751"/>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履约能力的审查</w:t>
      </w:r>
      <w:bookmarkEnd w:id="338"/>
      <w:bookmarkEnd w:id="339"/>
      <w:bookmarkEnd w:id="340"/>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在发出中标通知书之前的任何时候，均有对中标候选人履约能力进行审查的权利，包括审查中标候选人资信情况的有关原件、经营状况、供货能力等招标人认为可能影响投标人履约的相关材料，投标人须无条件配合招标人的相关审查工作。审查不合格的或不配合审查的，原评标委员会将重新审查其中标候选人资格。</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41" w:name="_Toc330213984"/>
      <w:bookmarkStart w:id="342" w:name="_Toc403513531"/>
      <w:bookmarkStart w:id="343" w:name="_Toc332121752"/>
      <w:r>
        <w:rPr>
          <w:rFonts w:hint="eastAsia" w:ascii="宋体" w:hAnsi="宋体"/>
          <w:b/>
          <w:szCs w:val="21"/>
        </w:rPr>
        <w:t>中标通知</w:t>
      </w:r>
      <w:bookmarkEnd w:id="334"/>
      <w:bookmarkEnd w:id="335"/>
      <w:bookmarkEnd w:id="336"/>
      <w:bookmarkEnd w:id="341"/>
      <w:bookmarkEnd w:id="342"/>
      <w:bookmarkEnd w:id="343"/>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在本章第3</w:t>
      </w:r>
      <w:r>
        <w:rPr>
          <w:rFonts w:ascii="宋体" w:hAnsi="宋体"/>
          <w:szCs w:val="21"/>
        </w:rPr>
        <w:t>.3</w:t>
      </w:r>
      <w:r>
        <w:rPr>
          <w:rFonts w:hint="eastAsia" w:ascii="宋体" w:hAnsi="宋体"/>
          <w:szCs w:val="21"/>
        </w:rPr>
        <w:t>款规定的投标有效期内，招标人向中标人发出中标通知书，同时将中标结果通知未中标的投标人。</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44" w:name="_Toc403513532"/>
      <w:bookmarkStart w:id="345" w:name="_Toc144974537"/>
      <w:bookmarkStart w:id="346" w:name="_Toc332121753"/>
      <w:bookmarkStart w:id="347" w:name="_Toc152042345"/>
      <w:bookmarkStart w:id="348" w:name="_Toc152045569"/>
      <w:bookmarkStart w:id="349" w:name="_Toc330213985"/>
      <w:r>
        <w:rPr>
          <w:rFonts w:hint="eastAsia" w:ascii="宋体" w:hAnsi="宋体"/>
          <w:b/>
          <w:szCs w:val="21"/>
        </w:rPr>
        <w:t>履约担保</w:t>
      </w:r>
      <w:bookmarkEnd w:id="344"/>
      <w:bookmarkEnd w:id="345"/>
      <w:bookmarkEnd w:id="346"/>
      <w:bookmarkEnd w:id="347"/>
      <w:bookmarkEnd w:id="348"/>
      <w:bookmarkEnd w:id="349"/>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在签订合同前，中标人应按投标人须知前附表规定的金额、担保形式和招标文件第三章“合同条款及格式”规定的履约担保格式向招标人提交履约担保。联合体中标的，其履约担保由牵头人递交，并应符合投标人须知前附表规定的金额、担保形式和招标文件第三章“合同条款及格式”规定的履约担保格式要求。</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中标人不能按本章第8.3.1项要求提交履约担保的，视为放弃中标，其投标保证金不予退还，给招标人造成的损失超过投标保证金数额的，中标人还应当对超过部分予以赔偿。</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50" w:name="_Toc524169011"/>
      <w:bookmarkStart w:id="351" w:name="_Toc332121754"/>
      <w:bookmarkStart w:id="352" w:name="_Toc330213986"/>
      <w:bookmarkStart w:id="353" w:name="_Toc11464"/>
      <w:bookmarkStart w:id="354" w:name="_Toc152045570"/>
      <w:bookmarkStart w:id="355" w:name="_Toc525476150"/>
      <w:bookmarkStart w:id="356" w:name="_Toc152042346"/>
      <w:bookmarkStart w:id="357" w:name="_Toc403513533"/>
      <w:bookmarkStart w:id="358" w:name="_Toc144974538"/>
      <w:r>
        <w:rPr>
          <w:rFonts w:hint="eastAsia" w:ascii="宋体" w:hAnsi="宋体"/>
          <w:b/>
          <w:szCs w:val="21"/>
        </w:rPr>
        <w:t>签订合同</w:t>
      </w:r>
      <w:bookmarkEnd w:id="350"/>
      <w:bookmarkEnd w:id="351"/>
      <w:bookmarkEnd w:id="352"/>
      <w:bookmarkEnd w:id="353"/>
      <w:bookmarkEnd w:id="354"/>
      <w:bookmarkEnd w:id="355"/>
      <w:bookmarkEnd w:id="356"/>
      <w:bookmarkEnd w:id="357"/>
      <w:bookmarkEnd w:id="358"/>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招标人和中标人应当在中标通知书发出之日起30日内，根据招标文件和中标人的投标文件订立书面合同。中标人无正当理由</w:t>
      </w:r>
      <w:r>
        <w:rPr>
          <w:rFonts w:hint="eastAsia" w:ascii="宋体" w:hAnsi="宋体"/>
          <w:szCs w:val="21"/>
        </w:rPr>
        <w:t>不与招标人订立</w:t>
      </w:r>
      <w:r>
        <w:rPr>
          <w:rFonts w:ascii="宋体" w:hAnsi="宋体"/>
          <w:szCs w:val="21"/>
        </w:rPr>
        <w:t>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联合体中标的，联合体各方应当共同与招标人签订合同，就中标项目向招标人承担连带责任。</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招标失败的情形</w:t>
      </w:r>
    </w:p>
    <w:p>
      <w:pPr>
        <w:pStyle w:val="56"/>
        <w:widowControl w:val="0"/>
        <w:autoSpaceDE w:val="0"/>
        <w:autoSpaceDN w:val="0"/>
        <w:adjustRightInd w:val="0"/>
        <w:snapToGrid w:val="0"/>
        <w:ind w:firstLine="0" w:firstLineChars="0"/>
        <w:jc w:val="left"/>
        <w:rPr>
          <w:rFonts w:hint="eastAsia" w:ascii="宋体" w:hAnsi="宋体"/>
          <w:szCs w:val="21"/>
        </w:rPr>
      </w:pPr>
      <w:bookmarkStart w:id="359" w:name="_Toc144974542"/>
      <w:bookmarkStart w:id="360" w:name="_Toc152042350"/>
      <w:bookmarkStart w:id="361" w:name="_Toc152045574"/>
      <w:r>
        <w:rPr>
          <w:rFonts w:hint="eastAsia" w:ascii="宋体" w:hAnsi="宋体"/>
          <w:szCs w:val="21"/>
        </w:rPr>
        <w:t>发生以下情形的，招标人应当宣布本次招标失败：</w:t>
      </w:r>
    </w:p>
    <w:p>
      <w:pPr>
        <w:pStyle w:val="56"/>
        <w:widowControl w:val="0"/>
        <w:numPr>
          <w:ilvl w:val="1"/>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因投标人数量不足三家未能达到开标条件的；</w:t>
      </w:r>
    </w:p>
    <w:p>
      <w:pPr>
        <w:pStyle w:val="56"/>
        <w:widowControl w:val="0"/>
        <w:numPr>
          <w:ilvl w:val="1"/>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或者评标委员会否决所有投标的；</w:t>
      </w:r>
    </w:p>
    <w:p>
      <w:pPr>
        <w:pStyle w:val="56"/>
        <w:widowControl w:val="0"/>
        <w:numPr>
          <w:ilvl w:val="1"/>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或者评标委员会否决一部分投标后其他有效投标不足三个使得投标明显缺乏竞争而否决所有投标的；</w:t>
      </w:r>
    </w:p>
    <w:p>
      <w:pPr>
        <w:pStyle w:val="56"/>
        <w:widowControl w:val="0"/>
        <w:numPr>
          <w:ilvl w:val="1"/>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招标项目发生重大变化，招标人取消采购任务；</w:t>
      </w:r>
    </w:p>
    <w:p>
      <w:pPr>
        <w:pStyle w:val="56"/>
        <w:widowControl w:val="0"/>
        <w:numPr>
          <w:ilvl w:val="1"/>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投标人须知前附表规定的其他情形。</w:t>
      </w:r>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纪律和监督</w:t>
      </w:r>
      <w:bookmarkEnd w:id="359"/>
      <w:bookmarkEnd w:id="360"/>
      <w:bookmarkEnd w:id="361"/>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62" w:name="_Toc330213991"/>
      <w:bookmarkStart w:id="363" w:name="_Toc403513538"/>
      <w:bookmarkStart w:id="364" w:name="_Toc332121759"/>
      <w:bookmarkStart w:id="365" w:name="_Toc144974543"/>
      <w:bookmarkStart w:id="366" w:name="_Toc152042351"/>
      <w:bookmarkStart w:id="367" w:name="_Toc152045575"/>
      <w:r>
        <w:rPr>
          <w:rFonts w:hint="eastAsia" w:ascii="宋体" w:hAnsi="宋体"/>
          <w:b/>
          <w:szCs w:val="21"/>
        </w:rPr>
        <w:t>对招标人的纪律要求</w:t>
      </w:r>
      <w:bookmarkEnd w:id="362"/>
      <w:bookmarkEnd w:id="363"/>
      <w:bookmarkEnd w:id="364"/>
      <w:bookmarkEnd w:id="365"/>
      <w:bookmarkEnd w:id="366"/>
      <w:bookmarkEnd w:id="367"/>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68" w:name="_Toc332121760"/>
      <w:bookmarkStart w:id="369" w:name="_Toc403513539"/>
      <w:bookmarkStart w:id="370" w:name="_Toc152042352"/>
      <w:bookmarkStart w:id="371" w:name="_Toc144974544"/>
      <w:bookmarkStart w:id="372" w:name="_Toc330213992"/>
      <w:bookmarkStart w:id="373" w:name="_Toc152045576"/>
      <w:r>
        <w:rPr>
          <w:rFonts w:hint="eastAsia" w:ascii="宋体" w:hAnsi="宋体"/>
          <w:b/>
          <w:szCs w:val="21"/>
        </w:rPr>
        <w:t>对投标人的纪律要求</w:t>
      </w:r>
      <w:bookmarkEnd w:id="368"/>
      <w:bookmarkEnd w:id="369"/>
      <w:bookmarkEnd w:id="370"/>
      <w:bookmarkEnd w:id="371"/>
      <w:bookmarkEnd w:id="372"/>
      <w:bookmarkEnd w:id="373"/>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74" w:name="_Toc332121761"/>
      <w:bookmarkStart w:id="375" w:name="_Toc144974545"/>
      <w:bookmarkStart w:id="376" w:name="_Toc152045577"/>
      <w:bookmarkStart w:id="377" w:name="_Toc403513540"/>
      <w:bookmarkStart w:id="378" w:name="_Toc330213993"/>
      <w:bookmarkStart w:id="379" w:name="_Toc152042353"/>
      <w:r>
        <w:rPr>
          <w:rFonts w:hint="eastAsia" w:ascii="宋体" w:hAnsi="宋体"/>
          <w:b/>
          <w:szCs w:val="21"/>
        </w:rPr>
        <w:t>对评标委员会成员的纪律要求</w:t>
      </w:r>
      <w:bookmarkEnd w:id="374"/>
      <w:bookmarkEnd w:id="375"/>
      <w:bookmarkEnd w:id="376"/>
      <w:bookmarkEnd w:id="377"/>
      <w:bookmarkEnd w:id="378"/>
      <w:bookmarkEnd w:id="379"/>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hint="eastAsia" w:ascii="宋体" w:hAnsi="宋体"/>
          <w:szCs w:val="21"/>
        </w:rPr>
        <w:t>评标委员会成员不得收受他人的财物或者其他好处，不得向他人透露对投标文件的评审和比较、中标候选人的推荐情况以及与评标有关的其他情况。在评标活动中，评标委员会成员不得擅离职守，影响评标程序正常进行，不得使用第二章“评定标办法”没有规定的评审因素和标准进行评标。</w:t>
      </w:r>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bookmarkStart w:id="380" w:name="_Toc330213994"/>
      <w:bookmarkStart w:id="381" w:name="_Toc332121762"/>
      <w:bookmarkStart w:id="382" w:name="_Toc152045578"/>
      <w:bookmarkStart w:id="383" w:name="_Toc152042354"/>
      <w:bookmarkStart w:id="384" w:name="_Toc403513541"/>
      <w:bookmarkStart w:id="385" w:name="_Toc144974546"/>
      <w:r>
        <w:rPr>
          <w:rFonts w:hint="eastAsia" w:ascii="宋体" w:hAnsi="宋体"/>
          <w:b/>
          <w:szCs w:val="21"/>
        </w:rPr>
        <w:t>对与评标活动有关的工作人员的纪律要求</w:t>
      </w:r>
      <w:bookmarkEnd w:id="380"/>
      <w:bookmarkEnd w:id="381"/>
      <w:bookmarkEnd w:id="382"/>
      <w:bookmarkEnd w:id="383"/>
      <w:bookmarkEnd w:id="384"/>
    </w:p>
    <w:p>
      <w:pPr>
        <w:pStyle w:val="56"/>
        <w:widowControl w:val="0"/>
        <w:numPr>
          <w:ilvl w:val="2"/>
          <w:numId w:val="21"/>
        </w:numPr>
        <w:autoSpaceDE w:val="0"/>
        <w:autoSpaceDN w:val="0"/>
        <w:adjustRightInd w:val="0"/>
        <w:snapToGrid w:val="0"/>
        <w:ind w:firstLineChars="0"/>
        <w:jc w:val="left"/>
        <w:rPr>
          <w:rFonts w:hint="eastAsia" w:ascii="宋体" w:hAnsi="宋体"/>
          <w:szCs w:val="21"/>
        </w:rPr>
      </w:pPr>
      <w:bookmarkStart w:id="386" w:name="_Toc152042355"/>
      <w:r>
        <w:rPr>
          <w:rFonts w:hint="eastAsia" w:ascii="宋体" w:hAnsi="宋体"/>
          <w:szCs w:val="21"/>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bookmarkEnd w:id="386"/>
    </w:p>
    <w:p>
      <w:pPr>
        <w:pStyle w:val="56"/>
        <w:widowControl w:val="0"/>
        <w:numPr>
          <w:ilvl w:val="1"/>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投诉</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投标人或者其他利害关系人认为招标投标活动不符合法律、行政法规规定的，可以自知道或者应当知道</w:t>
      </w:r>
      <w:r>
        <w:rPr>
          <w:rFonts w:hint="eastAsia" w:ascii="宋体" w:hAnsi="宋体"/>
          <w:szCs w:val="21"/>
        </w:rPr>
        <w:t>之日起</w:t>
      </w:r>
      <w:r>
        <w:rPr>
          <w:rFonts w:ascii="宋体" w:hAnsi="宋体"/>
          <w:szCs w:val="21"/>
        </w:rPr>
        <w:t>10</w:t>
      </w:r>
      <w:r>
        <w:rPr>
          <w:rFonts w:hint="eastAsia" w:ascii="宋体" w:hAnsi="宋体"/>
          <w:szCs w:val="21"/>
        </w:rPr>
        <w:t>日内向</w:t>
      </w:r>
      <w:r>
        <w:rPr>
          <w:rFonts w:ascii="宋体" w:hAnsi="宋体"/>
          <w:szCs w:val="21"/>
        </w:rPr>
        <w:t>投诉</w:t>
      </w:r>
      <w:r>
        <w:rPr>
          <w:rFonts w:hint="eastAsia" w:ascii="宋体" w:hAnsi="宋体"/>
          <w:szCs w:val="21"/>
        </w:rPr>
        <w:t>受理部门提出</w:t>
      </w:r>
      <w:r>
        <w:rPr>
          <w:rFonts w:ascii="宋体" w:hAnsi="宋体"/>
          <w:szCs w:val="21"/>
        </w:rPr>
        <w:t>。投诉应当有明确的请求和必要的证明材料。</w:t>
      </w:r>
    </w:p>
    <w:p>
      <w:pPr>
        <w:pStyle w:val="56"/>
        <w:widowControl w:val="0"/>
        <w:numPr>
          <w:ilvl w:val="2"/>
          <w:numId w:val="21"/>
        </w:numPr>
        <w:autoSpaceDE w:val="0"/>
        <w:autoSpaceDN w:val="0"/>
        <w:adjustRightInd w:val="0"/>
        <w:snapToGrid w:val="0"/>
        <w:ind w:firstLineChars="0"/>
        <w:jc w:val="left"/>
        <w:rPr>
          <w:rFonts w:hint="eastAsia" w:ascii="宋体" w:hAnsi="宋体"/>
          <w:szCs w:val="21"/>
        </w:rPr>
      </w:pPr>
      <w:r>
        <w:rPr>
          <w:rFonts w:ascii="宋体" w:hAnsi="宋体"/>
          <w:szCs w:val="21"/>
        </w:rPr>
        <w:t>投标人或者其他利害关系人对招标文件、开标和评标结果提出投诉的，应当按照投标人须</w:t>
      </w:r>
      <w:r>
        <w:rPr>
          <w:rFonts w:ascii="宋体" w:hAnsi="宋体"/>
          <w:spacing w:val="-3"/>
          <w:szCs w:val="21"/>
        </w:rPr>
        <w:t>知</w:t>
      </w:r>
      <w:r>
        <w:rPr>
          <w:rFonts w:ascii="宋体" w:hAnsi="宋体"/>
          <w:szCs w:val="21"/>
        </w:rPr>
        <w:t>的</w:t>
      </w:r>
      <w:r>
        <w:rPr>
          <w:rFonts w:ascii="宋体" w:hAnsi="宋体"/>
          <w:spacing w:val="-3"/>
          <w:szCs w:val="21"/>
        </w:rPr>
        <w:t>规</w:t>
      </w:r>
      <w:r>
        <w:rPr>
          <w:rFonts w:ascii="宋体" w:hAnsi="宋体"/>
          <w:szCs w:val="21"/>
        </w:rPr>
        <w:t>定</w:t>
      </w:r>
      <w:r>
        <w:rPr>
          <w:rFonts w:ascii="宋体" w:hAnsi="宋体"/>
          <w:spacing w:val="-3"/>
          <w:szCs w:val="21"/>
        </w:rPr>
        <w:t>先</w:t>
      </w:r>
      <w:r>
        <w:rPr>
          <w:rFonts w:ascii="宋体" w:hAnsi="宋体"/>
          <w:szCs w:val="21"/>
        </w:rPr>
        <w:t>向</w:t>
      </w:r>
      <w:r>
        <w:rPr>
          <w:rFonts w:ascii="宋体" w:hAnsi="宋体"/>
          <w:spacing w:val="-3"/>
          <w:szCs w:val="21"/>
        </w:rPr>
        <w:t>招标</w:t>
      </w:r>
      <w:r>
        <w:rPr>
          <w:rFonts w:ascii="宋体" w:hAnsi="宋体"/>
          <w:szCs w:val="21"/>
        </w:rPr>
        <w:t>人提</w:t>
      </w:r>
      <w:r>
        <w:rPr>
          <w:rFonts w:ascii="宋体" w:hAnsi="宋体"/>
          <w:spacing w:val="-3"/>
          <w:szCs w:val="21"/>
        </w:rPr>
        <w:t>出</w:t>
      </w:r>
      <w:r>
        <w:rPr>
          <w:rFonts w:ascii="宋体" w:hAnsi="宋体"/>
          <w:szCs w:val="21"/>
        </w:rPr>
        <w:t>异</w:t>
      </w:r>
      <w:r>
        <w:rPr>
          <w:rFonts w:ascii="宋体" w:hAnsi="宋体"/>
          <w:spacing w:val="-3"/>
          <w:szCs w:val="21"/>
        </w:rPr>
        <w:t>议</w:t>
      </w:r>
      <w:r>
        <w:rPr>
          <w:rFonts w:ascii="宋体" w:hAnsi="宋体"/>
          <w:spacing w:val="-106"/>
          <w:szCs w:val="21"/>
        </w:rPr>
        <w:t>。</w:t>
      </w:r>
      <w:r>
        <w:rPr>
          <w:rFonts w:hint="eastAsia" w:ascii="宋体" w:hAnsi="宋体"/>
          <w:spacing w:val="-3"/>
          <w:szCs w:val="21"/>
        </w:rPr>
        <w:t>。</w:t>
      </w:r>
      <w:bookmarkEnd w:id="385"/>
    </w:p>
    <w:p>
      <w:pPr>
        <w:pStyle w:val="56"/>
        <w:widowControl w:val="0"/>
        <w:autoSpaceDE w:val="0"/>
        <w:autoSpaceDN w:val="0"/>
        <w:adjustRightInd w:val="0"/>
        <w:snapToGrid w:val="0"/>
        <w:ind w:firstLine="0" w:firstLineChars="0"/>
        <w:jc w:val="left"/>
        <w:rPr>
          <w:rFonts w:hint="eastAsia" w:ascii="宋体" w:hAnsi="宋体"/>
          <w:szCs w:val="21"/>
        </w:rPr>
      </w:pPr>
    </w:p>
    <w:p>
      <w:pPr>
        <w:pStyle w:val="56"/>
        <w:widowControl w:val="0"/>
        <w:numPr>
          <w:ilvl w:val="0"/>
          <w:numId w:val="21"/>
        </w:numPr>
        <w:autoSpaceDE w:val="0"/>
        <w:autoSpaceDN w:val="0"/>
        <w:adjustRightInd w:val="0"/>
        <w:snapToGrid w:val="0"/>
        <w:ind w:firstLineChars="0"/>
        <w:jc w:val="left"/>
        <w:rPr>
          <w:rFonts w:hint="eastAsia" w:ascii="宋体" w:hAnsi="宋体"/>
          <w:b/>
          <w:szCs w:val="21"/>
        </w:rPr>
      </w:pPr>
      <w:r>
        <w:rPr>
          <w:rFonts w:hint="eastAsia" w:ascii="宋体" w:hAnsi="宋体"/>
          <w:b/>
          <w:szCs w:val="21"/>
        </w:rPr>
        <w:t>需要补充的其他内容</w:t>
      </w:r>
    </w:p>
    <w:p>
      <w:pPr>
        <w:pStyle w:val="56"/>
        <w:widowControl w:val="0"/>
        <w:numPr>
          <w:ilvl w:val="1"/>
          <w:numId w:val="21"/>
        </w:numPr>
        <w:autoSpaceDE w:val="0"/>
        <w:autoSpaceDN w:val="0"/>
        <w:adjustRightInd w:val="0"/>
        <w:snapToGrid w:val="0"/>
        <w:ind w:firstLineChars="0"/>
        <w:jc w:val="left"/>
        <w:rPr>
          <w:rFonts w:hint="eastAsia" w:ascii="宋体" w:hAnsi="宋体"/>
          <w:szCs w:val="21"/>
          <w:shd w:val="clear" w:color="auto" w:fill="FFFF00"/>
        </w:rPr>
      </w:pPr>
      <w:r>
        <w:rPr>
          <w:rFonts w:hint="eastAsia" w:ascii="宋体" w:hAnsi="宋体"/>
          <w:szCs w:val="21"/>
        </w:rPr>
        <w:t>其他内容见投标人须知前附表。</w:t>
      </w:r>
    </w:p>
    <w:bookmarkEnd w:id="140"/>
    <w:bookmarkEnd w:id="255"/>
    <w:bookmarkEnd w:id="256"/>
    <w:bookmarkEnd w:id="257"/>
    <w:bookmarkEnd w:id="258"/>
    <w:bookmarkEnd w:id="259"/>
    <w:bookmarkEnd w:id="260"/>
    <w:p>
      <w:pPr>
        <w:widowControl w:val="0"/>
        <w:autoSpaceDE w:val="0"/>
        <w:autoSpaceDN w:val="0"/>
        <w:adjustRightInd w:val="0"/>
        <w:snapToGrid w:val="0"/>
        <w:ind w:firstLine="0" w:firstLineChars="0"/>
        <w:jc w:val="center"/>
        <w:rPr>
          <w:rFonts w:hint="eastAsia" w:ascii="宋体" w:hAnsi="宋体"/>
          <w:b/>
          <w:sz w:val="32"/>
          <w:szCs w:val="32"/>
        </w:rPr>
      </w:pPr>
      <w:bookmarkStart w:id="387" w:name="_Hlk532141743"/>
      <w:r>
        <w:rPr>
          <w:rFonts w:ascii="宋体" w:hAnsi="宋体"/>
          <w:szCs w:val="21"/>
        </w:rPr>
        <w:br w:type="page"/>
      </w:r>
      <w:r>
        <w:rPr>
          <w:rFonts w:hint="eastAsia" w:ascii="宋体" w:hAnsi="宋体"/>
          <w:b/>
          <w:sz w:val="32"/>
          <w:szCs w:val="32"/>
        </w:rPr>
        <w:t>附件一 特别说明</w:t>
      </w:r>
    </w:p>
    <w:bookmarkEnd w:id="387"/>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一、质疑、异议的规定：</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（1）对招标公告内容的质疑时限：以深圳阳光采购平台公告时间为准。</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（2）对招标文件内容的质疑时限：以深圳阳光采购平台公告时间为准。</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（3）对开标过程的异议时限：开标结束前线上提出。</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（4）对评标或定标结果异议时限：中标候选人公示期间。</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（5）对评标或定标结果异议回复时限：自异议签收之日起30日内。</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（6）对于招标公告或招标文件有疑问的，投标人应在深圳阳光采购平台系统“澄清答疑”的节点提出质疑问题。</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二、招标文件中所涉及产品品牌均为质量“相当于”要求，非指定性要求，投标人可自主选择质量相的其他品牌产品投标。</w:t>
      </w:r>
    </w:p>
    <w:p>
      <w:pPr>
        <w:widowControl w:val="0"/>
        <w:autoSpaceDE w:val="0"/>
        <w:autoSpaceDN w:val="0"/>
        <w:adjustRightInd w:val="0"/>
        <w:snapToGrid w:val="0"/>
        <w:ind w:firstLine="0" w:firstLineChars="0"/>
        <w:jc w:val="left"/>
        <w:rPr>
          <w:rFonts w:hint="eastAsia" w:ascii="宋体" w:hAnsi="宋体"/>
          <w:sz w:val="84"/>
          <w:szCs w:val="84"/>
        </w:rPr>
      </w:pPr>
      <w:r>
        <w:rPr>
          <w:rFonts w:hint="eastAsia" w:ascii="宋体" w:hAnsi="宋体"/>
        </w:rPr>
        <w:t>三、本项目中“签章/盖章”是指通过CA的电子签章或者加盖实体公章等。</w:t>
      </w:r>
      <w:r>
        <w:rPr>
          <w:rFonts w:ascii="宋体" w:hAnsi="宋体"/>
        </w:rPr>
        <w:br w:type="page"/>
      </w:r>
      <w:bookmarkStart w:id="388" w:name="_Toc152045598"/>
      <w:bookmarkStart w:id="389" w:name="_Toc152042375"/>
      <w:bookmarkStart w:id="390" w:name="_Toc144974565"/>
      <w:bookmarkStart w:id="391" w:name="_Hlk532142035"/>
    </w:p>
    <w:p>
      <w:pPr>
        <w:widowControl w:val="0"/>
        <w:autoSpaceDE w:val="0"/>
        <w:autoSpaceDN w:val="0"/>
        <w:adjustRightInd w:val="0"/>
        <w:snapToGrid w:val="0"/>
        <w:ind w:firstLine="0" w:firstLineChars="0"/>
        <w:jc w:val="left"/>
        <w:rPr>
          <w:rFonts w:hint="eastAsia" w:ascii="宋体" w:hAnsi="宋体"/>
          <w:sz w:val="84"/>
          <w:szCs w:val="84"/>
        </w:rPr>
      </w:pPr>
    </w:p>
    <w:p>
      <w:pPr>
        <w:widowControl w:val="0"/>
        <w:autoSpaceDE w:val="0"/>
        <w:autoSpaceDN w:val="0"/>
        <w:adjustRightInd w:val="0"/>
        <w:snapToGrid w:val="0"/>
        <w:ind w:firstLine="0" w:firstLineChars="0"/>
        <w:jc w:val="left"/>
        <w:rPr>
          <w:rFonts w:hint="eastAsia" w:ascii="宋体" w:hAnsi="宋体"/>
          <w:sz w:val="84"/>
          <w:szCs w:val="84"/>
        </w:rPr>
      </w:pPr>
    </w:p>
    <w:p>
      <w:pPr>
        <w:widowControl w:val="0"/>
        <w:autoSpaceDE w:val="0"/>
        <w:autoSpaceDN w:val="0"/>
        <w:adjustRightInd w:val="0"/>
        <w:snapToGrid w:val="0"/>
        <w:ind w:firstLine="0" w:firstLineChars="0"/>
        <w:jc w:val="left"/>
        <w:rPr>
          <w:rFonts w:hint="eastAsia" w:ascii="宋体" w:hAnsi="宋体"/>
          <w:sz w:val="84"/>
          <w:szCs w:val="84"/>
        </w:rPr>
      </w:pPr>
    </w:p>
    <w:p>
      <w:pPr>
        <w:widowControl w:val="0"/>
        <w:autoSpaceDE w:val="0"/>
        <w:autoSpaceDN w:val="0"/>
        <w:adjustRightInd w:val="0"/>
        <w:snapToGrid w:val="0"/>
        <w:ind w:firstLine="0" w:firstLineChars="0"/>
        <w:jc w:val="center"/>
        <w:outlineLvl w:val="0"/>
        <w:rPr>
          <w:rFonts w:hint="eastAsia" w:ascii="宋体" w:hAnsi="宋体"/>
        </w:rPr>
      </w:pPr>
      <w:bookmarkStart w:id="392" w:name="_Toc31104"/>
      <w:r>
        <w:rPr>
          <w:rFonts w:hint="eastAsia" w:ascii="宋体" w:hAnsi="宋体"/>
          <w:b/>
          <w:bCs/>
          <w:sz w:val="48"/>
          <w:szCs w:val="48"/>
        </w:rPr>
        <w:t>第二章 评定标办法（综合评估法）</w:t>
      </w:r>
      <w:bookmarkEnd w:id="388"/>
      <w:bookmarkEnd w:id="389"/>
      <w:bookmarkEnd w:id="390"/>
      <w:bookmarkEnd w:id="392"/>
      <w:bookmarkStart w:id="393" w:name="_Toc152042377"/>
      <w:bookmarkStart w:id="394" w:name="_Toc379581361"/>
      <w:bookmarkStart w:id="395" w:name="_Toc330213998"/>
      <w:bookmarkStart w:id="396" w:name="_Toc152045600"/>
      <w:bookmarkStart w:id="397" w:name="_Toc144974567"/>
    </w:p>
    <w:p>
      <w:pPr>
        <w:widowControl w:val="0"/>
        <w:autoSpaceDE w:val="0"/>
        <w:autoSpaceDN w:val="0"/>
        <w:adjustRightInd w:val="0"/>
        <w:snapToGrid w:val="0"/>
        <w:ind w:firstLine="0" w:firstLineChars="0"/>
        <w:jc w:val="center"/>
        <w:outlineLvl w:val="1"/>
        <w:rPr>
          <w:rFonts w:hint="eastAsia" w:ascii="宋体" w:hAnsi="宋体"/>
          <w:b/>
          <w:sz w:val="32"/>
          <w:szCs w:val="32"/>
        </w:rPr>
      </w:pPr>
      <w:r>
        <w:rPr>
          <w:rFonts w:ascii="宋体" w:hAnsi="宋体"/>
        </w:rPr>
        <w:br w:type="page"/>
      </w:r>
      <w:bookmarkStart w:id="398" w:name="_Toc17740"/>
      <w:r>
        <w:rPr>
          <w:rFonts w:hint="eastAsia" w:ascii="宋体" w:hAnsi="宋体"/>
          <w:b/>
          <w:sz w:val="32"/>
          <w:szCs w:val="32"/>
        </w:rPr>
        <w:t>一、评标须知</w:t>
      </w:r>
      <w:bookmarkEnd w:id="398"/>
    </w:p>
    <w:p>
      <w:pPr>
        <w:widowControl w:val="0"/>
        <w:numPr>
          <w:ilvl w:val="0"/>
          <w:numId w:val="22"/>
        </w:numPr>
        <w:autoSpaceDE w:val="0"/>
        <w:autoSpaceDN w:val="0"/>
        <w:adjustRightInd w:val="0"/>
        <w:snapToGrid w:val="0"/>
        <w:ind w:firstLineChars="0"/>
        <w:jc w:val="left"/>
        <w:rPr>
          <w:rFonts w:hint="eastAsia" w:ascii="宋体" w:hAnsi="宋体"/>
          <w:b/>
        </w:rPr>
      </w:pPr>
      <w:bookmarkStart w:id="399" w:name="_Toc291178114"/>
      <w:bookmarkStart w:id="400" w:name="_Toc351032830"/>
      <w:bookmarkStart w:id="401" w:name="_Toc350872398"/>
      <w:bookmarkStart w:id="402" w:name="_Toc361737575"/>
      <w:bookmarkStart w:id="403" w:name="_Toc523252722"/>
      <w:bookmarkStart w:id="404" w:name="_Toc290992890"/>
      <w:r>
        <w:rPr>
          <w:rFonts w:hint="eastAsia" w:ascii="宋体" w:hAnsi="宋体"/>
          <w:b/>
        </w:rPr>
        <w:t>评标委员会</w:t>
      </w:r>
      <w:bookmarkEnd w:id="399"/>
      <w:bookmarkEnd w:id="400"/>
      <w:bookmarkEnd w:id="401"/>
      <w:bookmarkEnd w:id="402"/>
      <w:bookmarkEnd w:id="403"/>
      <w:bookmarkEnd w:id="404"/>
    </w:p>
    <w:p>
      <w:pPr>
        <w:widowControl w:val="0"/>
        <w:numPr>
          <w:ilvl w:val="1"/>
          <w:numId w:val="22"/>
        </w:numPr>
        <w:autoSpaceDE w:val="0"/>
        <w:autoSpaceDN w:val="0"/>
        <w:adjustRightInd w:val="0"/>
        <w:snapToGrid w:val="0"/>
        <w:ind w:firstLineChars="0"/>
        <w:jc w:val="left"/>
        <w:rPr>
          <w:rFonts w:hint="eastAsia" w:ascii="宋体" w:hAnsi="宋体"/>
          <w:b/>
        </w:rPr>
      </w:pPr>
      <w:r>
        <w:rPr>
          <w:rFonts w:ascii="宋体" w:hAnsi="宋体"/>
        </w:rPr>
        <w:t>招标人</w:t>
      </w:r>
      <w:r>
        <w:rPr>
          <w:rFonts w:hint="eastAsia" w:ascii="宋体" w:hAnsi="宋体"/>
        </w:rPr>
        <w:t>将</w:t>
      </w:r>
      <w:r>
        <w:rPr>
          <w:rFonts w:ascii="宋体" w:hAnsi="宋体"/>
        </w:rPr>
        <w:t>依法组</w:t>
      </w:r>
      <w:r>
        <w:rPr>
          <w:rFonts w:hint="eastAsia" w:ascii="宋体" w:hAnsi="宋体"/>
        </w:rPr>
        <w:t>建</w:t>
      </w:r>
      <w:r>
        <w:rPr>
          <w:rFonts w:ascii="宋体" w:hAnsi="宋体"/>
        </w:rPr>
        <w:t>评标委员会，</w:t>
      </w:r>
      <w:r>
        <w:rPr>
          <w:rFonts w:hint="eastAsia" w:ascii="宋体" w:hAnsi="宋体"/>
        </w:rPr>
        <w:t>通常情况下，</w:t>
      </w:r>
      <w:r>
        <w:rPr>
          <w:rFonts w:ascii="宋体" w:hAnsi="宋体"/>
        </w:rPr>
        <w:t>评标委员会</w:t>
      </w:r>
      <w:r>
        <w:rPr>
          <w:rFonts w:hint="eastAsia" w:ascii="宋体" w:hAnsi="宋体"/>
        </w:rPr>
        <w:t>由招标人代表和</w:t>
      </w:r>
      <w:r>
        <w:rPr>
          <w:rFonts w:ascii="宋体" w:hAnsi="宋体"/>
        </w:rPr>
        <w:t>有关技术</w:t>
      </w:r>
      <w:r>
        <w:rPr>
          <w:rFonts w:hint="eastAsia" w:ascii="宋体" w:hAnsi="宋体"/>
        </w:rPr>
        <w:t>、经济</w:t>
      </w:r>
      <w:r>
        <w:rPr>
          <w:rFonts w:ascii="宋体" w:hAnsi="宋体"/>
        </w:rPr>
        <w:t>方面的专家组成，成员人数为</w:t>
      </w:r>
      <w:r>
        <w:rPr>
          <w:rFonts w:hint="eastAsia" w:ascii="宋体" w:hAnsi="宋体"/>
        </w:rPr>
        <w:t>五</w:t>
      </w:r>
      <w:r>
        <w:rPr>
          <w:rFonts w:ascii="宋体" w:hAnsi="宋体"/>
        </w:rPr>
        <w:t>人</w:t>
      </w:r>
      <w:r>
        <w:rPr>
          <w:rFonts w:hint="eastAsia" w:ascii="宋体" w:hAnsi="宋体"/>
        </w:rPr>
        <w:t>（含）以上单数</w:t>
      </w:r>
      <w:r>
        <w:rPr>
          <w:rFonts w:ascii="宋体" w:hAnsi="宋体"/>
        </w:rPr>
        <w:t>，专家</w:t>
      </w:r>
      <w:r>
        <w:rPr>
          <w:rFonts w:hint="eastAsia" w:ascii="宋体" w:hAnsi="宋体"/>
        </w:rPr>
        <w:t>成员不得少于评标委员会成员总数的三分之二。</w:t>
      </w:r>
      <w:r>
        <w:rPr>
          <w:rFonts w:ascii="宋体" w:hAnsi="宋体"/>
        </w:rPr>
        <w:t>与投标人有利害关系的</w:t>
      </w:r>
      <w:r>
        <w:rPr>
          <w:rFonts w:hint="eastAsia" w:ascii="宋体" w:hAnsi="宋体"/>
        </w:rPr>
        <w:t>成员应当回避</w:t>
      </w:r>
      <w:r>
        <w:rPr>
          <w:rFonts w:ascii="宋体" w:hAnsi="宋体"/>
          <w:szCs w:val="21"/>
        </w:rPr>
        <w:t>。</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2"/>
        </w:numPr>
        <w:autoSpaceDE w:val="0"/>
        <w:autoSpaceDN w:val="0"/>
        <w:adjustRightInd w:val="0"/>
        <w:snapToGrid w:val="0"/>
        <w:ind w:firstLineChars="0"/>
        <w:jc w:val="left"/>
        <w:rPr>
          <w:rFonts w:hint="eastAsia" w:ascii="宋体" w:hAnsi="宋体"/>
          <w:b/>
        </w:rPr>
      </w:pPr>
      <w:bookmarkStart w:id="405" w:name="_Toc291178115"/>
      <w:bookmarkStart w:id="406" w:name="_Toc351032831"/>
      <w:bookmarkStart w:id="407" w:name="_Toc290992891"/>
      <w:bookmarkStart w:id="408" w:name="_Toc350872399"/>
      <w:bookmarkStart w:id="409" w:name="_Toc523252723"/>
      <w:bookmarkStart w:id="410" w:name="_Toc361737576"/>
      <w:r>
        <w:rPr>
          <w:rFonts w:hint="eastAsia" w:ascii="宋体" w:hAnsi="宋体"/>
          <w:b/>
        </w:rPr>
        <w:t>评标人员守则</w:t>
      </w:r>
      <w:bookmarkEnd w:id="405"/>
      <w:bookmarkEnd w:id="406"/>
      <w:bookmarkEnd w:id="407"/>
      <w:bookmarkEnd w:id="408"/>
      <w:bookmarkEnd w:id="409"/>
      <w:bookmarkEnd w:id="410"/>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rPr>
        <w:t>所有参加评标人员必须遵守国家及有关地方制定的有关招标投标的法则、规定，遵守有关服务采购招标投标的保密制度；如果发现评委徇私，违反纪律，则招标人有权取消其评标资格，并报直管部门或有关监督部门备案；情节严重，构成犯罪的，由司法机关依法追究其刑事责任。</w:t>
      </w:r>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rPr>
        <w:t>全体参与评标人员：</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必须遵守评标纪律、不得泄密；</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必须公正、不得</w:t>
      </w:r>
      <w:r>
        <w:rPr>
          <w:rFonts w:hint="eastAsia" w:ascii="宋体" w:hAnsi="宋体"/>
        </w:rPr>
        <w:t>徇</w:t>
      </w:r>
      <w:r>
        <w:rPr>
          <w:rFonts w:hint="eastAsia" w:ascii="宋体" w:hAnsi="宋体"/>
          <w:szCs w:val="21"/>
        </w:rPr>
        <w:t>私；</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必须科学、不得草率；</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必须客观、不得带有成见；</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必须平等、不得强加于人；</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必须严谨、不得随意马虎。</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2"/>
        </w:numPr>
        <w:autoSpaceDE w:val="0"/>
        <w:autoSpaceDN w:val="0"/>
        <w:adjustRightInd w:val="0"/>
        <w:snapToGrid w:val="0"/>
        <w:ind w:firstLineChars="0"/>
        <w:jc w:val="left"/>
        <w:rPr>
          <w:rFonts w:hint="eastAsia" w:ascii="宋体" w:hAnsi="宋体"/>
          <w:b/>
        </w:rPr>
      </w:pPr>
      <w:r>
        <w:rPr>
          <w:rFonts w:hint="eastAsia" w:ascii="宋体" w:hAnsi="宋体"/>
          <w:b/>
        </w:rPr>
        <w:t>评标步骤</w:t>
      </w:r>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rPr>
        <w:t>全部评标过程将按以下步骤进行：</w:t>
      </w:r>
    </w:p>
    <w:p>
      <w:pPr>
        <w:widowControl w:val="0"/>
        <w:numPr>
          <w:ilvl w:val="2"/>
          <w:numId w:val="22"/>
        </w:numPr>
        <w:autoSpaceDE w:val="0"/>
        <w:autoSpaceDN w:val="0"/>
        <w:adjustRightInd w:val="0"/>
        <w:snapToGrid w:val="0"/>
        <w:ind w:firstLineChars="0"/>
        <w:jc w:val="left"/>
        <w:rPr>
          <w:rFonts w:hint="eastAsia" w:ascii="宋体" w:hAnsi="宋体"/>
          <w:szCs w:val="21"/>
        </w:rPr>
      </w:pPr>
      <w:r>
        <w:rPr>
          <w:rFonts w:ascii="宋体" w:hAnsi="宋体"/>
          <w:szCs w:val="21"/>
        </w:rPr>
        <w:t>评标准备</w:t>
      </w:r>
      <w:r>
        <w:rPr>
          <w:rFonts w:hint="eastAsia" w:ascii="宋体" w:hAnsi="宋体"/>
          <w:szCs w:val="21"/>
        </w:rPr>
        <w:t>；</w:t>
      </w:r>
    </w:p>
    <w:p>
      <w:pPr>
        <w:widowControl w:val="0"/>
        <w:numPr>
          <w:ilvl w:val="2"/>
          <w:numId w:val="22"/>
        </w:numPr>
        <w:autoSpaceDE w:val="0"/>
        <w:autoSpaceDN w:val="0"/>
        <w:adjustRightInd w:val="0"/>
        <w:snapToGrid w:val="0"/>
        <w:ind w:firstLineChars="0"/>
        <w:jc w:val="left"/>
        <w:rPr>
          <w:rFonts w:hint="eastAsia" w:ascii="宋体" w:hAnsi="宋体"/>
          <w:bCs/>
        </w:rPr>
      </w:pPr>
      <w:r>
        <w:rPr>
          <w:rFonts w:hint="eastAsia" w:ascii="宋体" w:hAnsi="宋体"/>
          <w:bCs/>
        </w:rPr>
        <w:t>否决性评审</w:t>
      </w:r>
      <w:r>
        <w:rPr>
          <w:rFonts w:ascii="宋体" w:hAnsi="宋体"/>
          <w:bCs/>
        </w:rPr>
        <w:t>；</w:t>
      </w:r>
    </w:p>
    <w:p>
      <w:pPr>
        <w:widowControl w:val="0"/>
        <w:numPr>
          <w:ilvl w:val="2"/>
          <w:numId w:val="22"/>
        </w:numPr>
        <w:autoSpaceDE w:val="0"/>
        <w:autoSpaceDN w:val="0"/>
        <w:adjustRightInd w:val="0"/>
        <w:snapToGrid w:val="0"/>
        <w:ind w:firstLineChars="0"/>
        <w:jc w:val="left"/>
        <w:rPr>
          <w:rFonts w:hint="eastAsia" w:ascii="宋体" w:hAnsi="宋体"/>
          <w:szCs w:val="21"/>
        </w:rPr>
      </w:pPr>
      <w:r>
        <w:rPr>
          <w:rFonts w:hint="eastAsia" w:ascii="宋体" w:hAnsi="宋体"/>
          <w:szCs w:val="21"/>
        </w:rPr>
        <w:t>初步评审；</w:t>
      </w:r>
    </w:p>
    <w:p>
      <w:pPr>
        <w:widowControl w:val="0"/>
        <w:numPr>
          <w:ilvl w:val="2"/>
          <w:numId w:val="22"/>
        </w:numPr>
        <w:autoSpaceDE w:val="0"/>
        <w:autoSpaceDN w:val="0"/>
        <w:adjustRightInd w:val="0"/>
        <w:snapToGrid w:val="0"/>
        <w:ind w:firstLineChars="0"/>
        <w:jc w:val="left"/>
        <w:rPr>
          <w:rFonts w:hint="eastAsia" w:ascii="宋体" w:hAnsi="宋体"/>
          <w:szCs w:val="21"/>
        </w:rPr>
      </w:pPr>
      <w:r>
        <w:rPr>
          <w:rFonts w:hint="eastAsia" w:ascii="宋体" w:hAnsi="宋体"/>
          <w:szCs w:val="21"/>
        </w:rPr>
        <w:t>详细评审；</w:t>
      </w:r>
    </w:p>
    <w:p>
      <w:pPr>
        <w:widowControl w:val="0"/>
        <w:numPr>
          <w:ilvl w:val="2"/>
          <w:numId w:val="22"/>
        </w:numPr>
        <w:autoSpaceDE w:val="0"/>
        <w:autoSpaceDN w:val="0"/>
        <w:adjustRightInd w:val="0"/>
        <w:snapToGrid w:val="0"/>
        <w:ind w:firstLineChars="0"/>
        <w:jc w:val="left"/>
        <w:rPr>
          <w:rFonts w:hint="eastAsia" w:ascii="宋体" w:hAnsi="宋体"/>
          <w:szCs w:val="21"/>
        </w:rPr>
      </w:pPr>
      <w:r>
        <w:rPr>
          <w:rFonts w:ascii="宋体" w:hAnsi="宋体"/>
          <w:szCs w:val="21"/>
        </w:rPr>
        <w:t>评标报告</w:t>
      </w:r>
      <w:r>
        <w:rPr>
          <w:rFonts w:hint="eastAsia" w:ascii="宋体" w:hAnsi="宋体"/>
          <w:szCs w:val="21"/>
        </w:rPr>
        <w:t>。</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2"/>
        </w:numPr>
        <w:autoSpaceDE w:val="0"/>
        <w:autoSpaceDN w:val="0"/>
        <w:adjustRightInd w:val="0"/>
        <w:snapToGrid w:val="0"/>
        <w:ind w:firstLineChars="0"/>
        <w:jc w:val="left"/>
        <w:rPr>
          <w:rFonts w:hint="eastAsia" w:ascii="宋体" w:hAnsi="宋体"/>
          <w:b/>
        </w:rPr>
      </w:pPr>
      <w:bookmarkStart w:id="411" w:name="_Toc523252725"/>
      <w:r>
        <w:rPr>
          <w:rFonts w:ascii="宋体" w:hAnsi="宋体"/>
          <w:b/>
        </w:rPr>
        <w:t>评标准备</w:t>
      </w:r>
      <w:bookmarkEnd w:id="411"/>
    </w:p>
    <w:p>
      <w:pPr>
        <w:widowControl w:val="0"/>
        <w:numPr>
          <w:ilvl w:val="1"/>
          <w:numId w:val="22"/>
        </w:numPr>
        <w:autoSpaceDE w:val="0"/>
        <w:autoSpaceDN w:val="0"/>
        <w:adjustRightInd w:val="0"/>
        <w:snapToGrid w:val="0"/>
        <w:ind w:firstLineChars="0"/>
        <w:jc w:val="left"/>
        <w:rPr>
          <w:rFonts w:hint="eastAsia" w:ascii="宋体" w:hAnsi="宋体"/>
          <w:b/>
        </w:rPr>
      </w:pPr>
      <w:r>
        <w:rPr>
          <w:rFonts w:ascii="宋体" w:hAnsi="宋体"/>
        </w:rPr>
        <w:t>评标委员会</w:t>
      </w:r>
      <w:r>
        <w:rPr>
          <w:rFonts w:hint="eastAsia" w:ascii="宋体" w:hAnsi="宋体"/>
        </w:rPr>
        <w:t>人员</w:t>
      </w:r>
      <w:r>
        <w:rPr>
          <w:rFonts w:ascii="宋体" w:hAnsi="宋体"/>
        </w:rPr>
        <w:t>进入评标室后，首先推选</w:t>
      </w:r>
      <w:r>
        <w:rPr>
          <w:rFonts w:hint="eastAsia" w:ascii="宋体" w:hAnsi="宋体"/>
        </w:rPr>
        <w:t>一名专家担任</w:t>
      </w:r>
      <w:r>
        <w:rPr>
          <w:rFonts w:ascii="宋体" w:hAnsi="宋体"/>
        </w:rPr>
        <w:t>评标委员会</w:t>
      </w:r>
      <w:r>
        <w:rPr>
          <w:rFonts w:hint="eastAsia" w:ascii="宋体" w:hAnsi="宋体"/>
        </w:rPr>
        <w:t>组长</w:t>
      </w:r>
      <w:r>
        <w:rPr>
          <w:rFonts w:ascii="宋体" w:hAnsi="宋体"/>
        </w:rPr>
        <w:t>。评标委员会</w:t>
      </w:r>
      <w:r>
        <w:rPr>
          <w:rFonts w:hint="eastAsia" w:ascii="宋体" w:hAnsi="宋体"/>
        </w:rPr>
        <w:t>组长</w:t>
      </w:r>
      <w:r>
        <w:rPr>
          <w:rFonts w:ascii="宋体" w:hAnsi="宋体"/>
        </w:rPr>
        <w:t>负责评标过程中的组织工作，引导评标委员会按约定的程序</w:t>
      </w:r>
      <w:r>
        <w:rPr>
          <w:rFonts w:hint="eastAsia" w:ascii="宋体" w:hAnsi="宋体"/>
        </w:rPr>
        <w:t>进行</w:t>
      </w:r>
      <w:r>
        <w:rPr>
          <w:rFonts w:ascii="宋体" w:hAnsi="宋体"/>
        </w:rPr>
        <w:t>评标。</w:t>
      </w:r>
    </w:p>
    <w:p>
      <w:pPr>
        <w:widowControl w:val="0"/>
        <w:numPr>
          <w:ilvl w:val="1"/>
          <w:numId w:val="22"/>
        </w:numPr>
        <w:autoSpaceDE w:val="0"/>
        <w:autoSpaceDN w:val="0"/>
        <w:adjustRightInd w:val="0"/>
        <w:snapToGrid w:val="0"/>
        <w:ind w:firstLineChars="0"/>
        <w:jc w:val="left"/>
        <w:rPr>
          <w:rFonts w:hint="eastAsia" w:ascii="宋体" w:hAnsi="宋体"/>
          <w:b/>
        </w:rPr>
      </w:pPr>
      <w:r>
        <w:rPr>
          <w:rFonts w:ascii="宋体" w:hAnsi="宋体"/>
        </w:rPr>
        <w:t>评标委员会</w:t>
      </w:r>
      <w:r>
        <w:rPr>
          <w:rFonts w:hint="eastAsia" w:ascii="宋体" w:hAnsi="宋体"/>
        </w:rPr>
        <w:t>人员应当</w:t>
      </w:r>
      <w:r>
        <w:rPr>
          <w:rFonts w:ascii="宋体" w:hAnsi="宋体"/>
        </w:rPr>
        <w:t>熟悉</w:t>
      </w:r>
      <w:r>
        <w:rPr>
          <w:rFonts w:hint="eastAsia" w:ascii="宋体" w:hAnsi="宋体"/>
        </w:rPr>
        <w:t>招标文件、评标方法等有关文件，</w:t>
      </w:r>
      <w:r>
        <w:rPr>
          <w:rFonts w:ascii="宋体" w:hAnsi="宋体"/>
        </w:rPr>
        <w:t>包括</w:t>
      </w:r>
      <w:r>
        <w:rPr>
          <w:rFonts w:hint="eastAsia" w:ascii="宋体" w:hAnsi="宋体"/>
        </w:rPr>
        <w:t>项目概</w:t>
      </w:r>
      <w:r>
        <w:rPr>
          <w:rFonts w:ascii="宋体" w:hAnsi="宋体"/>
        </w:rPr>
        <w:t>况</w:t>
      </w:r>
      <w:r>
        <w:rPr>
          <w:rFonts w:hint="eastAsia" w:ascii="宋体" w:hAnsi="宋体"/>
        </w:rPr>
        <w:t>、</w:t>
      </w:r>
      <w:r>
        <w:rPr>
          <w:rFonts w:ascii="宋体" w:hAnsi="宋体"/>
        </w:rPr>
        <w:t>招标范围</w:t>
      </w:r>
      <w:r>
        <w:rPr>
          <w:rFonts w:hint="eastAsia" w:ascii="宋体" w:hAnsi="宋体"/>
        </w:rPr>
        <w:t>、</w:t>
      </w:r>
      <w:r>
        <w:rPr>
          <w:rFonts w:ascii="宋体" w:hAnsi="宋体"/>
        </w:rPr>
        <w:t>招标目的</w:t>
      </w:r>
      <w:r>
        <w:rPr>
          <w:rFonts w:hint="eastAsia" w:ascii="宋体" w:hAnsi="宋体"/>
        </w:rPr>
        <w:t>、</w:t>
      </w:r>
      <w:r>
        <w:rPr>
          <w:rFonts w:ascii="宋体" w:hAnsi="宋体"/>
        </w:rPr>
        <w:t>评标方法</w:t>
      </w:r>
      <w:r>
        <w:rPr>
          <w:rFonts w:hint="eastAsia" w:ascii="宋体" w:hAnsi="宋体"/>
        </w:rPr>
        <w:t>、</w:t>
      </w:r>
      <w:r>
        <w:rPr>
          <w:rFonts w:ascii="宋体" w:hAnsi="宋体"/>
        </w:rPr>
        <w:t>评标</w:t>
      </w:r>
      <w:r>
        <w:rPr>
          <w:rFonts w:hint="eastAsia" w:ascii="宋体" w:hAnsi="宋体"/>
        </w:rPr>
        <w:t>所</w:t>
      </w:r>
      <w:r>
        <w:rPr>
          <w:rFonts w:ascii="宋体" w:hAnsi="宋体"/>
        </w:rPr>
        <w:t>用表格等。</w:t>
      </w:r>
    </w:p>
    <w:p>
      <w:pPr>
        <w:widowControl w:val="0"/>
        <w:autoSpaceDE w:val="0"/>
        <w:autoSpaceDN w:val="0"/>
        <w:adjustRightInd w:val="0"/>
        <w:snapToGrid w:val="0"/>
        <w:ind w:firstLine="0" w:firstLineChars="0"/>
        <w:jc w:val="left"/>
        <w:rPr>
          <w:rFonts w:hint="eastAsia" w:ascii="宋体" w:hAnsi="宋体"/>
        </w:rPr>
      </w:pPr>
    </w:p>
    <w:p>
      <w:pPr>
        <w:widowControl w:val="0"/>
        <w:numPr>
          <w:ilvl w:val="0"/>
          <w:numId w:val="22"/>
        </w:numPr>
        <w:autoSpaceDE w:val="0"/>
        <w:autoSpaceDN w:val="0"/>
        <w:adjustRightInd w:val="0"/>
        <w:snapToGrid w:val="0"/>
        <w:ind w:firstLineChars="0"/>
        <w:jc w:val="left"/>
        <w:rPr>
          <w:rFonts w:hint="eastAsia" w:ascii="宋体" w:hAnsi="宋体"/>
          <w:b/>
        </w:rPr>
      </w:pPr>
      <w:r>
        <w:rPr>
          <w:rFonts w:hint="eastAsia" w:ascii="宋体" w:hAnsi="宋体"/>
          <w:b/>
        </w:rPr>
        <w:t>否决性评审</w:t>
      </w:r>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rPr>
        <w:t>自动检查不同投标人的投标文件是否由同一单位或者个人编制；</w:t>
      </w:r>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rPr>
        <w:t>自动检查</w:t>
      </w:r>
      <w:r>
        <w:rPr>
          <w:rFonts w:hint="eastAsia" w:ascii="宋体" w:hAnsi="宋体"/>
          <w:snapToGrid w:val="0"/>
          <w:kern w:val="0"/>
        </w:rPr>
        <w:t>不同投标人的投标文件是否在芯片序列号或硬盘序列号或网卡序列号相同的电脑中编制而成或由同一家投标单位编制</w:t>
      </w:r>
      <w:r>
        <w:rPr>
          <w:rFonts w:hint="eastAsia" w:ascii="宋体" w:hAnsi="宋体"/>
        </w:rPr>
        <w:t>。</w:t>
      </w:r>
    </w:p>
    <w:p>
      <w:pPr>
        <w:widowControl w:val="0"/>
        <w:autoSpaceDE w:val="0"/>
        <w:autoSpaceDN w:val="0"/>
        <w:adjustRightInd w:val="0"/>
        <w:snapToGrid w:val="0"/>
        <w:ind w:firstLine="0" w:firstLineChars="0"/>
        <w:jc w:val="left"/>
        <w:rPr>
          <w:rFonts w:hint="eastAsia" w:ascii="宋体" w:hAnsi="宋体"/>
        </w:rPr>
      </w:pPr>
    </w:p>
    <w:p>
      <w:pPr>
        <w:widowControl w:val="0"/>
        <w:numPr>
          <w:ilvl w:val="0"/>
          <w:numId w:val="22"/>
        </w:numPr>
        <w:autoSpaceDE w:val="0"/>
        <w:autoSpaceDN w:val="0"/>
        <w:adjustRightInd w:val="0"/>
        <w:snapToGrid w:val="0"/>
        <w:ind w:firstLineChars="0"/>
        <w:jc w:val="left"/>
        <w:rPr>
          <w:rFonts w:hint="eastAsia" w:ascii="宋体" w:hAnsi="宋体"/>
          <w:b/>
        </w:rPr>
      </w:pPr>
      <w:r>
        <w:rPr>
          <w:rFonts w:ascii="宋体" w:hAnsi="宋体"/>
          <w:b/>
        </w:rPr>
        <w:t>废标条件</w:t>
      </w:r>
    </w:p>
    <w:p>
      <w:pPr>
        <w:widowControl w:val="0"/>
        <w:numPr>
          <w:ilvl w:val="1"/>
          <w:numId w:val="22"/>
        </w:numPr>
        <w:autoSpaceDE w:val="0"/>
        <w:autoSpaceDN w:val="0"/>
        <w:adjustRightInd w:val="0"/>
        <w:snapToGrid w:val="0"/>
        <w:ind w:firstLineChars="0"/>
        <w:jc w:val="left"/>
        <w:rPr>
          <w:rFonts w:hint="eastAsia" w:ascii="宋体" w:hAnsi="宋体"/>
          <w:b/>
        </w:rPr>
      </w:pPr>
      <w:r>
        <w:rPr>
          <w:rFonts w:hint="eastAsia" w:ascii="宋体" w:hAnsi="宋体"/>
          <w:szCs w:val="21"/>
        </w:rPr>
        <w:t>详见投标人须知：否决性条款摘要。</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2"/>
        </w:numPr>
        <w:autoSpaceDE w:val="0"/>
        <w:autoSpaceDN w:val="0"/>
        <w:adjustRightInd w:val="0"/>
        <w:snapToGrid w:val="0"/>
        <w:ind w:firstLineChars="0"/>
        <w:jc w:val="left"/>
        <w:rPr>
          <w:rFonts w:hint="eastAsia" w:ascii="宋体" w:hAnsi="宋体"/>
          <w:b/>
        </w:rPr>
      </w:pPr>
      <w:bookmarkStart w:id="412" w:name="_Toc361737578"/>
      <w:bookmarkStart w:id="413" w:name="_Toc350872401"/>
      <w:bookmarkStart w:id="414" w:name="_Toc351032833"/>
      <w:bookmarkStart w:id="415" w:name="_Toc290992893"/>
      <w:bookmarkStart w:id="416" w:name="_Toc291178117"/>
      <w:bookmarkStart w:id="417" w:name="_Toc523252730"/>
      <w:r>
        <w:rPr>
          <w:rFonts w:hint="eastAsia" w:ascii="宋体" w:hAnsi="宋体"/>
          <w:b/>
        </w:rPr>
        <w:t>附则</w:t>
      </w:r>
      <w:bookmarkEnd w:id="412"/>
      <w:bookmarkEnd w:id="413"/>
      <w:bookmarkEnd w:id="414"/>
      <w:bookmarkEnd w:id="415"/>
      <w:bookmarkEnd w:id="416"/>
      <w:bookmarkEnd w:id="417"/>
    </w:p>
    <w:p>
      <w:pPr>
        <w:widowControl w:val="0"/>
        <w:numPr>
          <w:ilvl w:val="1"/>
          <w:numId w:val="22"/>
        </w:numPr>
        <w:autoSpaceDE w:val="0"/>
        <w:autoSpaceDN w:val="0"/>
        <w:adjustRightInd w:val="0"/>
        <w:snapToGrid w:val="0"/>
        <w:ind w:firstLineChars="0"/>
        <w:jc w:val="left"/>
        <w:rPr>
          <w:rFonts w:hint="eastAsia" w:ascii="宋体" w:hAnsi="宋体"/>
          <w:b/>
        </w:rPr>
      </w:pPr>
      <w:r>
        <w:rPr>
          <w:rFonts w:ascii="宋体" w:hAnsi="宋体"/>
          <w:szCs w:val="21"/>
        </w:rPr>
        <w:t>本评</w:t>
      </w:r>
      <w:r>
        <w:rPr>
          <w:rFonts w:hint="eastAsia" w:ascii="宋体" w:hAnsi="宋体"/>
          <w:szCs w:val="21"/>
        </w:rPr>
        <w:t>定</w:t>
      </w:r>
      <w:r>
        <w:rPr>
          <w:rFonts w:ascii="宋体" w:hAnsi="宋体"/>
          <w:szCs w:val="21"/>
        </w:rPr>
        <w:t>标办法由</w:t>
      </w:r>
      <w:r>
        <w:rPr>
          <w:rFonts w:hint="eastAsia" w:ascii="宋体" w:hAnsi="宋体"/>
          <w:szCs w:val="21"/>
        </w:rPr>
        <w:t>招标人</w:t>
      </w:r>
      <w:r>
        <w:rPr>
          <w:rFonts w:ascii="宋体" w:hAnsi="宋体"/>
          <w:szCs w:val="21"/>
        </w:rPr>
        <w:t>负责解释。</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2"/>
        </w:numPr>
        <w:autoSpaceDE w:val="0"/>
        <w:autoSpaceDN w:val="0"/>
        <w:adjustRightInd w:val="0"/>
        <w:snapToGrid w:val="0"/>
        <w:ind w:firstLineChars="0"/>
        <w:jc w:val="left"/>
        <w:rPr>
          <w:rFonts w:hint="eastAsia" w:ascii="宋体" w:hAnsi="宋体"/>
          <w:b/>
        </w:rPr>
      </w:pPr>
      <w:r>
        <w:rPr>
          <w:rFonts w:hint="eastAsia" w:ascii="宋体" w:hAnsi="宋体"/>
          <w:b/>
        </w:rPr>
        <w:t>附件一</w:t>
      </w:r>
    </w:p>
    <w:tbl>
      <w:tblPr>
        <w:tblStyle w:val="45"/>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08"/>
        <w:gridCol w:w="1514"/>
        <w:gridCol w:w="3862"/>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9" w:type="dxa"/>
            <w:gridSpan w:val="5"/>
            <w:shd w:val="clear" w:color="auto" w:fill="D9E2F3"/>
            <w:vAlign w:val="center"/>
          </w:tcPr>
          <w:p>
            <w:pPr>
              <w:widowControl w:val="0"/>
              <w:autoSpaceDE w:val="0"/>
              <w:autoSpaceDN w:val="0"/>
              <w:adjustRightInd w:val="0"/>
              <w:snapToGrid w:val="0"/>
              <w:ind w:firstLine="0" w:firstLineChars="0"/>
              <w:jc w:val="center"/>
              <w:rPr>
                <w:rFonts w:hint="eastAsia" w:ascii="宋体" w:hAnsi="宋体" w:cs="宋体"/>
                <w:b/>
                <w:sz w:val="28"/>
                <w:szCs w:val="28"/>
              </w:rPr>
            </w:pPr>
            <w:r>
              <w:rPr>
                <w:rFonts w:hint="eastAsia" w:ascii="宋体" w:hAnsi="宋体" w:cs="宋体"/>
                <w:b/>
                <w:sz w:val="28"/>
                <w:szCs w:val="28"/>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39" w:type="dxa"/>
            <w:gridSpan w:val="2"/>
            <w:vAlign w:val="center"/>
          </w:tcPr>
          <w:p>
            <w:pPr>
              <w:widowControl w:val="0"/>
              <w:autoSpaceDE w:val="0"/>
              <w:autoSpaceDN w:val="0"/>
              <w:adjustRightInd w:val="0"/>
              <w:snapToGrid w:val="0"/>
              <w:ind w:firstLine="0" w:firstLineChars="0"/>
              <w:jc w:val="center"/>
              <w:rPr>
                <w:rFonts w:hint="eastAsia" w:ascii="宋体" w:hAnsi="宋体" w:cs="宋体"/>
                <w:b/>
                <w:szCs w:val="21"/>
              </w:rPr>
            </w:pPr>
            <w:r>
              <w:rPr>
                <w:rFonts w:ascii="宋体" w:hAnsi="宋体" w:cs="宋体"/>
                <w:b/>
                <w:szCs w:val="21"/>
              </w:rPr>
              <w:t>条款号</w:t>
            </w:r>
          </w:p>
        </w:tc>
        <w:tc>
          <w:tcPr>
            <w:tcW w:w="1514" w:type="dxa"/>
            <w:vAlign w:val="center"/>
          </w:tcPr>
          <w:p>
            <w:pPr>
              <w:widowControl w:val="0"/>
              <w:autoSpaceDE w:val="0"/>
              <w:autoSpaceDN w:val="0"/>
              <w:adjustRightInd w:val="0"/>
              <w:snapToGrid w:val="0"/>
              <w:ind w:firstLine="0" w:firstLineChars="0"/>
              <w:jc w:val="center"/>
              <w:rPr>
                <w:rFonts w:hint="eastAsia" w:ascii="宋体" w:hAnsi="宋体" w:cs="宋体"/>
                <w:b/>
                <w:szCs w:val="21"/>
              </w:rPr>
            </w:pPr>
            <w:r>
              <w:rPr>
                <w:rFonts w:ascii="宋体" w:hAnsi="宋体" w:cs="宋体"/>
                <w:b/>
                <w:szCs w:val="21"/>
              </w:rPr>
              <w:t>评审因素</w:t>
            </w:r>
          </w:p>
        </w:tc>
        <w:tc>
          <w:tcPr>
            <w:tcW w:w="3862" w:type="dxa"/>
            <w:vAlign w:val="center"/>
          </w:tcPr>
          <w:p>
            <w:pPr>
              <w:widowControl w:val="0"/>
              <w:autoSpaceDE w:val="0"/>
              <w:autoSpaceDN w:val="0"/>
              <w:adjustRightInd w:val="0"/>
              <w:snapToGrid w:val="0"/>
              <w:ind w:firstLine="0" w:firstLineChars="0"/>
              <w:jc w:val="center"/>
              <w:rPr>
                <w:rFonts w:hint="eastAsia" w:ascii="宋体" w:hAnsi="宋体" w:cs="宋体"/>
                <w:b/>
                <w:szCs w:val="21"/>
              </w:rPr>
            </w:pPr>
            <w:r>
              <w:rPr>
                <w:rFonts w:ascii="宋体" w:hAnsi="宋体" w:cs="宋体"/>
                <w:b/>
                <w:szCs w:val="21"/>
              </w:rPr>
              <w:t>评审</w:t>
            </w:r>
            <w:r>
              <w:rPr>
                <w:rFonts w:hint="eastAsia" w:ascii="宋体" w:hAnsi="宋体" w:cs="宋体"/>
                <w:b/>
                <w:szCs w:val="21"/>
              </w:rPr>
              <w:t>内容</w:t>
            </w:r>
          </w:p>
        </w:tc>
        <w:tc>
          <w:tcPr>
            <w:tcW w:w="1514" w:type="dxa"/>
            <w:vAlign w:val="center"/>
          </w:tcPr>
          <w:p>
            <w:pPr>
              <w:widowControl w:val="0"/>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1</w:t>
            </w:r>
          </w:p>
        </w:tc>
        <w:tc>
          <w:tcPr>
            <w:tcW w:w="1108"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形式评审标准</w:t>
            </w: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投标人名称</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与营业执照</w:t>
            </w:r>
            <w:r>
              <w:rPr>
                <w:rFonts w:hint="eastAsia" w:ascii="宋体" w:hAnsi="宋体" w:cs="宋体"/>
                <w:szCs w:val="21"/>
              </w:rPr>
              <w:t>（事业单位</w:t>
            </w:r>
            <w:r>
              <w:rPr>
                <w:rFonts w:ascii="宋体" w:hAnsi="宋体" w:cs="宋体"/>
                <w:szCs w:val="21"/>
              </w:rPr>
              <w:t>法人证书或</w:t>
            </w:r>
            <w:r>
              <w:rPr>
                <w:rFonts w:hint="eastAsia" w:ascii="宋体" w:hAnsi="宋体" w:cs="宋体"/>
                <w:szCs w:val="21"/>
              </w:rPr>
              <w:t>其他主体开办</w:t>
            </w:r>
            <w:r>
              <w:rPr>
                <w:rFonts w:ascii="宋体" w:hAnsi="宋体" w:cs="宋体"/>
                <w:szCs w:val="21"/>
              </w:rPr>
              <w:t>证明</w:t>
            </w:r>
            <w:r>
              <w:rPr>
                <w:rFonts w:hint="eastAsia" w:ascii="宋体" w:hAnsi="宋体" w:cs="宋体"/>
                <w:szCs w:val="21"/>
              </w:rPr>
              <w:t>）</w:t>
            </w:r>
            <w:r>
              <w:rPr>
                <w:rFonts w:ascii="宋体" w:hAnsi="宋体" w:cs="宋体"/>
                <w:szCs w:val="21"/>
              </w:rPr>
              <w:t>、资质证书一致</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投标文件格式</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符合第</w:t>
            </w:r>
            <w:r>
              <w:rPr>
                <w:rFonts w:hint="eastAsia" w:ascii="宋体" w:hAnsi="宋体" w:cs="宋体"/>
                <w:szCs w:val="21"/>
              </w:rPr>
              <w:t>五</w:t>
            </w:r>
            <w:r>
              <w:rPr>
                <w:rFonts w:ascii="宋体" w:hAnsi="宋体" w:cs="宋体"/>
                <w:szCs w:val="21"/>
              </w:rPr>
              <w:t>章</w:t>
            </w:r>
            <w:r>
              <w:rPr>
                <w:rFonts w:ascii="宋体" w:hAnsi="宋体"/>
                <w:szCs w:val="21"/>
              </w:rPr>
              <w:t>“</w:t>
            </w:r>
            <w:r>
              <w:rPr>
                <w:rFonts w:ascii="宋体" w:hAnsi="宋体" w:cs="宋体"/>
                <w:szCs w:val="21"/>
              </w:rPr>
              <w:t>投标文件格式</w:t>
            </w:r>
            <w:r>
              <w:rPr>
                <w:rFonts w:ascii="宋体" w:hAnsi="宋体"/>
                <w:szCs w:val="21"/>
              </w:rPr>
              <w:t>”</w:t>
            </w:r>
            <w:r>
              <w:rPr>
                <w:rFonts w:ascii="宋体" w:hAnsi="宋体" w:cs="宋体"/>
                <w:szCs w:val="21"/>
              </w:rPr>
              <w:t>的</w:t>
            </w:r>
            <w:r>
              <w:rPr>
                <w:rFonts w:hint="eastAsia" w:ascii="宋体" w:hAnsi="宋体" w:cs="宋体"/>
                <w:szCs w:val="21"/>
              </w:rPr>
              <w:t>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报价唯一</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szCs w:val="21"/>
              </w:rPr>
              <w:t>只能有一个有效报价</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投标保证金</w:t>
            </w:r>
          </w:p>
        </w:tc>
        <w:tc>
          <w:tcPr>
            <w:tcW w:w="3862"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cs="宋体"/>
                <w:szCs w:val="21"/>
              </w:rPr>
              <w:t>符合第</w:t>
            </w:r>
            <w:r>
              <w:rPr>
                <w:rFonts w:hint="eastAsia" w:ascii="宋体" w:hAnsi="宋体" w:cs="宋体"/>
                <w:szCs w:val="21"/>
              </w:rPr>
              <w:t>一</w:t>
            </w:r>
            <w:r>
              <w:rPr>
                <w:rFonts w:ascii="宋体" w:hAnsi="宋体" w:cs="宋体"/>
                <w:szCs w:val="21"/>
              </w:rPr>
              <w:t>章</w:t>
            </w:r>
            <w:r>
              <w:rPr>
                <w:rFonts w:hint="eastAsia" w:ascii="宋体" w:hAnsi="宋体" w:cs="宋体"/>
                <w:szCs w:val="21"/>
              </w:rPr>
              <w:t>投标人须知前附表的要求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否决性条款</w:t>
            </w:r>
          </w:p>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判定</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招标文件否决性条款摘要中列明的情形</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2</w:t>
            </w:r>
          </w:p>
        </w:tc>
        <w:tc>
          <w:tcPr>
            <w:tcW w:w="1108"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资格评审标准</w:t>
            </w: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营业执照</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具备有效的营业执照（事业单位</w:t>
            </w:r>
            <w:r>
              <w:rPr>
                <w:rFonts w:ascii="宋体" w:hAnsi="宋体" w:cs="宋体"/>
                <w:szCs w:val="21"/>
              </w:rPr>
              <w:t>法人证书或</w:t>
            </w:r>
            <w:r>
              <w:rPr>
                <w:rFonts w:hint="eastAsia" w:ascii="宋体" w:hAnsi="宋体" w:cs="宋体"/>
                <w:szCs w:val="21"/>
              </w:rPr>
              <w:t>其他主体开办</w:t>
            </w:r>
            <w:r>
              <w:rPr>
                <w:rFonts w:ascii="宋体" w:hAnsi="宋体" w:cs="宋体"/>
                <w:szCs w:val="21"/>
              </w:rPr>
              <w:t>证明</w:t>
            </w:r>
            <w:r>
              <w:rPr>
                <w:rFonts w:hint="eastAsia" w:ascii="宋体" w:hAnsi="宋体" w:cs="宋体"/>
                <w:szCs w:val="21"/>
              </w:rPr>
              <w:t>）</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其他资格要求</w:t>
            </w:r>
          </w:p>
        </w:tc>
        <w:tc>
          <w:tcPr>
            <w:tcW w:w="3862"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符合</w:t>
            </w:r>
            <w:r>
              <w:rPr>
                <w:rFonts w:hint="eastAsia" w:ascii="宋体" w:hAnsi="宋体"/>
                <w:szCs w:val="21"/>
              </w:rPr>
              <w:t>招标文件要求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不存在禁止投标的情形</w:t>
            </w:r>
          </w:p>
        </w:tc>
        <w:tc>
          <w:tcPr>
            <w:tcW w:w="3862"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不存在第一章“投标人须知”第三节 总则中第1.4.</w:t>
            </w:r>
            <w:r>
              <w:rPr>
                <w:rFonts w:ascii="宋体" w:hAnsi="宋体"/>
                <w:szCs w:val="21"/>
              </w:rPr>
              <w:t>5</w:t>
            </w:r>
            <w:r>
              <w:rPr>
                <w:rFonts w:hint="eastAsia" w:ascii="宋体" w:hAnsi="宋体"/>
                <w:szCs w:val="21"/>
              </w:rPr>
              <w:t>项规定的任何一种情形</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w:t>
            </w:r>
          </w:p>
        </w:tc>
        <w:tc>
          <w:tcPr>
            <w:tcW w:w="1108" w:type="dxa"/>
            <w:vMerge w:val="restart"/>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响应性</w:t>
            </w:r>
          </w:p>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评审标准</w:t>
            </w: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承诺书</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符合第五章“投标文件格式”的要求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center"/>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投标报价</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投标报价未低于最低报价要求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tcPr>
          <w:p>
            <w:pPr>
              <w:widowControl w:val="0"/>
              <w:autoSpaceDE w:val="0"/>
              <w:autoSpaceDN w:val="0"/>
              <w:adjustRightInd w:val="0"/>
              <w:snapToGrid w:val="0"/>
              <w:ind w:firstLine="0" w:firstLineChars="0"/>
              <w:jc w:val="left"/>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left"/>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投标内容</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szCs w:val="21"/>
              </w:rPr>
              <w:t>符合</w:t>
            </w:r>
            <w:r>
              <w:rPr>
                <w:rFonts w:hint="eastAsia" w:ascii="宋体" w:hAnsi="宋体"/>
                <w:szCs w:val="21"/>
              </w:rPr>
              <w:t>招标文件要求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tcPr>
          <w:p>
            <w:pPr>
              <w:widowControl w:val="0"/>
              <w:autoSpaceDE w:val="0"/>
              <w:autoSpaceDN w:val="0"/>
              <w:adjustRightInd w:val="0"/>
              <w:snapToGrid w:val="0"/>
              <w:ind w:firstLine="0" w:firstLineChars="0"/>
              <w:jc w:val="left"/>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left"/>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投标有效期</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szCs w:val="21"/>
              </w:rPr>
              <w:t>符合</w:t>
            </w:r>
            <w:r>
              <w:rPr>
                <w:rFonts w:hint="eastAsia" w:ascii="宋体" w:hAnsi="宋体"/>
                <w:szCs w:val="21"/>
              </w:rPr>
              <w:t>招标文件要求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tcPr>
          <w:p>
            <w:pPr>
              <w:widowControl w:val="0"/>
              <w:autoSpaceDE w:val="0"/>
              <w:autoSpaceDN w:val="0"/>
              <w:adjustRightInd w:val="0"/>
              <w:snapToGrid w:val="0"/>
              <w:ind w:firstLine="0" w:firstLineChars="0"/>
              <w:jc w:val="left"/>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left"/>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服务期</w:t>
            </w:r>
          </w:p>
        </w:tc>
        <w:tc>
          <w:tcPr>
            <w:tcW w:w="3862" w:type="dxa"/>
            <w:vAlign w:val="center"/>
          </w:tcPr>
          <w:p>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szCs w:val="21"/>
              </w:rPr>
              <w:t>符合</w:t>
            </w:r>
            <w:r>
              <w:rPr>
                <w:rFonts w:hint="eastAsia" w:ascii="宋体" w:hAnsi="宋体"/>
                <w:szCs w:val="21"/>
              </w:rPr>
              <w:t>招标文件要求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1" w:type="dxa"/>
            <w:vMerge w:val="continue"/>
          </w:tcPr>
          <w:p>
            <w:pPr>
              <w:widowControl w:val="0"/>
              <w:autoSpaceDE w:val="0"/>
              <w:autoSpaceDN w:val="0"/>
              <w:adjustRightInd w:val="0"/>
              <w:snapToGrid w:val="0"/>
              <w:ind w:firstLine="0" w:firstLineChars="0"/>
              <w:jc w:val="left"/>
              <w:rPr>
                <w:rFonts w:hint="eastAsia" w:ascii="宋体" w:hAnsi="宋体"/>
                <w:szCs w:val="21"/>
              </w:rPr>
            </w:pPr>
          </w:p>
        </w:tc>
        <w:tc>
          <w:tcPr>
            <w:tcW w:w="1108" w:type="dxa"/>
            <w:vMerge w:val="continue"/>
            <w:vAlign w:val="center"/>
          </w:tcPr>
          <w:p>
            <w:pPr>
              <w:widowControl w:val="0"/>
              <w:autoSpaceDE w:val="0"/>
              <w:autoSpaceDN w:val="0"/>
              <w:adjustRightInd w:val="0"/>
              <w:snapToGrid w:val="0"/>
              <w:ind w:firstLine="0" w:firstLineChars="0"/>
              <w:jc w:val="left"/>
              <w:rPr>
                <w:rFonts w:hint="eastAsia" w:ascii="宋体" w:hAnsi="宋体"/>
                <w:szCs w:val="21"/>
              </w:rPr>
            </w:pP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投标文件响应情况</w:t>
            </w:r>
          </w:p>
        </w:tc>
        <w:tc>
          <w:tcPr>
            <w:tcW w:w="3862"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商务、技术不可偏离项（“★”）完全响应招标文件要求</w:t>
            </w:r>
          </w:p>
        </w:tc>
        <w:tc>
          <w:tcPr>
            <w:tcW w:w="1514" w:type="dxa"/>
            <w:vAlign w:val="center"/>
          </w:tcPr>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是否符合要求</w:t>
            </w:r>
          </w:p>
        </w:tc>
      </w:tr>
    </w:tbl>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注：以上初步评审审查标准中如出现一处不符合要求，其投标文件将作废标处理。</w:t>
      </w:r>
    </w:p>
    <w:p>
      <w:pPr>
        <w:widowControl w:val="0"/>
        <w:autoSpaceDE w:val="0"/>
        <w:autoSpaceDN w:val="0"/>
        <w:adjustRightInd w:val="0"/>
        <w:snapToGrid w:val="0"/>
        <w:ind w:firstLine="0" w:firstLineChars="0"/>
        <w:jc w:val="center"/>
        <w:outlineLvl w:val="1"/>
        <w:rPr>
          <w:rFonts w:hint="eastAsia" w:ascii="宋体" w:hAnsi="宋体"/>
          <w:szCs w:val="21"/>
        </w:rPr>
      </w:pPr>
      <w:r>
        <w:rPr>
          <w:rFonts w:ascii="宋体" w:hAnsi="宋体"/>
          <w:b/>
          <w:sz w:val="32"/>
          <w:szCs w:val="32"/>
        </w:rPr>
        <w:br w:type="page"/>
      </w:r>
      <w:bookmarkStart w:id="418" w:name="_Toc19642"/>
      <w:r>
        <w:rPr>
          <w:rFonts w:hint="eastAsia" w:ascii="宋体" w:hAnsi="宋体"/>
          <w:b/>
          <w:sz w:val="32"/>
          <w:szCs w:val="32"/>
        </w:rPr>
        <w:t>二、评标方法</w:t>
      </w:r>
      <w:bookmarkEnd w:id="418"/>
    </w:p>
    <w:p>
      <w:pPr>
        <w:widowControl w:val="0"/>
        <w:autoSpaceDN w:val="0"/>
        <w:adjustRightInd w:val="0"/>
        <w:snapToGrid w:val="0"/>
        <w:ind w:firstLine="0" w:firstLineChars="0"/>
        <w:rPr>
          <w:rFonts w:hint="eastAsia" w:ascii="宋体" w:hAnsi="宋体"/>
          <w:b/>
          <w:bCs/>
        </w:rPr>
      </w:pPr>
    </w:p>
    <w:p>
      <w:pPr>
        <w:widowControl w:val="0"/>
        <w:autoSpaceDE w:val="0"/>
        <w:autoSpaceDN w:val="0"/>
        <w:adjustRightInd w:val="0"/>
        <w:snapToGrid w:val="0"/>
        <w:ind w:firstLine="0" w:firstLineChars="0"/>
        <w:jc w:val="center"/>
        <w:rPr>
          <w:rFonts w:hint="eastAsia" w:ascii="宋体" w:hAnsi="宋体"/>
          <w:b/>
          <w:sz w:val="32"/>
        </w:rPr>
      </w:pPr>
      <w:r>
        <w:rPr>
          <w:rFonts w:hint="eastAsia" w:ascii="宋体" w:hAnsi="宋体"/>
          <w:b/>
          <w:sz w:val="32"/>
        </w:rPr>
        <w:t>（综合评估法）</w:t>
      </w: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本项目采用综合评估法，是指在最大限度地满足招标文件实质性要求前提下，按照招标文件规定的评审标准进行评审，按评审因素的量化指标评审，</w:t>
      </w:r>
      <w:r>
        <w:rPr>
          <w:rFonts w:hint="eastAsia"/>
        </w:rPr>
        <w:t>排序靠前的推荐为中标候选人</w:t>
      </w:r>
      <w:r>
        <w:rPr>
          <w:rFonts w:hint="eastAsia" w:ascii="宋体" w:hAnsi="宋体"/>
        </w:rPr>
        <w:t>。</w:t>
      </w:r>
    </w:p>
    <w:p>
      <w:pPr>
        <w:widowControl w:val="0"/>
        <w:numPr>
          <w:ilvl w:val="0"/>
          <w:numId w:val="23"/>
        </w:numPr>
        <w:autoSpaceDE w:val="0"/>
        <w:autoSpaceDN w:val="0"/>
        <w:adjustRightInd w:val="0"/>
        <w:snapToGrid w:val="0"/>
        <w:ind w:firstLineChars="0"/>
        <w:jc w:val="left"/>
        <w:rPr>
          <w:rFonts w:hint="eastAsia" w:ascii="宋体" w:hAnsi="宋体"/>
          <w:b/>
        </w:rPr>
      </w:pPr>
      <w:bookmarkStart w:id="419" w:name="_Toc523252726"/>
      <w:r>
        <w:rPr>
          <w:rFonts w:hint="eastAsia" w:ascii="宋体" w:hAnsi="宋体"/>
          <w:b/>
        </w:rPr>
        <w:t>评标程序</w:t>
      </w:r>
      <w:bookmarkEnd w:id="419"/>
    </w:p>
    <w:p>
      <w:pPr>
        <w:widowControl w:val="0"/>
        <w:numPr>
          <w:ilvl w:val="1"/>
          <w:numId w:val="23"/>
        </w:numPr>
        <w:autoSpaceDE w:val="0"/>
        <w:autoSpaceDN w:val="0"/>
        <w:adjustRightInd w:val="0"/>
        <w:snapToGrid w:val="0"/>
        <w:ind w:firstLineChars="0"/>
        <w:jc w:val="left"/>
        <w:rPr>
          <w:rFonts w:hint="eastAsia" w:ascii="宋体" w:hAnsi="宋体"/>
          <w:b/>
        </w:rPr>
      </w:pPr>
      <w:r>
        <w:rPr>
          <w:rFonts w:ascii="宋体" w:hAnsi="宋体"/>
        </w:rPr>
        <w:t>初步评审</w:t>
      </w:r>
    </w:p>
    <w:p>
      <w:pPr>
        <w:widowControl w:val="0"/>
        <w:numPr>
          <w:ilvl w:val="2"/>
          <w:numId w:val="23"/>
        </w:numPr>
        <w:autoSpaceDE w:val="0"/>
        <w:autoSpaceDN w:val="0"/>
        <w:adjustRightInd w:val="0"/>
        <w:snapToGrid w:val="0"/>
        <w:ind w:firstLineChars="0"/>
        <w:jc w:val="left"/>
        <w:rPr>
          <w:rFonts w:hint="eastAsia" w:ascii="宋体" w:hAnsi="宋体"/>
          <w:b/>
        </w:rPr>
      </w:pPr>
      <w:r>
        <w:rPr>
          <w:rFonts w:ascii="宋体" w:hAnsi="宋体"/>
        </w:rPr>
        <w:t>评标委员会可以要求投标人提交第</w:t>
      </w:r>
      <w:r>
        <w:rPr>
          <w:rFonts w:hint="eastAsia" w:ascii="宋体" w:hAnsi="宋体"/>
        </w:rPr>
        <w:t>一</w:t>
      </w:r>
      <w:r>
        <w:rPr>
          <w:rFonts w:ascii="宋体" w:hAnsi="宋体"/>
        </w:rPr>
        <w:t>章“投标人须知”规定的有关证明和证件的原件，以便核验。评标委员会依据本章规定的标准对投标文件进行初步评审</w:t>
      </w:r>
      <w:r>
        <w:rPr>
          <w:rFonts w:hint="eastAsia" w:ascii="宋体" w:hAnsi="宋体"/>
        </w:rPr>
        <w:t>，</w:t>
      </w:r>
      <w:r>
        <w:rPr>
          <w:rFonts w:ascii="宋体" w:hAnsi="宋体"/>
        </w:rPr>
        <w:t>有一项不符合评审标准的，评标委员会应当否决其投标。初步评审的结论是“通过”或“不通过”，只有</w:t>
      </w:r>
      <w:r>
        <w:rPr>
          <w:rFonts w:hint="eastAsia" w:ascii="宋体" w:hAnsi="宋体"/>
        </w:rPr>
        <w:t>结论为</w:t>
      </w:r>
      <w:r>
        <w:rPr>
          <w:rFonts w:ascii="宋体" w:hAnsi="宋体"/>
        </w:rPr>
        <w:t>“通过”的投标方能进入下一阶段的评标，否则其投标将按</w:t>
      </w:r>
      <w:r>
        <w:rPr>
          <w:rFonts w:hint="eastAsia" w:ascii="宋体" w:hAnsi="宋体"/>
        </w:rPr>
        <w:t>废</w:t>
      </w:r>
      <w:r>
        <w:rPr>
          <w:rFonts w:ascii="宋体" w:hAnsi="宋体"/>
        </w:rPr>
        <w:t>标处理。</w:t>
      </w:r>
    </w:p>
    <w:p>
      <w:pPr>
        <w:widowControl w:val="0"/>
        <w:numPr>
          <w:ilvl w:val="1"/>
          <w:numId w:val="23"/>
        </w:numPr>
        <w:autoSpaceDE w:val="0"/>
        <w:autoSpaceDN w:val="0"/>
        <w:adjustRightInd w:val="0"/>
        <w:snapToGrid w:val="0"/>
        <w:ind w:firstLineChars="0"/>
        <w:jc w:val="left"/>
        <w:rPr>
          <w:rFonts w:hint="eastAsia" w:ascii="宋体" w:hAnsi="宋体"/>
        </w:rPr>
      </w:pPr>
      <w:bookmarkStart w:id="420" w:name="_bookmark89"/>
      <w:bookmarkEnd w:id="420"/>
      <w:r>
        <w:rPr>
          <w:rFonts w:ascii="宋体" w:hAnsi="宋体"/>
        </w:rPr>
        <w:t>详细评审</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rPr>
        <w:t>评</w:t>
      </w:r>
      <w:r>
        <w:rPr>
          <w:rFonts w:ascii="宋体" w:hAnsi="宋体"/>
          <w:spacing w:val="-3"/>
        </w:rPr>
        <w:t>标</w:t>
      </w:r>
      <w:r>
        <w:rPr>
          <w:rFonts w:ascii="宋体" w:hAnsi="宋体"/>
        </w:rPr>
        <w:t>委</w:t>
      </w:r>
      <w:r>
        <w:rPr>
          <w:rFonts w:ascii="宋体" w:hAnsi="宋体"/>
          <w:spacing w:val="-3"/>
        </w:rPr>
        <w:t>员</w:t>
      </w:r>
      <w:r>
        <w:rPr>
          <w:rFonts w:ascii="宋体" w:hAnsi="宋体"/>
        </w:rPr>
        <w:t>会</w:t>
      </w:r>
      <w:r>
        <w:rPr>
          <w:rFonts w:ascii="宋体" w:hAnsi="宋体"/>
          <w:spacing w:val="-3"/>
        </w:rPr>
        <w:t>按</w:t>
      </w:r>
      <w:r>
        <w:rPr>
          <w:rFonts w:ascii="宋体" w:hAnsi="宋体"/>
        </w:rPr>
        <w:t>本</w:t>
      </w:r>
      <w:r>
        <w:rPr>
          <w:rFonts w:ascii="宋体" w:hAnsi="宋体"/>
          <w:spacing w:val="-3"/>
        </w:rPr>
        <w:t>章</w:t>
      </w:r>
      <w:r>
        <w:rPr>
          <w:rFonts w:ascii="宋体" w:hAnsi="宋体"/>
        </w:rPr>
        <w:t>规</w:t>
      </w:r>
      <w:r>
        <w:rPr>
          <w:rFonts w:ascii="宋体" w:hAnsi="宋体"/>
          <w:spacing w:val="-3"/>
        </w:rPr>
        <w:t>定</w:t>
      </w:r>
      <w:r>
        <w:rPr>
          <w:rFonts w:ascii="宋体" w:hAnsi="宋体"/>
        </w:rPr>
        <w:t>的</w:t>
      </w:r>
      <w:r>
        <w:rPr>
          <w:rFonts w:ascii="宋体" w:hAnsi="宋体"/>
          <w:spacing w:val="-3"/>
        </w:rPr>
        <w:t>量</w:t>
      </w:r>
      <w:r>
        <w:rPr>
          <w:rFonts w:ascii="宋体" w:hAnsi="宋体"/>
        </w:rPr>
        <w:t>化</w:t>
      </w:r>
      <w:r>
        <w:rPr>
          <w:rFonts w:ascii="宋体" w:hAnsi="宋体"/>
          <w:spacing w:val="-3"/>
        </w:rPr>
        <w:t>因</w:t>
      </w:r>
      <w:r>
        <w:rPr>
          <w:rFonts w:ascii="宋体" w:hAnsi="宋体"/>
        </w:rPr>
        <w:t>素</w:t>
      </w:r>
      <w:r>
        <w:rPr>
          <w:rFonts w:ascii="宋体" w:hAnsi="宋体"/>
          <w:spacing w:val="-3"/>
        </w:rPr>
        <w:t>和</w:t>
      </w:r>
      <w:r>
        <w:rPr>
          <w:rFonts w:ascii="宋体" w:hAnsi="宋体"/>
        </w:rPr>
        <w:t>分值</w:t>
      </w:r>
      <w:r>
        <w:rPr>
          <w:rFonts w:ascii="宋体" w:hAnsi="宋体"/>
          <w:spacing w:val="-3"/>
        </w:rPr>
        <w:t>进</w:t>
      </w:r>
      <w:r>
        <w:rPr>
          <w:rFonts w:ascii="宋体" w:hAnsi="宋体"/>
        </w:rPr>
        <w:t>行</w:t>
      </w:r>
      <w:r>
        <w:rPr>
          <w:rFonts w:ascii="宋体" w:hAnsi="宋体"/>
          <w:spacing w:val="-3"/>
        </w:rPr>
        <w:t>打</w:t>
      </w:r>
      <w:r>
        <w:rPr>
          <w:rFonts w:ascii="宋体" w:hAnsi="宋体"/>
        </w:rPr>
        <w:t>分</w:t>
      </w:r>
      <w:r>
        <w:rPr>
          <w:rFonts w:hint="eastAsia" w:ascii="宋体" w:hAnsi="宋体"/>
        </w:rPr>
        <w:t>，</w:t>
      </w:r>
      <w:r>
        <w:rPr>
          <w:rFonts w:ascii="宋体" w:hAnsi="宋体"/>
        </w:rPr>
        <w:t>并</w:t>
      </w:r>
      <w:r>
        <w:rPr>
          <w:rFonts w:ascii="宋体" w:hAnsi="宋体"/>
          <w:spacing w:val="-3"/>
        </w:rPr>
        <w:t>计</w:t>
      </w:r>
      <w:r>
        <w:rPr>
          <w:rFonts w:ascii="宋体" w:hAnsi="宋体"/>
        </w:rPr>
        <w:t>算</w:t>
      </w:r>
      <w:r>
        <w:rPr>
          <w:rFonts w:ascii="宋体" w:hAnsi="宋体"/>
          <w:spacing w:val="-3"/>
        </w:rPr>
        <w:t>出综</w:t>
      </w:r>
      <w:r>
        <w:rPr>
          <w:rFonts w:ascii="宋体" w:hAnsi="宋体"/>
        </w:rPr>
        <w:t>合评</w:t>
      </w:r>
      <w:r>
        <w:rPr>
          <w:rFonts w:ascii="宋体" w:hAnsi="宋体"/>
          <w:spacing w:val="-3"/>
        </w:rPr>
        <w:t>估</w:t>
      </w:r>
      <w:r>
        <w:rPr>
          <w:rFonts w:ascii="宋体" w:hAnsi="宋体"/>
        </w:rPr>
        <w:t>得</w:t>
      </w:r>
      <w:r>
        <w:rPr>
          <w:rFonts w:ascii="宋体" w:hAnsi="宋体"/>
          <w:spacing w:val="-3"/>
        </w:rPr>
        <w:t>分</w:t>
      </w:r>
      <w:r>
        <w:rPr>
          <w:rFonts w:ascii="宋体" w:hAnsi="宋体"/>
        </w:rPr>
        <w:t>。</w:t>
      </w:r>
    </w:p>
    <w:p>
      <w:pPr>
        <w:widowControl w:val="0"/>
        <w:numPr>
          <w:ilvl w:val="3"/>
          <w:numId w:val="23"/>
        </w:numPr>
        <w:autoSpaceDE w:val="0"/>
        <w:autoSpaceDN w:val="0"/>
        <w:adjustRightInd w:val="0"/>
        <w:snapToGrid w:val="0"/>
        <w:ind w:firstLineChars="0"/>
        <w:jc w:val="left"/>
        <w:rPr>
          <w:rFonts w:hint="eastAsia" w:ascii="宋体" w:hAnsi="宋体"/>
        </w:rPr>
      </w:pPr>
      <w:r>
        <w:rPr>
          <w:rFonts w:ascii="宋体" w:hAnsi="宋体"/>
        </w:rPr>
        <w:t>按本章商务</w:t>
      </w:r>
      <w:r>
        <w:rPr>
          <w:rFonts w:hint="eastAsia" w:ascii="宋体" w:hAnsi="宋体"/>
        </w:rPr>
        <w:t>标评审标准</w:t>
      </w:r>
      <w:r>
        <w:rPr>
          <w:rFonts w:ascii="宋体" w:hAnsi="宋体"/>
        </w:rPr>
        <w:t>规定的评审因素和分值对商务部分计算出得分A；</w:t>
      </w:r>
    </w:p>
    <w:p>
      <w:pPr>
        <w:widowControl w:val="0"/>
        <w:numPr>
          <w:ilvl w:val="3"/>
          <w:numId w:val="23"/>
        </w:numPr>
        <w:autoSpaceDE w:val="0"/>
        <w:autoSpaceDN w:val="0"/>
        <w:adjustRightInd w:val="0"/>
        <w:snapToGrid w:val="0"/>
        <w:ind w:firstLineChars="0"/>
        <w:jc w:val="left"/>
        <w:rPr>
          <w:rFonts w:hint="eastAsia" w:ascii="宋体" w:hAnsi="宋体"/>
        </w:rPr>
      </w:pPr>
      <w:r>
        <w:rPr>
          <w:rFonts w:ascii="宋体" w:hAnsi="宋体"/>
        </w:rPr>
        <w:t>按本章技术</w:t>
      </w:r>
      <w:r>
        <w:rPr>
          <w:rFonts w:hint="eastAsia" w:ascii="宋体" w:hAnsi="宋体"/>
        </w:rPr>
        <w:t>标评审标准</w:t>
      </w:r>
      <w:r>
        <w:rPr>
          <w:rFonts w:ascii="宋体" w:hAnsi="宋体"/>
        </w:rPr>
        <w:t>规定的评审因素和分值对技术部分计算出得分B；</w:t>
      </w:r>
    </w:p>
    <w:p>
      <w:pPr>
        <w:widowControl w:val="0"/>
        <w:numPr>
          <w:ilvl w:val="3"/>
          <w:numId w:val="23"/>
        </w:numPr>
        <w:autoSpaceDE w:val="0"/>
        <w:autoSpaceDN w:val="0"/>
        <w:adjustRightInd w:val="0"/>
        <w:snapToGrid w:val="0"/>
        <w:ind w:firstLineChars="0"/>
        <w:jc w:val="left"/>
        <w:rPr>
          <w:rFonts w:hint="eastAsia" w:ascii="宋体" w:hAnsi="宋体"/>
        </w:rPr>
      </w:pPr>
      <w:r>
        <w:rPr>
          <w:rFonts w:ascii="宋体" w:hAnsi="宋体"/>
        </w:rPr>
        <w:t>按本章</w:t>
      </w:r>
      <w:r>
        <w:rPr>
          <w:rFonts w:hint="eastAsia" w:ascii="宋体" w:hAnsi="宋体"/>
        </w:rPr>
        <w:t>价格标评审方法</w:t>
      </w:r>
      <w:r>
        <w:rPr>
          <w:rFonts w:ascii="宋体" w:hAnsi="宋体"/>
        </w:rPr>
        <w:t>规定的评审因素和分值对投标报价计算出得分C；</w:t>
      </w:r>
    </w:p>
    <w:p>
      <w:pPr>
        <w:widowControl w:val="0"/>
        <w:numPr>
          <w:ilvl w:val="3"/>
          <w:numId w:val="23"/>
        </w:numPr>
        <w:autoSpaceDE w:val="0"/>
        <w:autoSpaceDN w:val="0"/>
        <w:adjustRightInd w:val="0"/>
        <w:snapToGrid w:val="0"/>
        <w:ind w:firstLineChars="0"/>
        <w:jc w:val="left"/>
        <w:rPr>
          <w:rFonts w:hint="eastAsia" w:ascii="宋体" w:hAnsi="宋体"/>
        </w:rPr>
      </w:pPr>
      <w:r>
        <w:rPr>
          <w:rFonts w:ascii="宋体" w:hAnsi="宋体"/>
        </w:rPr>
        <w:t>评分分值计算保留小数点后两位，小数点后第三位“四舍五入”。</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rPr>
        <w:t>投标人得分=A+B+C。</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spacing w:val="-4"/>
        </w:rPr>
        <w:t>评标委员会发现投标人的报价明显低于其他投标报价，使得其投标报价可能低于其</w:t>
      </w:r>
      <w:r>
        <w:rPr>
          <w:rFonts w:ascii="宋体" w:hAnsi="宋体"/>
          <w:spacing w:val="-1"/>
        </w:rPr>
        <w:t>成本的，应当要求该投标人作出书面说明并提供相应的证明材料。投标人不能合理说明或者</w:t>
      </w:r>
      <w:r>
        <w:rPr>
          <w:rFonts w:ascii="宋体" w:hAnsi="宋体"/>
          <w:spacing w:val="-6"/>
        </w:rPr>
        <w:t>不能提供相应证明材料的，</w:t>
      </w:r>
      <w:r>
        <w:rPr>
          <w:rFonts w:hint="eastAsia" w:ascii="宋体" w:hAnsi="宋体"/>
          <w:spacing w:val="-6"/>
        </w:rPr>
        <w:t>由</w:t>
      </w:r>
      <w:r>
        <w:rPr>
          <w:rFonts w:ascii="宋体" w:hAnsi="宋体"/>
          <w:spacing w:val="-6"/>
        </w:rPr>
        <w:t>评标委员会认定该投标人以低于成本报价竞标，并否决其投标。</w:t>
      </w:r>
    </w:p>
    <w:p>
      <w:pPr>
        <w:widowControl w:val="0"/>
        <w:numPr>
          <w:ilvl w:val="1"/>
          <w:numId w:val="23"/>
        </w:numPr>
        <w:autoSpaceDE w:val="0"/>
        <w:autoSpaceDN w:val="0"/>
        <w:adjustRightInd w:val="0"/>
        <w:snapToGrid w:val="0"/>
        <w:ind w:firstLineChars="0"/>
        <w:jc w:val="left"/>
        <w:rPr>
          <w:rFonts w:hint="eastAsia" w:ascii="宋体" w:hAnsi="宋体"/>
        </w:rPr>
      </w:pPr>
      <w:r>
        <w:rPr>
          <w:rFonts w:ascii="宋体" w:hAnsi="宋体"/>
        </w:rPr>
        <w:t>投标文件的澄清</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spacing w:val="-4"/>
        </w:rPr>
        <w:t>在评标过程中，评标委员会可以书面形式要求投标人对投标文件中含义不明确、对同</w:t>
      </w:r>
      <w:r>
        <w:rPr>
          <w:rFonts w:ascii="宋体" w:hAnsi="宋体"/>
          <w:spacing w:val="-1"/>
        </w:rPr>
        <w:t>类问题表述不一致或者有明显文字和计算错误的内容作必要的澄清、说明或补正。澄清、说明</w:t>
      </w:r>
      <w:r>
        <w:rPr>
          <w:rFonts w:ascii="宋体" w:hAnsi="宋体"/>
        </w:rPr>
        <w:t>或补正应以</w:t>
      </w:r>
      <w:r>
        <w:rPr>
          <w:rFonts w:hint="eastAsia" w:ascii="宋体" w:hAnsi="宋体"/>
        </w:rPr>
        <w:t>数据电文（或书面方式）</w:t>
      </w:r>
      <w:r>
        <w:rPr>
          <w:rFonts w:ascii="宋体" w:hAnsi="宋体"/>
        </w:rPr>
        <w:t>进行。评标委员会不接受投标人主动提出的澄清、说明或补正。</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spacing w:val="-4"/>
        </w:rPr>
        <w:t>澄清、说明或补正不得超出投标文件的范围且不得改变投标文件的实质性内容，并构</w:t>
      </w:r>
      <w:r>
        <w:rPr>
          <w:rFonts w:ascii="宋体" w:hAnsi="宋体"/>
        </w:rPr>
        <w:t>成投标文件的组成部分。</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spacing w:val="-7"/>
        </w:rPr>
        <w:t>评标委员会对投标人提交的澄清、说明或补正有疑问的，可以要求投标人进一步澄清、</w:t>
      </w:r>
      <w:r>
        <w:rPr>
          <w:rFonts w:ascii="宋体" w:hAnsi="宋体"/>
        </w:rPr>
        <w:t>说明或补正，直至满足评标委员会的要求。</w:t>
      </w:r>
    </w:p>
    <w:p>
      <w:pPr>
        <w:widowControl w:val="0"/>
        <w:numPr>
          <w:ilvl w:val="2"/>
          <w:numId w:val="23"/>
        </w:numPr>
        <w:autoSpaceDE w:val="0"/>
        <w:autoSpaceDN w:val="0"/>
        <w:adjustRightInd w:val="0"/>
        <w:snapToGrid w:val="0"/>
        <w:ind w:firstLineChars="0"/>
        <w:jc w:val="left"/>
        <w:rPr>
          <w:rFonts w:hint="eastAsia" w:ascii="宋体" w:hAnsi="宋体"/>
        </w:rPr>
      </w:pPr>
      <w:r>
        <w:rPr>
          <w:rFonts w:hint="eastAsia" w:ascii="宋体" w:hAnsi="宋体"/>
        </w:rPr>
        <w:t>投标文件存在投标报价问题的，评标委员会可以进行投标报价的算术修正，投标报价算术修正按有利于招标人的原则进行，具体修正原则详见本章《价格标评审方法》。修正后的投标报价经投标人同意后，对投标人起约束作用。如果投标人不接受修正后的报价，其投标将被拒绝。</w:t>
      </w:r>
    </w:p>
    <w:p>
      <w:pPr>
        <w:widowControl w:val="0"/>
        <w:numPr>
          <w:ilvl w:val="1"/>
          <w:numId w:val="23"/>
        </w:numPr>
        <w:autoSpaceDE w:val="0"/>
        <w:autoSpaceDN w:val="0"/>
        <w:adjustRightInd w:val="0"/>
        <w:snapToGrid w:val="0"/>
        <w:ind w:firstLineChars="0"/>
        <w:jc w:val="left"/>
        <w:rPr>
          <w:rFonts w:hint="eastAsia" w:ascii="宋体" w:hAnsi="宋体"/>
        </w:rPr>
      </w:pPr>
      <w:r>
        <w:rPr>
          <w:rFonts w:ascii="宋体" w:hAnsi="宋体"/>
        </w:rPr>
        <w:t>评标结果</w:t>
      </w:r>
    </w:p>
    <w:p>
      <w:pPr>
        <w:widowControl w:val="0"/>
        <w:numPr>
          <w:ilvl w:val="2"/>
          <w:numId w:val="23"/>
        </w:numPr>
        <w:autoSpaceDE w:val="0"/>
        <w:autoSpaceDN w:val="0"/>
        <w:adjustRightInd w:val="0"/>
        <w:snapToGrid w:val="0"/>
        <w:ind w:firstLineChars="0"/>
        <w:jc w:val="left"/>
        <w:rPr>
          <w:rFonts w:hint="eastAsia" w:ascii="宋体" w:hAnsi="宋体"/>
          <w:highlight w:val="yellow"/>
        </w:rPr>
      </w:pPr>
      <w:r>
        <w:rPr>
          <w:rFonts w:hint="eastAsia" w:ascii="宋体" w:hAnsi="宋体"/>
          <w:highlight w:val="yellow"/>
        </w:rPr>
        <w:t>评标委员会按投标人综合得分由高到低的顺序进行排列，推荐综合得分前 3 名为本项目的候选中标供应商(无需标明排名序号)：因综合得分相同而无法确定候选中标供应商的，按投标报价由低到高顺序排列确定候选中标供应商；得分且投标报价相同的，采取抽签法确定候选中标供应商</w:t>
      </w:r>
      <w:r>
        <w:rPr>
          <w:rFonts w:hint="eastAsia" w:ascii="宋体" w:hAnsi="宋体"/>
          <w:b/>
          <w:bCs/>
          <w:highlight w:val="yellow"/>
        </w:rPr>
        <w:t>。</w:t>
      </w:r>
    </w:p>
    <w:p>
      <w:pPr>
        <w:widowControl w:val="0"/>
        <w:numPr>
          <w:ilvl w:val="2"/>
          <w:numId w:val="23"/>
        </w:numPr>
        <w:autoSpaceDE w:val="0"/>
        <w:autoSpaceDN w:val="0"/>
        <w:adjustRightInd w:val="0"/>
        <w:snapToGrid w:val="0"/>
        <w:ind w:firstLineChars="0"/>
        <w:jc w:val="left"/>
        <w:rPr>
          <w:rFonts w:hint="eastAsia" w:ascii="宋体" w:hAnsi="宋体"/>
          <w:highlight w:val="yellow"/>
        </w:rPr>
      </w:pPr>
      <w:r>
        <w:rPr>
          <w:rFonts w:hint="eastAsia"/>
          <w:bCs/>
        </w:rPr>
        <w:t>本项目推荐的候选中标供应商不进行排名，且中标（成交）结果信息公示内容仅公示候选中标供应商名单，不公示得分和排名</w:t>
      </w:r>
    </w:p>
    <w:p>
      <w:pPr>
        <w:widowControl w:val="0"/>
        <w:numPr>
          <w:ilvl w:val="2"/>
          <w:numId w:val="23"/>
        </w:numPr>
        <w:autoSpaceDE w:val="0"/>
        <w:autoSpaceDN w:val="0"/>
        <w:adjustRightInd w:val="0"/>
        <w:snapToGrid w:val="0"/>
        <w:ind w:firstLineChars="0"/>
        <w:jc w:val="left"/>
        <w:rPr>
          <w:rFonts w:hint="eastAsia" w:ascii="宋体" w:hAnsi="宋体"/>
        </w:rPr>
      </w:pPr>
      <w:r>
        <w:rPr>
          <w:rFonts w:ascii="宋体" w:hAnsi="宋体"/>
        </w:rPr>
        <w:t>评标委员会完成评标后，应当向招标人提交书面评标报告和中标候选人名单。</w:t>
      </w:r>
    </w:p>
    <w:p>
      <w:pPr>
        <w:widowControl w:val="0"/>
        <w:autoSpaceDE w:val="0"/>
        <w:autoSpaceDN w:val="0"/>
        <w:adjustRightInd w:val="0"/>
        <w:snapToGrid w:val="0"/>
        <w:ind w:firstLine="0" w:firstLineChars="0"/>
        <w:jc w:val="left"/>
        <w:rPr>
          <w:rFonts w:hint="eastAsia" w:ascii="宋体" w:hAnsi="宋体"/>
        </w:rPr>
      </w:pPr>
    </w:p>
    <w:p>
      <w:pPr>
        <w:widowControl w:val="0"/>
        <w:numPr>
          <w:ilvl w:val="0"/>
          <w:numId w:val="23"/>
        </w:numPr>
        <w:autoSpaceDE w:val="0"/>
        <w:autoSpaceDN w:val="0"/>
        <w:adjustRightInd w:val="0"/>
        <w:snapToGrid w:val="0"/>
        <w:ind w:firstLineChars="0"/>
        <w:jc w:val="left"/>
        <w:rPr>
          <w:rFonts w:hint="eastAsia" w:ascii="宋体" w:hAnsi="宋体"/>
          <w:b/>
          <w:szCs w:val="21"/>
        </w:rPr>
      </w:pPr>
      <w:r>
        <w:rPr>
          <w:rFonts w:hint="eastAsia" w:ascii="宋体" w:hAnsi="宋体"/>
          <w:b/>
          <w:szCs w:val="21"/>
        </w:rPr>
        <w:t>中标候选人的推荐</w:t>
      </w:r>
    </w:p>
    <w:p>
      <w:pPr>
        <w:widowControl w:val="0"/>
        <w:numPr>
          <w:ilvl w:val="1"/>
          <w:numId w:val="23"/>
        </w:numPr>
        <w:autoSpaceDE w:val="0"/>
        <w:autoSpaceDN w:val="0"/>
        <w:adjustRightInd w:val="0"/>
        <w:snapToGrid w:val="0"/>
        <w:ind w:firstLineChars="0"/>
        <w:jc w:val="left"/>
        <w:rPr>
          <w:rFonts w:hint="eastAsia" w:ascii="宋体" w:hAnsi="宋体"/>
          <w:b/>
          <w:szCs w:val="21"/>
        </w:rPr>
      </w:pPr>
      <w:r>
        <w:rPr>
          <w:rFonts w:hint="eastAsia" w:ascii="宋体" w:hAnsi="宋体"/>
          <w:szCs w:val="21"/>
        </w:rPr>
        <w:t>按评审综合得分从高至低的顺序进行排序，向招标人推荐评审总得分排名前三名的投标人为中标候选人，推荐数量见投标人须知前附表。</w:t>
      </w:r>
    </w:p>
    <w:p>
      <w:pPr>
        <w:widowControl w:val="0"/>
        <w:numPr>
          <w:ilvl w:val="1"/>
          <w:numId w:val="23"/>
        </w:numPr>
        <w:autoSpaceDE w:val="0"/>
        <w:autoSpaceDN w:val="0"/>
        <w:adjustRightInd w:val="0"/>
        <w:snapToGrid w:val="0"/>
        <w:ind w:firstLineChars="0"/>
        <w:jc w:val="left"/>
        <w:rPr>
          <w:rFonts w:hint="eastAsia" w:ascii="宋体" w:hAnsi="宋体"/>
          <w:szCs w:val="21"/>
        </w:rPr>
      </w:pPr>
      <w:r>
        <w:rPr>
          <w:rFonts w:hint="eastAsia" w:ascii="宋体" w:hAnsi="宋体"/>
          <w:szCs w:val="21"/>
        </w:rPr>
        <w:t>若出现评审综合得分相同的情形，按商务标得分顺序排列；如商务标得分仍然相同，则采用抽签的方法确定中标候选人。</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3"/>
        </w:numPr>
        <w:autoSpaceDE w:val="0"/>
        <w:autoSpaceDN w:val="0"/>
        <w:adjustRightInd w:val="0"/>
        <w:snapToGrid w:val="0"/>
        <w:ind w:firstLineChars="0"/>
        <w:jc w:val="left"/>
        <w:rPr>
          <w:rFonts w:hint="eastAsia" w:ascii="宋体" w:hAnsi="宋体"/>
          <w:b/>
          <w:szCs w:val="21"/>
        </w:rPr>
      </w:pPr>
      <w:r>
        <w:rPr>
          <w:rFonts w:hint="eastAsia" w:ascii="宋体" w:hAnsi="宋体"/>
          <w:b/>
          <w:szCs w:val="21"/>
        </w:rPr>
        <w:t>附表</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附表1-1《商务标评审标准》</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附表2-1《技术标评审标准》</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附表3-1《价格标评审方法》</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附表4-1《商务标、技术标、价格标权重表和综合得分汇总》</w:t>
      </w:r>
      <w:bookmarkStart w:id="421" w:name="_bookmark91"/>
      <w:bookmarkEnd w:id="421"/>
      <w:bookmarkStart w:id="422" w:name="_bookmark90"/>
      <w:bookmarkEnd w:id="422"/>
      <w:bookmarkStart w:id="423" w:name="_Toc177546571"/>
      <w:bookmarkStart w:id="424" w:name="_Toc209869262"/>
      <w:bookmarkStart w:id="425" w:name="_Toc229236501"/>
    </w:p>
    <w:bookmarkEnd w:id="423"/>
    <w:bookmarkEnd w:id="424"/>
    <w:bookmarkEnd w:id="425"/>
    <w:p>
      <w:pPr>
        <w:widowControl w:val="0"/>
        <w:autoSpaceDE w:val="0"/>
        <w:autoSpaceDN w:val="0"/>
        <w:adjustRightInd w:val="0"/>
        <w:snapToGrid w:val="0"/>
        <w:ind w:firstLine="0" w:firstLineChars="0"/>
        <w:jc w:val="left"/>
        <w:rPr>
          <w:rFonts w:hint="eastAsia" w:ascii="宋体" w:hAnsi="宋体"/>
          <w:b/>
          <w:color w:val="000000"/>
          <w:sz w:val="22"/>
        </w:rPr>
      </w:pPr>
      <w:r>
        <w:rPr>
          <w:rFonts w:ascii="宋体" w:hAnsi="宋体"/>
        </w:rPr>
        <w:br w:type="page"/>
      </w:r>
      <w:bookmarkEnd w:id="391"/>
      <w:bookmarkEnd w:id="393"/>
      <w:bookmarkEnd w:id="394"/>
      <w:bookmarkEnd w:id="395"/>
      <w:bookmarkEnd w:id="396"/>
      <w:bookmarkEnd w:id="397"/>
      <w:bookmarkStart w:id="426" w:name="_Hlk198661821"/>
      <w:r>
        <w:rPr>
          <w:rFonts w:hint="eastAsia" w:ascii="宋体" w:hAnsi="宋体"/>
          <w:b/>
          <w:color w:val="000000"/>
          <w:sz w:val="22"/>
        </w:rPr>
        <w:t>附表1-1 《商务标评审标准》</w:t>
      </w:r>
    </w:p>
    <w:tbl>
      <w:tblPr>
        <w:tblStyle w:val="4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1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529" w:type="dxa"/>
            <w:gridSpan w:val="4"/>
            <w:shd w:val="clear" w:color="auto" w:fill="D9E2F3"/>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《商务标评审标准》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jc w:val="center"/>
        </w:trPr>
        <w:tc>
          <w:tcPr>
            <w:tcW w:w="675"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34"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评审项目</w:t>
            </w:r>
          </w:p>
        </w:tc>
        <w:tc>
          <w:tcPr>
            <w:tcW w:w="5918"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评审标准及证明材料</w:t>
            </w:r>
          </w:p>
        </w:tc>
        <w:tc>
          <w:tcPr>
            <w:tcW w:w="802"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34"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企业资质</w:t>
            </w:r>
          </w:p>
        </w:tc>
        <w:tc>
          <w:tcPr>
            <w:tcW w:w="5918" w:type="dxa"/>
            <w:vAlign w:val="center"/>
          </w:tcPr>
          <w:p>
            <w:pPr>
              <w:ind w:firstLine="0" w:firstLineChars="0"/>
              <w:rPr>
                <w:rFonts w:hint="eastAsia" w:ascii="宋体" w:hAnsi="宋体" w:cs="宋体"/>
                <w:b/>
                <w:bCs/>
                <w:kern w:val="0"/>
                <w:sz w:val="22"/>
                <w:szCs w:val="22"/>
              </w:rPr>
            </w:pPr>
            <w:r>
              <w:rPr>
                <w:rFonts w:hint="eastAsia" w:ascii="宋体" w:hAnsi="宋体" w:cs="宋体"/>
                <w:b/>
                <w:bCs/>
                <w:kern w:val="0"/>
                <w:sz w:val="22"/>
                <w:szCs w:val="22"/>
              </w:rPr>
              <w:t>评审内容：</w:t>
            </w:r>
          </w:p>
          <w:p>
            <w:pPr>
              <w:widowControl w:val="0"/>
              <w:ind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1、具有信息安全管理体系认证证书的，得3分；</w:t>
            </w:r>
          </w:p>
          <w:p>
            <w:pPr>
              <w:widowControl w:val="0"/>
              <w:ind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2、具有信息技术服务管理体系认证证书的，得3分；</w:t>
            </w:r>
          </w:p>
          <w:p>
            <w:pPr>
              <w:widowControl w:val="0"/>
              <w:ind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3、具有软件能力成熟度模型集成CMMI3（或以上）证书的，得3分；</w:t>
            </w:r>
          </w:p>
          <w:p>
            <w:pPr>
              <w:widowControl w:val="0"/>
              <w:ind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4、具有</w:t>
            </w:r>
            <w:r>
              <w:rPr>
                <w:rFonts w:cs="宋体" w:asciiTheme="minorEastAsia" w:hAnsiTheme="minorEastAsia" w:eastAsiaTheme="minorEastAsia"/>
                <w:szCs w:val="21"/>
              </w:rPr>
              <w:t>甲级测绘资质证书</w:t>
            </w:r>
            <w:r>
              <w:rPr>
                <w:rFonts w:hint="eastAsia" w:cs="宋体" w:asciiTheme="minorEastAsia" w:hAnsiTheme="minorEastAsia" w:eastAsiaTheme="minorEastAsia"/>
                <w:szCs w:val="21"/>
              </w:rPr>
              <w:t>，得3分；</w:t>
            </w:r>
            <w:r>
              <w:rPr>
                <w:rFonts w:hint="eastAsia" w:ascii="宋体" w:hAnsi="宋体" w:cs="宋体"/>
                <w:kern w:val="0"/>
                <w:sz w:val="22"/>
                <w:szCs w:val="22"/>
              </w:rPr>
              <w:br w:type="textWrapping"/>
            </w:r>
            <w:r>
              <w:rPr>
                <w:rFonts w:hint="eastAsia" w:ascii="宋体" w:hAnsi="宋体" w:cs="宋体"/>
                <w:b/>
                <w:bCs/>
              </w:rPr>
              <w:t>证明材料：</w:t>
            </w:r>
          </w:p>
          <w:p>
            <w:pPr>
              <w:widowControl w:val="0"/>
              <w:autoSpaceDE w:val="0"/>
              <w:autoSpaceDN w:val="0"/>
              <w:adjustRightInd w:val="0"/>
              <w:snapToGrid w:val="0"/>
              <w:ind w:firstLine="0" w:firstLineChars="0"/>
              <w:jc w:val="left"/>
              <w:rPr>
                <w:rFonts w:hint="eastAsia" w:asciiTheme="majorEastAsia" w:hAnsiTheme="majorEastAsia" w:eastAsiaTheme="majorEastAsia" w:cstheme="majorEastAsia"/>
                <w:szCs w:val="21"/>
              </w:rPr>
            </w:pPr>
            <w:r>
              <w:rPr>
                <w:rFonts w:hint="eastAsia" w:cs="宋体" w:asciiTheme="minorEastAsia" w:hAnsiTheme="minorEastAsia"/>
                <w:szCs w:val="21"/>
              </w:rPr>
              <w:t>提供有效期内的证书扫描件，否则不得分。</w:t>
            </w:r>
          </w:p>
        </w:tc>
        <w:tc>
          <w:tcPr>
            <w:tcW w:w="802"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5"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134"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同类项目业绩经验情况</w:t>
            </w:r>
          </w:p>
        </w:tc>
        <w:tc>
          <w:tcPr>
            <w:tcW w:w="5918" w:type="dxa"/>
            <w:vAlign w:val="center"/>
          </w:tcPr>
          <w:p>
            <w:pPr>
              <w:ind w:firstLine="0" w:firstLineChars="0"/>
              <w:jc w:val="left"/>
              <w:rPr>
                <w:rFonts w:hint="eastAsia" w:ascii="宋体" w:hAnsi="宋体" w:cs="宋体"/>
                <w:b/>
                <w:bCs/>
                <w:kern w:val="0"/>
                <w:sz w:val="22"/>
                <w:szCs w:val="22"/>
              </w:rPr>
            </w:pPr>
            <w:r>
              <w:rPr>
                <w:rFonts w:hint="eastAsia" w:ascii="宋体" w:hAnsi="宋体" w:cs="宋体"/>
                <w:b/>
                <w:bCs/>
                <w:kern w:val="0"/>
                <w:sz w:val="22"/>
                <w:szCs w:val="22"/>
              </w:rPr>
              <w:t>评审内容：</w:t>
            </w:r>
          </w:p>
          <w:p>
            <w:pPr>
              <w:ind w:firstLine="0" w:firstLineChars="0"/>
              <w:rPr>
                <w:rFonts w:hint="eastAsia" w:cs="宋体" w:asciiTheme="minorEastAsia" w:hAnsiTheme="minorEastAsia"/>
                <w:szCs w:val="21"/>
              </w:rPr>
            </w:pPr>
            <w:r>
              <w:rPr>
                <w:rFonts w:hint="eastAsia" w:cs="宋体" w:asciiTheme="minorEastAsia" w:hAnsiTheme="minorEastAsia"/>
                <w:szCs w:val="21"/>
              </w:rPr>
              <w:t>投标人自2020年1月1日（以合同签订时间为准）以来，独立承担过数据采集或三维建模等类似业绩项目，每提供1项符合要求的业绩得3分，最高18分。</w:t>
            </w:r>
          </w:p>
          <w:p>
            <w:pPr>
              <w:ind w:firstLine="0" w:firstLineChars="0"/>
              <w:rPr>
                <w:rFonts w:hint="eastAsia" w:ascii="宋体" w:hAnsi="宋体" w:cs="宋体"/>
                <w:b/>
                <w:bCs/>
              </w:rPr>
            </w:pPr>
            <w:r>
              <w:rPr>
                <w:rFonts w:hint="eastAsia" w:ascii="宋体" w:hAnsi="宋体" w:cs="宋体"/>
                <w:b/>
                <w:bCs/>
              </w:rPr>
              <w:t>证明材料：</w:t>
            </w:r>
          </w:p>
          <w:p>
            <w:pPr>
              <w:widowControl w:val="0"/>
              <w:wordWrap w:val="0"/>
              <w:autoSpaceDE w:val="0"/>
              <w:autoSpaceDN w:val="0"/>
              <w:adjustRightInd w:val="0"/>
              <w:snapToGrid w:val="0"/>
              <w:ind w:firstLine="0" w:firstLineChars="0"/>
              <w:rPr>
                <w:rFonts w:hint="eastAsia" w:ascii="宋体" w:hAnsi="宋体" w:cs="宋体"/>
              </w:rPr>
            </w:pPr>
            <w:r>
              <w:rPr>
                <w:rFonts w:hint="eastAsia" w:ascii="宋体" w:hAnsi="宋体" w:cs="宋体"/>
              </w:rPr>
              <w:t>提供项目合同关键页（</w:t>
            </w:r>
            <w:r>
              <w:rPr>
                <w:rFonts w:hint="eastAsia" w:cs="宋体" w:asciiTheme="minorEastAsia" w:hAnsiTheme="minorEastAsia" w:eastAsiaTheme="minorEastAsia"/>
                <w:kern w:val="0"/>
                <w:szCs w:val="21"/>
              </w:rPr>
              <w:t>关键信息包括但不仅限于</w:t>
            </w:r>
            <w:r>
              <w:rPr>
                <w:rFonts w:hint="eastAsia" w:ascii="宋体" w:hAnsi="宋体" w:cs="宋体"/>
              </w:rPr>
              <w:t>合同首页、金额页、</w:t>
            </w:r>
            <w:r>
              <w:rPr>
                <w:rFonts w:hint="eastAsia" w:cs="宋体" w:asciiTheme="minorEastAsia" w:hAnsiTheme="minorEastAsia" w:eastAsiaTheme="minorEastAsia"/>
                <w:kern w:val="0"/>
                <w:szCs w:val="21"/>
              </w:rPr>
              <w:t>合同的项目名称、签约主体名称、合同服务内容、签订日期、签约主体公章等信息</w:t>
            </w:r>
            <w:r>
              <w:rPr>
                <w:rFonts w:hint="eastAsia" w:ascii="宋体" w:hAnsi="宋体" w:cs="宋体"/>
              </w:rPr>
              <w:t>）复印件等材料并加盖投标人公章（原件备查），同一合同不可重复计分。未提供不得分。</w:t>
            </w:r>
          </w:p>
        </w:tc>
        <w:tc>
          <w:tcPr>
            <w:tcW w:w="802"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727" w:type="dxa"/>
            <w:gridSpan w:val="3"/>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w:t>
            </w:r>
          </w:p>
        </w:tc>
        <w:tc>
          <w:tcPr>
            <w:tcW w:w="802" w:type="dxa"/>
            <w:vAlign w:val="center"/>
          </w:tcPr>
          <w:p>
            <w:pPr>
              <w:widowControl w:val="0"/>
              <w:autoSpaceDE w:val="0"/>
              <w:autoSpaceDN w:val="0"/>
              <w:adjustRightInd w:val="0"/>
              <w:snapToGrid w:val="0"/>
              <w:ind w:firstLine="0" w:firstLineChars="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r>
    </w:tbl>
    <w:p>
      <w:pPr>
        <w:widowControl w:val="0"/>
        <w:autoSpaceDE w:val="0"/>
        <w:autoSpaceDN w:val="0"/>
        <w:adjustRightInd w:val="0"/>
        <w:snapToGrid w:val="0"/>
        <w:ind w:firstLine="0" w:firstLineChars="0"/>
        <w:jc w:val="left"/>
        <w:rPr>
          <w:rFonts w:hint="eastAsia" w:ascii="宋体" w:hAnsi="宋体"/>
          <w:b/>
          <w:color w:val="000000"/>
          <w:szCs w:val="21"/>
        </w:rPr>
      </w:pPr>
      <w:r>
        <w:rPr>
          <w:rFonts w:hint="eastAsia" w:ascii="宋体" w:hAnsi="宋体"/>
          <w:b/>
          <w:color w:val="000000"/>
          <w:szCs w:val="21"/>
        </w:rPr>
        <w:t>注：</w:t>
      </w:r>
    </w:p>
    <w:p>
      <w:pPr>
        <w:widowControl w:val="0"/>
        <w:autoSpaceDE w:val="0"/>
        <w:autoSpaceDN w:val="0"/>
        <w:adjustRightInd w:val="0"/>
        <w:snapToGrid w:val="0"/>
        <w:ind w:firstLine="0" w:firstLineChars="0"/>
        <w:jc w:val="left"/>
        <w:rPr>
          <w:rFonts w:hint="eastAsia" w:ascii="宋体" w:hAnsi="宋体"/>
          <w:color w:val="000000"/>
          <w:szCs w:val="21"/>
        </w:rPr>
      </w:pPr>
      <w:r>
        <w:rPr>
          <w:rFonts w:hint="eastAsia" w:ascii="宋体" w:hAnsi="宋体"/>
          <w:color w:val="000000"/>
          <w:szCs w:val="21"/>
        </w:rPr>
        <w:t>1、本表评审依据要求的各项证明文件须编入投标文件。</w:t>
      </w:r>
    </w:p>
    <w:p>
      <w:pPr>
        <w:widowControl w:val="0"/>
        <w:autoSpaceDE w:val="0"/>
        <w:autoSpaceDN w:val="0"/>
        <w:adjustRightInd w:val="0"/>
        <w:snapToGrid w:val="0"/>
        <w:ind w:firstLine="0" w:firstLineChars="0"/>
        <w:jc w:val="left"/>
        <w:rPr>
          <w:rFonts w:hint="eastAsia" w:ascii="宋体" w:hAnsi="宋体"/>
          <w:color w:val="000000"/>
          <w:szCs w:val="21"/>
        </w:rPr>
      </w:pPr>
      <w:r>
        <w:rPr>
          <w:rFonts w:hint="eastAsia" w:ascii="宋体" w:hAnsi="宋体"/>
          <w:color w:val="000000"/>
          <w:szCs w:val="21"/>
        </w:rPr>
        <w:t>2、表中要求提供相关证明文件的内容，投标文件中须明确加以说明并提供，未按要求提供相关文件或说明不清楚或评审委员会无法凭所提供的材料判断是否得分的情况，一律作不得分处理。</w:t>
      </w:r>
    </w:p>
    <w:p>
      <w:pPr>
        <w:pStyle w:val="19"/>
        <w:ind w:firstLine="0" w:firstLineChars="0"/>
      </w:pPr>
      <w:r>
        <w:rPr>
          <w:rFonts w:hint="eastAsia" w:ascii="宋体" w:hAnsi="宋体"/>
          <w:color w:val="000000"/>
          <w:szCs w:val="21"/>
        </w:rPr>
        <w:t>3、如果投标人为联合体投标的，联合体成员之一满足上述评审标准即可得分。</w:t>
      </w:r>
    </w:p>
    <w:p>
      <w:pPr>
        <w:spacing w:line="240" w:lineRule="auto"/>
        <w:ind w:firstLine="0" w:firstLineChars="0"/>
        <w:jc w:val="left"/>
        <w:rPr>
          <w:rFonts w:hint="eastAsia" w:ascii="宋体" w:hAnsi="宋体"/>
          <w:b/>
          <w:color w:val="000000"/>
          <w:sz w:val="22"/>
        </w:rPr>
      </w:pPr>
      <w:r>
        <w:rPr>
          <w:rFonts w:hint="eastAsia" w:ascii="宋体" w:hAnsi="宋体"/>
          <w:b/>
          <w:color w:val="000000"/>
          <w:sz w:val="22"/>
        </w:rPr>
        <w:br w:type="page"/>
      </w:r>
    </w:p>
    <w:p>
      <w:pPr>
        <w:widowControl w:val="0"/>
        <w:autoSpaceDE w:val="0"/>
        <w:autoSpaceDN w:val="0"/>
        <w:adjustRightInd w:val="0"/>
        <w:snapToGrid w:val="0"/>
        <w:ind w:firstLine="0" w:firstLineChars="0"/>
        <w:jc w:val="left"/>
        <w:rPr>
          <w:rFonts w:hint="eastAsia" w:ascii="宋体" w:hAnsi="宋体"/>
          <w:b/>
          <w:color w:val="000000"/>
          <w:sz w:val="22"/>
        </w:rPr>
      </w:pPr>
      <w:r>
        <w:rPr>
          <w:rFonts w:hint="eastAsia" w:ascii="宋体" w:hAnsi="宋体"/>
          <w:b/>
          <w:color w:val="000000"/>
          <w:sz w:val="22"/>
        </w:rPr>
        <w:t>附表2-1 《技术标评审标准》</w:t>
      </w:r>
    </w:p>
    <w:tbl>
      <w:tblPr>
        <w:tblStyle w:val="4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1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529" w:type="dxa"/>
            <w:gridSpan w:val="4"/>
            <w:shd w:val="clear" w:color="auto" w:fill="D9E2F3"/>
            <w:vAlign w:val="center"/>
          </w:tcPr>
          <w:p>
            <w:pPr>
              <w:widowControl w:val="0"/>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《技术标评审标准》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75" w:type="dxa"/>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序号</w:t>
            </w:r>
          </w:p>
        </w:tc>
        <w:tc>
          <w:tcPr>
            <w:tcW w:w="1134" w:type="dxa"/>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评审项目</w:t>
            </w:r>
          </w:p>
        </w:tc>
        <w:tc>
          <w:tcPr>
            <w:tcW w:w="5918" w:type="dxa"/>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评审标准及证明材料</w:t>
            </w:r>
          </w:p>
        </w:tc>
        <w:tc>
          <w:tcPr>
            <w:tcW w:w="802" w:type="dxa"/>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1</w:t>
            </w:r>
          </w:p>
        </w:tc>
        <w:tc>
          <w:tcPr>
            <w:tcW w:w="1134"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项目团队</w:t>
            </w:r>
          </w:p>
        </w:tc>
        <w:tc>
          <w:tcPr>
            <w:tcW w:w="5918" w:type="dxa"/>
            <w:vAlign w:val="center"/>
          </w:tcPr>
          <w:p>
            <w:pPr>
              <w:wordWrap w:val="0"/>
              <w:ind w:firstLine="0" w:firstLineChars="0"/>
              <w:jc w:val="left"/>
              <w:rPr>
                <w:rFonts w:hint="eastAsia" w:ascii="宋体" w:hAnsi="宋体" w:cs="宋体"/>
                <w:b/>
                <w:bCs/>
                <w:kern w:val="0"/>
                <w:sz w:val="22"/>
                <w:szCs w:val="22"/>
              </w:rPr>
            </w:pPr>
            <w:r>
              <w:rPr>
                <w:rFonts w:hint="eastAsia" w:ascii="宋体" w:hAnsi="宋体" w:cs="宋体"/>
                <w:b/>
                <w:bCs/>
                <w:kern w:val="0"/>
                <w:sz w:val="22"/>
                <w:szCs w:val="22"/>
              </w:rPr>
              <w:t>评审内容：</w:t>
            </w:r>
          </w:p>
          <w:p>
            <w:pPr>
              <w:wordWrap w:val="0"/>
              <w:ind w:firstLine="0" w:firstLineChars="0"/>
              <w:rPr>
                <w:rFonts w:hint="eastAsia" w:cs="宋体" w:asciiTheme="minorEastAsia" w:hAnsiTheme="minorEastAsia"/>
                <w:szCs w:val="21"/>
              </w:rPr>
            </w:pPr>
            <w:r>
              <w:rPr>
                <w:rFonts w:hint="eastAsia" w:cs="宋体" w:asciiTheme="minorEastAsia" w:hAnsiTheme="minorEastAsia"/>
                <w:szCs w:val="21"/>
              </w:rPr>
              <w:t>投标人拟安排的项目团队人员为投标人自有员工，在此基础上：1、项目经理具有</w:t>
            </w:r>
            <w:r>
              <w:rPr>
                <w:rFonts w:hint="eastAsia" w:ascii="宋体" w:hAnsi="宋体" w:cs="宋体"/>
                <w:kern w:val="0"/>
                <w:szCs w:val="21"/>
              </w:rPr>
              <w:t>计算机技术与软件专业技术资格证书的（专业：信息系统项目管理师，级别：高级），</w:t>
            </w:r>
            <w:r>
              <w:rPr>
                <w:rFonts w:hint="eastAsia" w:cs="宋体" w:asciiTheme="minorEastAsia" w:hAnsiTheme="minorEastAsia"/>
                <w:szCs w:val="21"/>
              </w:rPr>
              <w:t>得6分,具有中级或以上的</w:t>
            </w:r>
            <w:r>
              <w:rPr>
                <w:rFonts w:hint="eastAsia" w:ascii="宋体" w:hAnsi="宋体" w:cs="宋体"/>
                <w:kern w:val="0"/>
                <w:szCs w:val="21"/>
              </w:rPr>
              <w:t>计算机技术与软件专业技术资格证书</w:t>
            </w:r>
            <w:r>
              <w:rPr>
                <w:rFonts w:hint="eastAsia" w:cs="宋体" w:asciiTheme="minorEastAsia" w:hAnsiTheme="minorEastAsia"/>
                <w:szCs w:val="21"/>
              </w:rPr>
              <w:t>的，得3分；本项累计最高得6分。不提供的不得分。</w:t>
            </w:r>
          </w:p>
          <w:p>
            <w:pPr>
              <w:wordWrap w:val="0"/>
              <w:ind w:firstLine="0" w:firstLineChars="0"/>
              <w:rPr>
                <w:rFonts w:hint="eastAsia" w:cs="宋体" w:asciiTheme="minorEastAsia" w:hAnsiTheme="minorEastAsia"/>
                <w:szCs w:val="21"/>
              </w:rPr>
            </w:pPr>
            <w:r>
              <w:rPr>
                <w:rFonts w:hint="eastAsia" w:cs="宋体" w:asciiTheme="minorEastAsia" w:hAnsiTheme="minorEastAsia"/>
                <w:szCs w:val="21"/>
              </w:rPr>
              <w:t>2、项目专业技术负责人（不包含项目经理）中具有</w:t>
            </w:r>
            <w:r>
              <w:rPr>
                <w:rFonts w:hint="eastAsia" w:ascii="宋体" w:hAnsi="宋体" w:cs="宋体"/>
                <w:kern w:val="0"/>
                <w:szCs w:val="21"/>
              </w:rPr>
              <w:t>计算机技术与软件专业技术资格证书的（专业：系统分析师，级别：高级）或计算机技术与软件专业技术资格证书的（专业：系统规划与管理师，级别：高级）的，每提供1个得2分</w:t>
            </w:r>
            <w:r>
              <w:rPr>
                <w:rFonts w:hint="eastAsia" w:cs="宋体" w:asciiTheme="minorEastAsia" w:hAnsiTheme="minorEastAsia"/>
                <w:szCs w:val="21"/>
              </w:rPr>
              <w:t>，本项累计最高得4分。不提供的不得分。</w:t>
            </w:r>
          </w:p>
          <w:p>
            <w:pPr>
              <w:wordWrap w:val="0"/>
              <w:ind w:firstLine="0" w:firstLineChars="0"/>
              <w:rPr>
                <w:rFonts w:hint="eastAsia" w:cs="宋体" w:asciiTheme="minorEastAsia" w:hAnsiTheme="minorEastAsia"/>
                <w:szCs w:val="21"/>
              </w:rPr>
            </w:pPr>
            <w:r>
              <w:rPr>
                <w:rFonts w:hint="eastAsia" w:cs="宋体" w:asciiTheme="minorEastAsia" w:hAnsiTheme="minorEastAsia"/>
                <w:szCs w:val="21"/>
              </w:rPr>
              <w:t>3、项目组成员（不包含项目经理及项目专业技术负责人）具有中级或以上的</w:t>
            </w:r>
            <w:r>
              <w:rPr>
                <w:rFonts w:hint="eastAsia" w:ascii="宋体" w:hAnsi="宋体" w:cs="宋体"/>
                <w:kern w:val="0"/>
                <w:szCs w:val="21"/>
              </w:rPr>
              <w:t>计算机技术与软件专业技术资格证书</w:t>
            </w:r>
            <w:r>
              <w:rPr>
                <w:rFonts w:hint="eastAsia" w:cs="宋体" w:asciiTheme="minorEastAsia" w:hAnsiTheme="minorEastAsia"/>
                <w:szCs w:val="21"/>
              </w:rPr>
              <w:t>的，每提供1人得1分，本项最高得5分。不提供的不得分。</w:t>
            </w:r>
          </w:p>
          <w:p>
            <w:pPr>
              <w:wordWrap w:val="0"/>
              <w:ind w:firstLine="0" w:firstLineChars="0"/>
              <w:rPr>
                <w:rFonts w:hint="eastAsia" w:cs="宋体" w:asciiTheme="minorEastAsia" w:hAnsiTheme="minorEastAsia"/>
                <w:szCs w:val="21"/>
              </w:rPr>
            </w:pPr>
            <w:r>
              <w:rPr>
                <w:rFonts w:hint="eastAsia" w:cs="宋体" w:asciiTheme="minorEastAsia" w:hAnsiTheme="minorEastAsia"/>
                <w:szCs w:val="21"/>
              </w:rPr>
              <w:t>注：同一人同时拥有多个证书的不重复计分。</w:t>
            </w:r>
          </w:p>
          <w:p>
            <w:pPr>
              <w:wordWrap w:val="0"/>
              <w:ind w:firstLine="0" w:firstLineChars="0"/>
              <w:jc w:val="left"/>
              <w:rPr>
                <w:rFonts w:hint="eastAsia" w:ascii="宋体" w:hAnsi="宋体" w:cs="宋体"/>
                <w:b/>
                <w:bCs/>
              </w:rPr>
            </w:pPr>
            <w:r>
              <w:rPr>
                <w:rFonts w:hint="eastAsia" w:ascii="宋体" w:hAnsi="宋体" w:cs="宋体"/>
                <w:b/>
                <w:bCs/>
              </w:rPr>
              <w:t>证明材料：</w:t>
            </w:r>
          </w:p>
          <w:p>
            <w:pPr>
              <w:widowControl w:val="0"/>
              <w:wordWrap w:val="0"/>
              <w:autoSpaceDE w:val="0"/>
              <w:autoSpaceDN w:val="0"/>
              <w:adjustRightInd w:val="0"/>
              <w:snapToGrid w:val="0"/>
              <w:ind w:firstLine="0" w:firstLineChars="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自有员工：提供投标截止日前投标人缴纳的近1个月（由于社保部门原因最近一个月的社保证明无法提供的可往前顺延一个月）的社保证明作为自有员工的证明依据；如供应商为新成立企业且成立时间不足1个月可提供情况说明或证明材料亦视为符合；</w:t>
            </w:r>
          </w:p>
          <w:p>
            <w:pPr>
              <w:widowControl w:val="0"/>
              <w:wordWrap w:val="0"/>
              <w:autoSpaceDE w:val="0"/>
              <w:autoSpaceDN w:val="0"/>
              <w:adjustRightInd w:val="0"/>
              <w:snapToGrid w:val="0"/>
              <w:ind w:firstLine="0" w:firstLineChars="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2、提供对应的证书作为证明材料。</w:t>
            </w:r>
          </w:p>
        </w:tc>
        <w:tc>
          <w:tcPr>
            <w:tcW w:w="802"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2</w:t>
            </w:r>
          </w:p>
        </w:tc>
        <w:tc>
          <w:tcPr>
            <w:tcW w:w="1134"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知识产权产品（创新、设计）情况</w:t>
            </w:r>
          </w:p>
        </w:tc>
        <w:tc>
          <w:tcPr>
            <w:tcW w:w="5918" w:type="dxa"/>
            <w:vAlign w:val="center"/>
          </w:tcPr>
          <w:p>
            <w:pPr>
              <w:ind w:firstLine="0" w:firstLineChars="0"/>
              <w:jc w:val="left"/>
              <w:rPr>
                <w:rFonts w:hint="eastAsia" w:ascii="宋体" w:hAnsi="宋体" w:cs="宋体"/>
                <w:b/>
                <w:bCs/>
                <w:kern w:val="0"/>
                <w:sz w:val="22"/>
                <w:szCs w:val="22"/>
              </w:rPr>
            </w:pPr>
            <w:r>
              <w:rPr>
                <w:rFonts w:hint="eastAsia" w:ascii="宋体" w:hAnsi="宋体" w:cs="宋体"/>
                <w:b/>
                <w:bCs/>
                <w:kern w:val="0"/>
                <w:sz w:val="22"/>
                <w:szCs w:val="22"/>
              </w:rPr>
              <w:t>评审内容：</w:t>
            </w:r>
          </w:p>
          <w:p>
            <w:pPr>
              <w:ind w:firstLine="0" w:firstLineChars="0"/>
              <w:rPr>
                <w:rFonts w:hint="eastAsia" w:cs="宋体" w:asciiTheme="minorEastAsia" w:hAnsiTheme="minorEastAsia"/>
                <w:szCs w:val="21"/>
              </w:rPr>
            </w:pPr>
            <w:r>
              <w:rPr>
                <w:rFonts w:hint="eastAsia" w:cs="宋体" w:asciiTheme="minorEastAsia" w:hAnsiTheme="minorEastAsia"/>
                <w:szCs w:val="21"/>
              </w:rPr>
              <w:t>自2020年1月1日至今（以软件著作权颁发日期为准），投标人具有以下种类的计算机软件著作权：</w:t>
            </w:r>
          </w:p>
          <w:p>
            <w:pPr>
              <w:ind w:firstLine="0" w:firstLineChars="0"/>
              <w:rPr>
                <w:rFonts w:hint="eastAsia" w:cs="宋体" w:asciiTheme="minorEastAsia" w:hAnsiTheme="minorEastAsia"/>
                <w:szCs w:val="21"/>
              </w:rPr>
            </w:pPr>
            <w:r>
              <w:rPr>
                <w:rFonts w:hint="eastAsia" w:cs="宋体" w:asciiTheme="minorEastAsia" w:hAnsiTheme="minorEastAsia"/>
                <w:szCs w:val="21"/>
              </w:rPr>
              <w:t>1、地图数据采集与生产类，三维建模与存储类类，低空经济领域类，大数据领域类，智慧城市类，人工智能领域类；</w:t>
            </w:r>
          </w:p>
          <w:p>
            <w:pPr>
              <w:ind w:firstLine="0" w:firstLineChars="0"/>
              <w:rPr>
                <w:rFonts w:hint="eastAsia" w:cs="宋体" w:asciiTheme="minorEastAsia" w:hAnsiTheme="minorEastAsia"/>
                <w:szCs w:val="21"/>
              </w:rPr>
            </w:pPr>
            <w:r>
              <w:rPr>
                <w:rFonts w:hint="eastAsia" w:cs="宋体" w:asciiTheme="minorEastAsia" w:hAnsiTheme="minorEastAsia"/>
                <w:szCs w:val="21"/>
              </w:rPr>
              <w:t>2、移动应用（APP）类，Web应用类，云计算/大数据平台类；</w:t>
            </w:r>
          </w:p>
          <w:p>
            <w:pPr>
              <w:ind w:firstLine="0" w:firstLineChars="0"/>
              <w:rPr>
                <w:rFonts w:hint="eastAsia" w:cs="宋体" w:asciiTheme="minorEastAsia" w:hAnsiTheme="minorEastAsia"/>
                <w:szCs w:val="21"/>
              </w:rPr>
            </w:pPr>
            <w:r>
              <w:rPr>
                <w:rFonts w:hint="eastAsia" w:cs="宋体" w:asciiTheme="minorEastAsia" w:hAnsiTheme="minorEastAsia"/>
                <w:szCs w:val="21"/>
              </w:rPr>
              <w:t>每提供一项证书得1分，累计最高得5分。</w:t>
            </w:r>
          </w:p>
          <w:p>
            <w:pPr>
              <w:ind w:firstLine="0" w:firstLineChars="0"/>
              <w:rPr>
                <w:rFonts w:hint="eastAsia" w:ascii="宋体" w:hAnsi="宋体" w:cs="宋体"/>
                <w:b/>
                <w:bCs/>
              </w:rPr>
            </w:pPr>
            <w:r>
              <w:rPr>
                <w:rFonts w:hint="eastAsia" w:ascii="宋体" w:hAnsi="宋体" w:cs="宋体"/>
                <w:b/>
                <w:bCs/>
              </w:rPr>
              <w:t>证明材料：</w:t>
            </w:r>
          </w:p>
          <w:p>
            <w:pPr>
              <w:ind w:firstLine="0" w:firstLineChars="0"/>
              <w:rPr>
                <w:rFonts w:hint="eastAsia" w:cs="宋体" w:asciiTheme="minorEastAsia" w:hAnsiTheme="minorEastAsia"/>
                <w:szCs w:val="21"/>
              </w:rPr>
            </w:pPr>
            <w:r>
              <w:rPr>
                <w:rFonts w:hint="eastAsia" w:cs="宋体" w:asciiTheme="minorEastAsia" w:hAnsiTheme="minorEastAsia"/>
                <w:szCs w:val="21"/>
              </w:rPr>
              <w:t>1、自有的提供计算机软件著作权登记证书（著作权人须为投标人），原件备查；</w:t>
            </w:r>
          </w:p>
          <w:p>
            <w:pPr>
              <w:ind w:firstLine="0" w:firstLineChars="0"/>
              <w:rPr>
                <w:rFonts w:hint="eastAsia" w:cs="宋体" w:asciiTheme="minorEastAsia" w:hAnsiTheme="minorEastAsia"/>
                <w:szCs w:val="21"/>
              </w:rPr>
            </w:pPr>
            <w:r>
              <w:rPr>
                <w:rFonts w:hint="eastAsia" w:cs="宋体" w:asciiTheme="minorEastAsia" w:hAnsiTheme="minorEastAsia"/>
                <w:szCs w:val="21"/>
              </w:rPr>
              <w:t>2、购买（或租赁）的软件或系统，提供计算机软件著作权登记证书（著作权人须为出售/出租方）和购买合同（或租赁合同）；</w:t>
            </w:r>
          </w:p>
          <w:p>
            <w:pPr>
              <w:ind w:firstLine="0" w:firstLineChars="0"/>
              <w:rPr>
                <w:rFonts w:hint="eastAsia" w:ascii="宋体" w:hAnsi="宋体" w:cs="宋体"/>
                <w:b/>
                <w:bCs/>
                <w:kern w:val="0"/>
                <w:sz w:val="22"/>
                <w:szCs w:val="22"/>
              </w:rPr>
            </w:pPr>
            <w:r>
              <w:rPr>
                <w:rFonts w:hint="eastAsia" w:cs="宋体" w:asciiTheme="minorEastAsia" w:hAnsiTheme="minorEastAsia"/>
                <w:szCs w:val="21"/>
              </w:rPr>
              <w:t>3、以上文件原件备查，评分中出现无证明资料或者专家无法凭所提供资料判断是否得分的情况，一律做不得分处理。</w:t>
            </w:r>
          </w:p>
        </w:tc>
        <w:tc>
          <w:tcPr>
            <w:tcW w:w="802" w:type="dxa"/>
            <w:vAlign w:val="center"/>
          </w:tcPr>
          <w:p>
            <w:pPr>
              <w:widowControl w:val="0"/>
              <w:wordWrap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widowControl w:val="0"/>
              <w:autoSpaceDE w:val="0"/>
              <w:autoSpaceDN w:val="0"/>
              <w:adjustRightInd w:val="0"/>
              <w:snapToGrid w:val="0"/>
              <w:ind w:firstLine="0" w:firstLineChars="0"/>
              <w:jc w:val="center"/>
              <w:rPr>
                <w:rFonts w:hint="eastAsia" w:ascii="宋体" w:hAnsi="宋体" w:cs="宋体"/>
                <w:bCs/>
                <w:kern w:val="0"/>
                <w:szCs w:val="21"/>
              </w:rPr>
            </w:pPr>
            <w:r>
              <w:rPr>
                <w:rFonts w:hint="eastAsia" w:ascii="宋体" w:hAnsi="宋体" w:cs="宋体"/>
                <w:bCs/>
                <w:kern w:val="0"/>
                <w:szCs w:val="21"/>
              </w:rPr>
              <w:t>3</w:t>
            </w:r>
          </w:p>
        </w:tc>
        <w:tc>
          <w:tcPr>
            <w:tcW w:w="1134" w:type="dxa"/>
            <w:vAlign w:val="center"/>
          </w:tcPr>
          <w:p>
            <w:pPr>
              <w:ind w:firstLine="0" w:firstLineChars="0"/>
              <w:jc w:val="center"/>
              <w:rPr>
                <w:rFonts w:hint="eastAsia" w:ascii="宋体" w:hAnsi="宋体" w:cs="宋体"/>
                <w:kern w:val="0"/>
                <w:sz w:val="22"/>
                <w:szCs w:val="22"/>
              </w:rPr>
            </w:pPr>
            <w:r>
              <w:rPr>
                <w:rFonts w:hint="eastAsia" w:ascii="宋体" w:hAnsi="宋体" w:cs="宋体"/>
                <w:kern w:val="0"/>
                <w:sz w:val="22"/>
                <w:szCs w:val="22"/>
              </w:rPr>
              <w:t>技术方案与实施计划</w:t>
            </w:r>
          </w:p>
        </w:tc>
        <w:tc>
          <w:tcPr>
            <w:tcW w:w="5918" w:type="dxa"/>
            <w:vAlign w:val="center"/>
          </w:tcPr>
          <w:p>
            <w:pPr>
              <w:ind w:firstLine="0" w:firstLineChars="0"/>
              <w:jc w:val="left"/>
              <w:rPr>
                <w:rFonts w:hint="eastAsia" w:ascii="宋体" w:hAnsi="宋体" w:cs="宋体"/>
                <w:b/>
                <w:bCs/>
                <w:kern w:val="0"/>
                <w:sz w:val="22"/>
                <w:szCs w:val="22"/>
              </w:rPr>
            </w:pPr>
            <w:r>
              <w:rPr>
                <w:rFonts w:hint="eastAsia" w:ascii="宋体" w:hAnsi="宋体" w:cs="宋体"/>
                <w:b/>
                <w:bCs/>
                <w:kern w:val="0"/>
                <w:sz w:val="22"/>
                <w:szCs w:val="22"/>
              </w:rPr>
              <w:t>评审内容：</w:t>
            </w:r>
          </w:p>
          <w:p>
            <w:pPr>
              <w:ind w:firstLine="0" w:firstLineChars="0"/>
              <w:rPr>
                <w:rFonts w:hint="eastAsia" w:ascii="宋体" w:hAnsi="宋体" w:cs="宋体"/>
              </w:rPr>
            </w:pPr>
            <w:r>
              <w:rPr>
                <w:rFonts w:hint="eastAsia" w:ascii="宋体" w:hAnsi="宋体" w:cs="宋体"/>
              </w:rPr>
              <w:t>评审委员会根据投标人提供的技术方案与实施计划进行评审，需包含以下内容：</w:t>
            </w:r>
          </w:p>
          <w:p>
            <w:pPr>
              <w:ind w:firstLine="0" w:firstLineChars="0"/>
              <w:rPr>
                <w:rFonts w:hint="eastAsia" w:ascii="宋体" w:hAnsi="宋体" w:cs="宋体"/>
              </w:rPr>
            </w:pPr>
            <w:r>
              <w:rPr>
                <w:rFonts w:hint="eastAsia" w:ascii="宋体" w:hAnsi="宋体" w:cs="宋体"/>
              </w:rPr>
              <w:t>（1）项目总体设计、技术路线、业务流程；</w:t>
            </w:r>
          </w:p>
          <w:p>
            <w:pPr>
              <w:ind w:firstLine="0" w:firstLineChars="0"/>
              <w:rPr>
                <w:rFonts w:hint="eastAsia" w:ascii="宋体" w:hAnsi="宋体" w:cs="宋体"/>
              </w:rPr>
            </w:pPr>
            <w:r>
              <w:rPr>
                <w:rFonts w:hint="eastAsia" w:ascii="宋体" w:hAnsi="宋体" w:cs="宋体"/>
              </w:rPr>
              <w:t>（2）分项方案设计是否合理、可行；</w:t>
            </w:r>
          </w:p>
          <w:p>
            <w:pPr>
              <w:ind w:firstLine="0" w:firstLineChars="0"/>
              <w:rPr>
                <w:rFonts w:hint="eastAsia" w:ascii="宋体" w:hAnsi="宋体" w:cs="宋体"/>
              </w:rPr>
            </w:pPr>
            <w:r>
              <w:rPr>
                <w:rFonts w:hint="eastAsia" w:ascii="宋体" w:hAnsi="宋体" w:cs="宋体"/>
              </w:rPr>
              <w:t>（3）实施计划及目标切合本项目的实际情况。</w:t>
            </w:r>
          </w:p>
          <w:p>
            <w:pPr>
              <w:ind w:firstLine="0" w:firstLineChars="0"/>
              <w:rPr>
                <w:rFonts w:hint="eastAsia" w:ascii="宋体" w:hAnsi="宋体" w:cs="宋体"/>
                <w:b/>
                <w:bCs/>
              </w:rPr>
            </w:pPr>
            <w:r>
              <w:rPr>
                <w:rFonts w:hint="eastAsia" w:ascii="宋体" w:hAnsi="宋体" w:cs="宋体"/>
                <w:b/>
                <w:bCs/>
              </w:rPr>
              <w:t>评审标准：</w:t>
            </w:r>
          </w:p>
          <w:p>
            <w:pPr>
              <w:ind w:firstLine="0" w:firstLineChars="0"/>
              <w:rPr>
                <w:rFonts w:hint="eastAsia" w:ascii="宋体" w:hAnsi="宋体" w:cs="宋体"/>
              </w:rPr>
            </w:pPr>
            <w:r>
              <w:rPr>
                <w:rFonts w:hint="eastAsia" w:ascii="宋体" w:hAnsi="宋体" w:cs="宋体"/>
              </w:rPr>
              <w:t>在此基础上，根据各投标人的具体响应内容按照以下评审标准进行评审：</w:t>
            </w:r>
          </w:p>
          <w:p>
            <w:pPr>
              <w:ind w:firstLine="0" w:firstLineChars="0"/>
              <w:rPr>
                <w:rFonts w:hint="eastAsia" w:ascii="宋体" w:hAnsi="宋体" w:cs="宋体"/>
              </w:rPr>
            </w:pPr>
            <w:r>
              <w:rPr>
                <w:rFonts w:hint="eastAsia" w:ascii="宋体" w:hAnsi="宋体" w:cs="宋体"/>
              </w:rPr>
              <w:t>（1）能够提供完整、合理、准确、详细技术方案，并提供科学合理、逻辑清晰架构图，针对服务内容有相应的图示或截图，详细阐述实景三维建模技术与实现路径的得15分；</w:t>
            </w:r>
          </w:p>
          <w:p>
            <w:pPr>
              <w:ind w:firstLine="0" w:firstLineChars="0"/>
              <w:rPr>
                <w:rFonts w:hint="eastAsia" w:ascii="宋体" w:hAnsi="宋体" w:cs="宋体"/>
              </w:rPr>
            </w:pPr>
            <w:r>
              <w:rPr>
                <w:rFonts w:hint="eastAsia" w:ascii="宋体" w:hAnsi="宋体" w:cs="宋体"/>
              </w:rPr>
              <w:t>（2）能够提供基本完整、合理、准确、详细技术方案，并提供基本科学合理、逻辑清晰架构图，简要阐述实景三维建模技术与实现路径的得9分；</w:t>
            </w:r>
          </w:p>
          <w:p>
            <w:pPr>
              <w:ind w:firstLine="0" w:firstLineChars="0"/>
              <w:rPr>
                <w:rFonts w:hint="eastAsia" w:ascii="宋体" w:hAnsi="宋体" w:cs="宋体"/>
              </w:rPr>
            </w:pPr>
            <w:r>
              <w:rPr>
                <w:rFonts w:hint="eastAsia" w:ascii="宋体" w:hAnsi="宋体" w:cs="宋体"/>
              </w:rPr>
              <w:t>（3）技术方案描述混乱，完整性、逻辑性、合理性较差的得6分；</w:t>
            </w:r>
          </w:p>
          <w:p>
            <w:pPr>
              <w:ind w:firstLine="0" w:firstLineChars="0"/>
              <w:rPr>
                <w:rFonts w:hint="eastAsia" w:ascii="宋体" w:hAnsi="宋体" w:cs="宋体"/>
              </w:rPr>
            </w:pPr>
            <w:r>
              <w:rPr>
                <w:rFonts w:hint="eastAsia" w:ascii="宋体" w:hAnsi="宋体" w:cs="宋体"/>
              </w:rPr>
              <w:t>（4）不提供技术方案的或内容不合理、无针对性、无可操作性，评审为差得0分。</w:t>
            </w:r>
          </w:p>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b/>
                <w:bCs/>
              </w:rPr>
              <w:t>证明材料：</w:t>
            </w:r>
            <w:r>
              <w:rPr>
                <w:rFonts w:hint="eastAsia" w:ascii="宋体" w:hAnsi="宋体" w:cs="宋体"/>
              </w:rPr>
              <w:t>投标人提供“技术方案与实施计划”。</w:t>
            </w:r>
          </w:p>
        </w:tc>
        <w:tc>
          <w:tcPr>
            <w:tcW w:w="802" w:type="dxa"/>
            <w:vAlign w:val="center"/>
          </w:tcPr>
          <w:p>
            <w:pPr>
              <w:widowControl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Align w:val="center"/>
          </w:tcPr>
          <w:p>
            <w:pPr>
              <w:widowControl w:val="0"/>
              <w:ind w:firstLine="0" w:firstLineChars="0"/>
              <w:jc w:val="center"/>
              <w:rPr>
                <w:rFonts w:hint="eastAsia" w:ascii="宋体" w:hAnsi="宋体" w:cs="宋体"/>
                <w:szCs w:val="21"/>
              </w:rPr>
            </w:pPr>
            <w:r>
              <w:rPr>
                <w:rFonts w:hint="eastAsia" w:ascii="宋体" w:hAnsi="宋体" w:cs="宋体"/>
                <w:szCs w:val="21"/>
              </w:rPr>
              <w:t>4</w:t>
            </w:r>
          </w:p>
        </w:tc>
        <w:tc>
          <w:tcPr>
            <w:tcW w:w="1134" w:type="dxa"/>
            <w:vAlign w:val="center"/>
          </w:tcPr>
          <w:p>
            <w:pPr>
              <w:ind w:firstLine="0" w:firstLineChars="0"/>
              <w:jc w:val="center"/>
              <w:rPr>
                <w:rFonts w:hint="eastAsia" w:ascii="宋体" w:hAnsi="宋体" w:cs="宋体"/>
                <w:szCs w:val="21"/>
              </w:rPr>
            </w:pPr>
            <w:r>
              <w:rPr>
                <w:rFonts w:hint="eastAsia"/>
                <w:szCs w:val="21"/>
              </w:rPr>
              <w:t>系统演示</w:t>
            </w:r>
          </w:p>
        </w:tc>
        <w:tc>
          <w:tcPr>
            <w:tcW w:w="5918" w:type="dxa"/>
          </w:tcPr>
          <w:p>
            <w:pPr>
              <w:widowControl w:val="0"/>
              <w:ind w:firstLine="0" w:firstLineChars="0"/>
              <w:rPr>
                <w:rFonts w:hint="eastAsia" w:ascii="宋体" w:hAnsi="宋体" w:cs="宋体"/>
                <w:b/>
                <w:szCs w:val="21"/>
              </w:rPr>
            </w:pPr>
            <w:r>
              <w:rPr>
                <w:rFonts w:hint="eastAsia" w:ascii="宋体" w:hAnsi="宋体" w:cs="宋体"/>
                <w:b/>
                <w:szCs w:val="21"/>
              </w:rPr>
              <w:t>评分内容：</w:t>
            </w:r>
          </w:p>
          <w:p>
            <w:pPr>
              <w:ind w:firstLine="420"/>
              <w:rPr>
                <w:b/>
                <w:bCs/>
              </w:rPr>
            </w:pPr>
            <w:r>
              <w:rPr>
                <w:rFonts w:hint="eastAsia" w:ascii="宋体" w:hAnsi="宋体"/>
                <w:szCs w:val="21"/>
              </w:rPr>
              <w:t>投标人演示方式为现场系统演示或者现场视频演示，评标专家对投标人演示内容与需求描述匹配度进行评分确认并打分，演示时间15分钟内。演示具体要求见招标文件</w:t>
            </w:r>
            <w:r>
              <w:rPr>
                <w:rFonts w:hint="eastAsia" w:ascii="宋体" w:hAnsi="宋体"/>
                <w:b/>
                <w:bCs/>
                <w:szCs w:val="21"/>
              </w:rPr>
              <w:t>“第四章</w:t>
            </w:r>
            <w:r>
              <w:rPr>
                <w:rFonts w:ascii="宋体" w:hAnsi="宋体"/>
                <w:b/>
                <w:bCs/>
                <w:szCs w:val="21"/>
              </w:rPr>
              <w:t xml:space="preserve"> </w:t>
            </w:r>
            <w:r>
              <w:rPr>
                <w:rFonts w:hint="eastAsia" w:ascii="宋体" w:hAnsi="宋体"/>
                <w:b/>
                <w:bCs/>
                <w:szCs w:val="21"/>
              </w:rPr>
              <w:t>项目需求/第二节 技术条款/</w:t>
            </w:r>
            <w:r>
              <w:rPr>
                <w:rFonts w:hint="eastAsia"/>
                <w:b/>
                <w:bCs/>
              </w:rPr>
              <w:t>九、演示要求</w:t>
            </w:r>
            <w:r>
              <w:rPr>
                <w:rFonts w:hint="eastAsia" w:ascii="宋体" w:hAnsi="宋体"/>
                <w:szCs w:val="21"/>
              </w:rPr>
              <w:t>”。</w:t>
            </w:r>
          </w:p>
          <w:p>
            <w:pPr>
              <w:widowControl w:val="0"/>
              <w:ind w:firstLine="0" w:firstLineChars="0"/>
              <w:rPr>
                <w:rFonts w:hint="eastAsia" w:ascii="宋体" w:hAnsi="宋体" w:cs="宋体"/>
                <w:b/>
                <w:szCs w:val="21"/>
              </w:rPr>
            </w:pPr>
            <w:r>
              <w:rPr>
                <w:rFonts w:hint="eastAsia" w:ascii="宋体" w:hAnsi="宋体" w:cs="宋体"/>
                <w:b/>
                <w:szCs w:val="21"/>
              </w:rPr>
              <w:t>评分依据：</w:t>
            </w:r>
          </w:p>
          <w:p>
            <w:pPr>
              <w:widowControl w:val="0"/>
              <w:numPr>
                <w:ilvl w:val="255"/>
                <w:numId w:val="0"/>
              </w:numPr>
              <w:rPr>
                <w:rFonts w:hint="eastAsia" w:ascii="宋体" w:hAnsi="宋体"/>
                <w:szCs w:val="21"/>
              </w:rPr>
            </w:pPr>
            <w:r>
              <w:rPr>
                <w:rFonts w:hint="eastAsia" w:ascii="宋体" w:hAnsi="宋体"/>
                <w:szCs w:val="21"/>
              </w:rPr>
              <w:t>1、演示内容：</w:t>
            </w:r>
          </w:p>
          <w:p>
            <w:pPr>
              <w:widowControl w:val="0"/>
              <w:numPr>
                <w:ilvl w:val="255"/>
                <w:numId w:val="0"/>
              </w:numPr>
              <w:rPr>
                <w:rFonts w:hint="eastAsia" w:ascii="宋体" w:hAnsi="宋体"/>
                <w:szCs w:val="21"/>
              </w:rPr>
            </w:pPr>
            <w:r>
              <w:rPr>
                <w:rFonts w:hint="eastAsia" w:ascii="宋体" w:hAnsi="宋体"/>
                <w:szCs w:val="21"/>
              </w:rPr>
              <w:t>（1）实景三维地图模型：演示三维地图建模成果，建模内容需包括建筑物、道路、绿地、水面要素。</w:t>
            </w:r>
          </w:p>
          <w:p>
            <w:pPr>
              <w:widowControl w:val="0"/>
              <w:numPr>
                <w:ilvl w:val="255"/>
                <w:numId w:val="0"/>
              </w:numPr>
              <w:rPr>
                <w:rFonts w:hint="eastAsia" w:ascii="宋体" w:hAnsi="宋体"/>
                <w:szCs w:val="21"/>
              </w:rPr>
            </w:pPr>
            <w:r>
              <w:rPr>
                <w:rFonts w:hint="eastAsia" w:ascii="宋体" w:hAnsi="宋体"/>
                <w:szCs w:val="21"/>
              </w:rPr>
              <w:t>（2）软件功能：演示低空运营中心的软件功能，包括服务发布、服务购买、订单管理、飞行计划等功能；</w:t>
            </w:r>
          </w:p>
          <w:p>
            <w:pPr>
              <w:widowControl w:val="0"/>
              <w:numPr>
                <w:ilvl w:val="255"/>
                <w:numId w:val="0"/>
              </w:numPr>
              <w:rPr>
                <w:rFonts w:hint="eastAsia" w:ascii="宋体" w:hAnsi="宋体"/>
                <w:szCs w:val="21"/>
              </w:rPr>
            </w:pPr>
            <w:r>
              <w:rPr>
                <w:rFonts w:hint="eastAsia" w:ascii="宋体" w:hAnsi="宋体"/>
                <w:szCs w:val="21"/>
              </w:rPr>
              <w:t>（3）数据能力：低空禁飞区、障碍物网格、气象数据、飞行数据等数据成果内容演示。</w:t>
            </w:r>
          </w:p>
          <w:p>
            <w:pPr>
              <w:widowControl w:val="0"/>
              <w:numPr>
                <w:ilvl w:val="255"/>
                <w:numId w:val="0"/>
              </w:numPr>
              <w:rPr>
                <w:rFonts w:hint="eastAsia" w:ascii="宋体" w:hAnsi="宋体"/>
                <w:szCs w:val="21"/>
              </w:rPr>
            </w:pPr>
            <w:r>
              <w:rPr>
                <w:rFonts w:hint="eastAsia" w:ascii="宋体" w:hAnsi="宋体"/>
                <w:szCs w:val="21"/>
              </w:rPr>
              <w:t>2、以上演示内容的基础上</w:t>
            </w:r>
            <w:r>
              <w:rPr>
                <w:rFonts w:ascii="宋体" w:hAnsi="宋体"/>
                <w:szCs w:val="21"/>
              </w:rPr>
              <w:t>，专家根据各投标人的具体响应内容按照量化的评审因素指标进一步评审：</w:t>
            </w:r>
          </w:p>
          <w:p>
            <w:pPr>
              <w:widowControl w:val="0"/>
              <w:numPr>
                <w:ilvl w:val="255"/>
                <w:numId w:val="0"/>
              </w:numPr>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演示内容完整、详实、科学合理，可操作性强，针对性强，演示步骤清晰，且契合采购需求要求的，加20分；</w:t>
            </w:r>
          </w:p>
          <w:p>
            <w:pPr>
              <w:widowControl w:val="0"/>
              <w:numPr>
                <w:ilvl w:val="255"/>
                <w:numId w:val="0"/>
              </w:numPr>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演示内容较完整、详实、科学合理，可操作性较强，针对性较强，演示步骤较为清晰，且较为契合采购需求要求的，加14分；</w:t>
            </w:r>
          </w:p>
          <w:p>
            <w:pPr>
              <w:widowControl w:val="0"/>
              <w:numPr>
                <w:ilvl w:val="255"/>
                <w:numId w:val="0"/>
              </w:numPr>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演示内容完整度一般，科学合理性一般，可操作性一般，针对性一般，演示步骤不够清晰，且与采购需求要求契合度一般的，加8分；</w:t>
            </w:r>
          </w:p>
          <w:p>
            <w:pPr>
              <w:widowControl w:val="0"/>
              <w:ind w:firstLine="0" w:firstLineChars="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不参与演示或者演示内容欠缺、不详实、不合理，无针对性，评价为差，不加分；</w:t>
            </w:r>
          </w:p>
          <w:p>
            <w:pPr>
              <w:widowControl w:val="0"/>
              <w:ind w:firstLine="0" w:firstLineChars="0"/>
              <w:rPr>
                <w:rFonts w:hint="eastAsia" w:ascii="宋体" w:hAnsi="宋体"/>
                <w:szCs w:val="21"/>
              </w:rPr>
            </w:pPr>
            <w:r>
              <w:rPr>
                <w:rFonts w:hint="eastAsia" w:ascii="宋体" w:hAnsi="宋体"/>
                <w:szCs w:val="21"/>
              </w:rPr>
              <w:t>3、评审委员会根据项目演示要求及内容满足情况进行评分。投标人需提供现场系统演示</w:t>
            </w:r>
            <w:r>
              <w:t>（需提供系统原型或demo进行演示）</w:t>
            </w:r>
            <w:r>
              <w:rPr>
                <w:rFonts w:hint="eastAsia" w:ascii="宋体" w:hAnsi="宋体"/>
                <w:szCs w:val="21"/>
              </w:rPr>
              <w:t>或者现场视频演示，采用其他演示形式的，（包括：PPT演示或word演示等）不得分；</w:t>
            </w:r>
          </w:p>
          <w:p>
            <w:pPr>
              <w:ind w:firstLine="0" w:firstLineChars="0"/>
              <w:jc w:val="left"/>
              <w:rPr>
                <w:rFonts w:hint="eastAsia" w:ascii="宋体" w:hAnsi="宋体" w:cs="宋体"/>
                <w:szCs w:val="21"/>
              </w:rPr>
            </w:pPr>
            <w:r>
              <w:rPr>
                <w:rFonts w:hint="eastAsia" w:ascii="宋体" w:hAnsi="宋体"/>
                <w:szCs w:val="21"/>
              </w:rPr>
              <w:t>4、不提供或无法演示导致专家无法判断的不得分。</w:t>
            </w:r>
          </w:p>
        </w:tc>
        <w:tc>
          <w:tcPr>
            <w:tcW w:w="802" w:type="dxa"/>
            <w:vAlign w:val="center"/>
          </w:tcPr>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p>
          <w:p>
            <w:pPr>
              <w:widowControl w:val="0"/>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727" w:type="dxa"/>
            <w:gridSpan w:val="3"/>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合计</w:t>
            </w:r>
          </w:p>
        </w:tc>
        <w:tc>
          <w:tcPr>
            <w:tcW w:w="802" w:type="dxa"/>
            <w:vAlign w:val="center"/>
          </w:tcPr>
          <w:p>
            <w:pPr>
              <w:widowControl w:val="0"/>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55</w:t>
            </w:r>
            <w:r>
              <w:rPr>
                <w:rFonts w:ascii="宋体" w:hAnsi="宋体"/>
                <w:szCs w:val="21"/>
              </w:rPr>
              <w:t>分</w:t>
            </w:r>
          </w:p>
        </w:tc>
      </w:tr>
    </w:tbl>
    <w:p>
      <w:pPr>
        <w:widowControl w:val="0"/>
        <w:autoSpaceDE w:val="0"/>
        <w:autoSpaceDN w:val="0"/>
        <w:adjustRightInd w:val="0"/>
        <w:snapToGrid w:val="0"/>
        <w:ind w:firstLine="0" w:firstLineChars="0"/>
        <w:jc w:val="left"/>
        <w:rPr>
          <w:rFonts w:hint="eastAsia" w:ascii="宋体" w:hAnsi="宋体"/>
          <w:b/>
          <w:color w:val="000000"/>
          <w:sz w:val="22"/>
        </w:rPr>
      </w:pPr>
    </w:p>
    <w:p>
      <w:pPr>
        <w:widowControl w:val="0"/>
        <w:autoSpaceDE w:val="0"/>
        <w:autoSpaceDN w:val="0"/>
        <w:adjustRightInd w:val="0"/>
        <w:snapToGrid w:val="0"/>
        <w:ind w:firstLine="0" w:firstLineChars="0"/>
        <w:jc w:val="left"/>
        <w:rPr>
          <w:rFonts w:hint="eastAsia" w:ascii="宋体" w:hAnsi="宋体"/>
          <w:b/>
          <w:color w:val="000000"/>
          <w:szCs w:val="21"/>
        </w:rPr>
      </w:pPr>
      <w:r>
        <w:rPr>
          <w:rFonts w:hint="eastAsia" w:ascii="宋体" w:hAnsi="宋体"/>
          <w:b/>
          <w:color w:val="000000"/>
          <w:szCs w:val="21"/>
        </w:rPr>
        <w:t>注：</w:t>
      </w:r>
    </w:p>
    <w:p>
      <w:pPr>
        <w:widowControl w:val="0"/>
        <w:autoSpaceDE w:val="0"/>
        <w:autoSpaceDN w:val="0"/>
        <w:adjustRightInd w:val="0"/>
        <w:snapToGrid w:val="0"/>
        <w:ind w:firstLine="0" w:firstLineChars="0"/>
        <w:jc w:val="left"/>
        <w:rPr>
          <w:rFonts w:hint="eastAsia" w:ascii="宋体" w:hAnsi="宋体"/>
          <w:color w:val="000000"/>
          <w:szCs w:val="21"/>
        </w:rPr>
      </w:pPr>
      <w:r>
        <w:rPr>
          <w:rFonts w:hint="eastAsia" w:ascii="宋体" w:hAnsi="宋体"/>
          <w:color w:val="000000"/>
          <w:szCs w:val="21"/>
        </w:rPr>
        <w:t>1、本表评审依据要求的各项证明文件须编入投标文件。</w:t>
      </w:r>
    </w:p>
    <w:p>
      <w:pPr>
        <w:widowControl w:val="0"/>
        <w:autoSpaceDE w:val="0"/>
        <w:autoSpaceDN w:val="0"/>
        <w:adjustRightInd w:val="0"/>
        <w:snapToGrid w:val="0"/>
        <w:ind w:firstLine="0" w:firstLineChars="0"/>
        <w:jc w:val="left"/>
        <w:rPr>
          <w:rFonts w:hint="eastAsia" w:ascii="宋体" w:hAnsi="宋体"/>
          <w:color w:val="000000"/>
          <w:szCs w:val="21"/>
        </w:rPr>
      </w:pPr>
      <w:r>
        <w:rPr>
          <w:rFonts w:hint="eastAsia" w:ascii="宋体" w:hAnsi="宋体"/>
          <w:color w:val="000000"/>
          <w:szCs w:val="21"/>
        </w:rPr>
        <w:t>2、表中要求提供相关证明文件的内容，投标文件中须明确加以说明并提供，未按要求提供相关文件或说明不清楚或评审委员会无法凭所提供的材料判断是否得分的情况，一律作不得分处理。</w:t>
      </w:r>
    </w:p>
    <w:p>
      <w:pPr>
        <w:pStyle w:val="19"/>
        <w:ind w:firstLine="0" w:firstLineChars="0"/>
      </w:pPr>
      <w:r>
        <w:rPr>
          <w:rFonts w:hint="eastAsia" w:ascii="宋体" w:hAnsi="宋体"/>
          <w:color w:val="000000"/>
          <w:szCs w:val="21"/>
        </w:rPr>
        <w:t>3、如果投标人为联合体投标的，联合体成员之一满足上述评审标准即可得分。</w:t>
      </w:r>
    </w:p>
    <w:p>
      <w:pPr>
        <w:widowControl w:val="0"/>
        <w:autoSpaceDE w:val="0"/>
        <w:autoSpaceDN w:val="0"/>
        <w:adjustRightInd w:val="0"/>
        <w:snapToGrid w:val="0"/>
        <w:ind w:firstLine="0" w:firstLineChars="0"/>
        <w:jc w:val="left"/>
        <w:rPr>
          <w:rFonts w:hint="eastAsia" w:ascii="宋体" w:hAnsi="宋体"/>
          <w:b/>
          <w:sz w:val="22"/>
        </w:rPr>
      </w:pPr>
      <w:r>
        <w:rPr>
          <w:rFonts w:ascii="宋体" w:hAnsi="宋体"/>
        </w:rPr>
        <w:br w:type="page"/>
      </w:r>
      <w:bookmarkEnd w:id="426"/>
      <w:r>
        <w:rPr>
          <w:rFonts w:hint="eastAsia" w:ascii="宋体" w:hAnsi="宋体"/>
          <w:b/>
          <w:sz w:val="22"/>
        </w:rPr>
        <w:t>附表3-1《价格标评审方法》</w:t>
      </w:r>
    </w:p>
    <w:p>
      <w:pPr>
        <w:widowControl w:val="0"/>
        <w:autoSpaceDE w:val="0"/>
        <w:autoSpaceDN w:val="0"/>
        <w:adjustRightInd w:val="0"/>
        <w:snapToGrid w:val="0"/>
        <w:ind w:firstLine="0" w:firstLineChars="0"/>
        <w:jc w:val="center"/>
        <w:rPr>
          <w:rFonts w:hint="eastAsia" w:ascii="宋体" w:hAnsi="宋体"/>
          <w:b/>
          <w:sz w:val="24"/>
        </w:rPr>
      </w:pPr>
      <w:r>
        <w:rPr>
          <w:rFonts w:hint="eastAsia" w:ascii="宋体" w:hAnsi="宋体"/>
          <w:b/>
          <w:sz w:val="24"/>
        </w:rPr>
        <w:t>价格标评审方法</w:t>
      </w:r>
    </w:p>
    <w:p>
      <w:pPr>
        <w:widowControl w:val="0"/>
        <w:numPr>
          <w:ilvl w:val="0"/>
          <w:numId w:val="24"/>
        </w:numPr>
        <w:autoSpaceDE w:val="0"/>
        <w:autoSpaceDN w:val="0"/>
        <w:adjustRightInd w:val="0"/>
        <w:snapToGrid w:val="0"/>
        <w:ind w:firstLineChars="0"/>
        <w:jc w:val="left"/>
        <w:rPr>
          <w:rFonts w:hint="eastAsia" w:ascii="宋体" w:hAnsi="宋体"/>
          <w:b/>
          <w:szCs w:val="21"/>
        </w:rPr>
      </w:pPr>
      <w:r>
        <w:rPr>
          <w:rFonts w:hint="eastAsia" w:ascii="宋体" w:hAnsi="宋体"/>
          <w:b/>
          <w:szCs w:val="21"/>
        </w:rPr>
        <w:t>评标价格</w:t>
      </w:r>
    </w:p>
    <w:p>
      <w:pPr>
        <w:widowControl w:val="0"/>
        <w:numPr>
          <w:ilvl w:val="1"/>
          <w:numId w:val="25"/>
        </w:numPr>
        <w:autoSpaceDE w:val="0"/>
        <w:autoSpaceDN w:val="0"/>
        <w:adjustRightInd w:val="0"/>
        <w:snapToGrid w:val="0"/>
        <w:ind w:firstLineChars="0"/>
        <w:jc w:val="left"/>
        <w:rPr>
          <w:rFonts w:hint="eastAsia" w:ascii="宋体" w:hAnsi="宋体"/>
          <w:b/>
          <w:szCs w:val="21"/>
        </w:rPr>
      </w:pPr>
      <w:r>
        <w:rPr>
          <w:rFonts w:hint="eastAsia" w:ascii="宋体" w:hAnsi="宋体"/>
        </w:rPr>
        <w:t>投标文件存在投标报价问题的，进行投标报价的算术修正，投标报价算术修正按有利于招标人的原则进行，具体修正原则为：</w:t>
      </w:r>
    </w:p>
    <w:p>
      <w:pPr>
        <w:widowControl w:val="0"/>
        <w:numPr>
          <w:ilvl w:val="2"/>
          <w:numId w:val="25"/>
        </w:numPr>
        <w:autoSpaceDE w:val="0"/>
        <w:autoSpaceDN w:val="0"/>
        <w:adjustRightInd w:val="0"/>
        <w:snapToGrid w:val="0"/>
        <w:ind w:firstLineChars="0"/>
        <w:jc w:val="left"/>
        <w:rPr>
          <w:rFonts w:hint="eastAsia" w:ascii="宋体" w:hAnsi="宋体"/>
        </w:rPr>
      </w:pPr>
      <w:r>
        <w:rPr>
          <w:rFonts w:hint="eastAsia" w:ascii="宋体" w:hAnsi="宋体"/>
        </w:rPr>
        <w:t>若开标一览表中投标总价与投标文件中投标总价不一致，以开标一览表投标总价为准；</w:t>
      </w:r>
    </w:p>
    <w:p>
      <w:pPr>
        <w:widowControl w:val="0"/>
        <w:numPr>
          <w:ilvl w:val="2"/>
          <w:numId w:val="25"/>
        </w:numPr>
        <w:autoSpaceDE w:val="0"/>
        <w:autoSpaceDN w:val="0"/>
        <w:adjustRightInd w:val="0"/>
        <w:snapToGrid w:val="0"/>
        <w:ind w:firstLineChars="0"/>
        <w:jc w:val="left"/>
        <w:rPr>
          <w:rFonts w:hint="eastAsia" w:ascii="宋体" w:hAnsi="宋体"/>
        </w:rPr>
      </w:pPr>
      <w:r>
        <w:rPr>
          <w:rFonts w:hint="eastAsia" w:ascii="宋体" w:hAnsi="宋体"/>
        </w:rPr>
        <w:t>当小写金额与大写金额有差异时，以大写金额为准（有明显错误的除外）；</w:t>
      </w:r>
    </w:p>
    <w:p>
      <w:pPr>
        <w:widowControl w:val="0"/>
        <w:numPr>
          <w:ilvl w:val="2"/>
          <w:numId w:val="25"/>
        </w:numPr>
        <w:autoSpaceDE w:val="0"/>
        <w:autoSpaceDN w:val="0"/>
        <w:adjustRightInd w:val="0"/>
        <w:snapToGrid w:val="0"/>
        <w:ind w:firstLineChars="0"/>
        <w:jc w:val="left"/>
        <w:rPr>
          <w:rFonts w:hint="eastAsia" w:ascii="宋体" w:hAnsi="宋体"/>
        </w:rPr>
      </w:pPr>
      <w:r>
        <w:rPr>
          <w:rFonts w:hint="eastAsia" w:ascii="宋体" w:hAnsi="宋体"/>
        </w:rPr>
        <w:t>单价金额小数点有明显错位的，应以总价为准，并修改单价；</w:t>
      </w:r>
    </w:p>
    <w:p>
      <w:pPr>
        <w:widowControl w:val="0"/>
        <w:numPr>
          <w:ilvl w:val="2"/>
          <w:numId w:val="25"/>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报价为各分项报价金额之和，总价金额与依据单价计算出的结果不一致的，以有利于招标人的为准，即当单价与数量的乘积高于合价或总价时，以合价或总价为准调整单价；当单价与数量的乘积低于合价或总价时，以单价为准调整合价或总价，修正投标报价；如分项报价中存在缺漏项，则视为缺漏项的价格已包含在其他分项报价之中。投标人在投标截止时间前修改投标报价总额，应同时修改投标文件“分项报价表”中的相应报价。此修改须符合第一章第三节第4.3款的有关要求。</w:t>
      </w:r>
    </w:p>
    <w:p>
      <w:pPr>
        <w:widowControl w:val="0"/>
        <w:numPr>
          <w:ilvl w:val="1"/>
          <w:numId w:val="25"/>
        </w:numPr>
        <w:autoSpaceDE w:val="0"/>
        <w:autoSpaceDN w:val="0"/>
        <w:adjustRightInd w:val="0"/>
        <w:snapToGrid w:val="0"/>
        <w:ind w:firstLineChars="0"/>
        <w:jc w:val="left"/>
        <w:rPr>
          <w:rFonts w:hint="eastAsia" w:ascii="宋体" w:hAnsi="宋体"/>
          <w:szCs w:val="21"/>
        </w:rPr>
      </w:pPr>
      <w:r>
        <w:rPr>
          <w:rFonts w:hint="eastAsia" w:ascii="宋体" w:hAnsi="宋体"/>
          <w:szCs w:val="21"/>
        </w:rPr>
        <w:t>合同金额以经修正后的投标报价为准，缺漏项部分由投标人自行承担。</w:t>
      </w:r>
    </w:p>
    <w:p>
      <w:pPr>
        <w:widowControl w:val="0"/>
        <w:autoSpaceDE w:val="0"/>
        <w:autoSpaceDN w:val="0"/>
        <w:adjustRightInd w:val="0"/>
        <w:snapToGrid w:val="0"/>
        <w:ind w:firstLine="0" w:firstLineChars="0"/>
        <w:jc w:val="left"/>
        <w:rPr>
          <w:rFonts w:hint="eastAsia" w:ascii="宋体" w:hAnsi="宋体"/>
          <w:szCs w:val="21"/>
        </w:rPr>
      </w:pPr>
    </w:p>
    <w:p>
      <w:pPr>
        <w:widowControl w:val="0"/>
        <w:numPr>
          <w:ilvl w:val="0"/>
          <w:numId w:val="25"/>
        </w:numPr>
        <w:autoSpaceDE w:val="0"/>
        <w:autoSpaceDN w:val="0"/>
        <w:adjustRightInd w:val="0"/>
        <w:snapToGrid w:val="0"/>
        <w:ind w:firstLineChars="0"/>
        <w:jc w:val="left"/>
        <w:rPr>
          <w:rFonts w:hint="eastAsia" w:ascii="宋体" w:hAnsi="宋体"/>
          <w:b/>
          <w:szCs w:val="21"/>
        </w:rPr>
      </w:pPr>
      <w:bookmarkStart w:id="427" w:name="_Hlk198804041"/>
      <w:r>
        <w:rPr>
          <w:rFonts w:hint="eastAsia" w:ascii="宋体" w:hAnsi="宋体"/>
          <w:b/>
          <w:szCs w:val="21"/>
        </w:rPr>
        <w:t>价格标评分的计算：</w:t>
      </w: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1132"/>
        <w:gridCol w:w="1556"/>
        <w:gridCol w:w="4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restart"/>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投标</w:t>
            </w:r>
            <w:r>
              <w:rPr>
                <w:rFonts w:ascii="宋体" w:hAnsi="宋体"/>
                <w:b/>
                <w:szCs w:val="21"/>
              </w:rPr>
              <w:t>报价得分</w:t>
            </w:r>
          </w:p>
        </w:tc>
        <w:tc>
          <w:tcPr>
            <w:tcW w:w="4438" w:type="pct"/>
            <w:gridSpan w:val="3"/>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基准价</w:t>
            </w:r>
            <w:r>
              <w:rPr>
                <w:rFonts w:ascii="宋体" w:hAnsi="宋体"/>
                <w:b/>
                <w:szCs w:val="21"/>
              </w:rPr>
              <w:t>和算法类型选择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restart"/>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基准价</w:t>
            </w:r>
          </w:p>
        </w:tc>
        <w:tc>
          <w:tcPr>
            <w:tcW w:w="3774" w:type="pct"/>
            <w:gridSpan w:val="2"/>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sym w:font="Wingdings 2" w:char="00A3"/>
            </w: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widowControl w:val="0"/>
              <w:autoSpaceDE w:val="0"/>
              <w:autoSpaceDN w:val="0"/>
              <w:adjustRightInd w:val="0"/>
              <w:snapToGrid w:val="0"/>
              <w:ind w:firstLine="210" w:firstLineChars="100"/>
              <w:rPr>
                <w:rFonts w:hint="eastAsia" w:ascii="宋体" w:hAnsi="宋体"/>
                <w:szCs w:val="21"/>
              </w:rPr>
            </w:pPr>
            <w:r>
              <w:rPr>
                <w:rFonts w:hint="eastAsia" w:ascii="宋体" w:hAnsi="宋体"/>
                <w:szCs w:val="21"/>
              </w:rPr>
              <w:t>当有效投标报价少于n（含）家时，则以所有有效投标报价的算术平均值乘以</w:t>
            </w:r>
            <w:r>
              <w:rPr>
                <w:rFonts w:hint="eastAsia" w:ascii="宋体" w:hAnsi="宋体"/>
                <w:szCs w:val="21"/>
                <w:u w:val="single"/>
              </w:rPr>
              <w:t xml:space="preserve"> </w:t>
            </w:r>
            <w:r>
              <w:rPr>
                <w:rFonts w:hint="eastAsia" w:ascii="宋体" w:hAnsi="宋体"/>
                <w:szCs w:val="21"/>
              </w:rPr>
              <w:t>％。n=</w:t>
            </w:r>
            <w:r>
              <w:rPr>
                <w:rFonts w:hint="eastAsia" w:ascii="宋体" w:hAnsi="宋体"/>
                <w:szCs w:val="21"/>
                <w:u w:val="single"/>
              </w:rPr>
              <w:t xml:space="preserve">  </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continue"/>
            <w:vAlign w:val="center"/>
          </w:tcPr>
          <w:p>
            <w:pPr>
              <w:widowControl w:val="0"/>
              <w:autoSpaceDE w:val="0"/>
              <w:autoSpaceDN w:val="0"/>
              <w:adjustRightInd w:val="0"/>
              <w:snapToGrid w:val="0"/>
              <w:ind w:firstLine="0" w:firstLineChars="0"/>
              <w:jc w:val="center"/>
              <w:rPr>
                <w:rFonts w:hint="eastAsia" w:ascii="宋体" w:hAnsi="宋体"/>
                <w:b/>
                <w:szCs w:val="21"/>
              </w:rPr>
            </w:pPr>
          </w:p>
        </w:tc>
        <w:tc>
          <w:tcPr>
            <w:tcW w:w="3774" w:type="pct"/>
            <w:gridSpan w:val="2"/>
            <w:vAlign w:val="center"/>
          </w:tcPr>
          <w:p>
            <w:pPr>
              <w:widowControl w:val="0"/>
              <w:autoSpaceDE w:val="0"/>
              <w:autoSpaceDN w:val="0"/>
              <w:adjustRightInd w:val="0"/>
              <w:snapToGrid w:val="0"/>
              <w:ind w:firstLine="0" w:firstLineChars="0"/>
              <w:rPr>
                <w:rFonts w:hint="eastAsia" w:ascii="宋体" w:hAnsi="宋体"/>
                <w:b/>
                <w:bCs/>
                <w:szCs w:val="21"/>
              </w:rPr>
            </w:pPr>
            <w:r>
              <w:rPr>
                <w:rFonts w:hint="eastAsia" w:ascii="Segoe UI Emoji" w:hAnsi="Segoe UI Emoji" w:cs="Segoe UI Emoji"/>
                <w:b/>
                <w:bCs/>
                <w:szCs w:val="21"/>
                <w:highlight w:val="yellow"/>
              </w:rPr>
              <w:sym w:font="Wingdings 2" w:char="0052"/>
            </w:r>
            <w:r>
              <w:rPr>
                <w:rFonts w:hint="eastAsia" w:ascii="宋体" w:hAnsi="宋体"/>
                <w:b/>
                <w:bCs/>
                <w:szCs w:val="21"/>
                <w:highlight w:val="yellow"/>
              </w:rPr>
              <w:t>取有效投标报价算术平均值，并对算术平均值下浮</w:t>
            </w:r>
            <w:r>
              <w:rPr>
                <w:rFonts w:ascii="宋体" w:hAnsi="宋体"/>
                <w:b/>
                <w:bCs/>
                <w:szCs w:val="21"/>
                <w:highlight w:val="yellow"/>
                <w:u w:val="single"/>
              </w:rPr>
              <w:t xml:space="preserve">  </w:t>
            </w:r>
            <w:r>
              <w:rPr>
                <w:rFonts w:hint="eastAsia" w:ascii="宋体" w:hAnsi="宋体"/>
                <w:b/>
                <w:bCs/>
                <w:szCs w:val="21"/>
                <w:highlight w:val="yellow"/>
                <w:u w:val="single"/>
              </w:rPr>
              <w:t>0</w:t>
            </w:r>
            <w:r>
              <w:rPr>
                <w:rFonts w:ascii="宋体" w:hAnsi="宋体"/>
                <w:b/>
                <w:bCs/>
                <w:szCs w:val="21"/>
                <w:highlight w:val="yellow"/>
                <w:u w:val="single"/>
              </w:rPr>
              <w:t xml:space="preserve">  </w:t>
            </w:r>
            <w:r>
              <w:rPr>
                <w:rFonts w:hint="eastAsia" w:ascii="宋体" w:hAnsi="宋体"/>
                <w:b/>
                <w:bCs/>
                <w:szCs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continue"/>
            <w:vAlign w:val="center"/>
          </w:tcPr>
          <w:p>
            <w:pPr>
              <w:widowControl w:val="0"/>
              <w:autoSpaceDE w:val="0"/>
              <w:autoSpaceDN w:val="0"/>
              <w:adjustRightInd w:val="0"/>
              <w:snapToGrid w:val="0"/>
              <w:ind w:firstLine="0" w:firstLineChars="0"/>
              <w:jc w:val="center"/>
              <w:rPr>
                <w:rFonts w:hint="eastAsia" w:ascii="宋体" w:hAnsi="宋体"/>
                <w:b/>
                <w:szCs w:val="21"/>
              </w:rPr>
            </w:pPr>
          </w:p>
        </w:tc>
        <w:tc>
          <w:tcPr>
            <w:tcW w:w="3774" w:type="pct"/>
            <w:gridSpan w:val="2"/>
            <w:vAlign w:val="center"/>
          </w:tcPr>
          <w:p>
            <w:pPr>
              <w:ind w:firstLine="0" w:firstLineChars="0"/>
              <w:rPr>
                <w:rFonts w:ascii="Times New Roman" w:hAnsi="Times New Roman"/>
                <w:szCs w:val="21"/>
              </w:rPr>
            </w:pPr>
            <w:r>
              <w:rPr>
                <w:rFonts w:hint="eastAsia" w:ascii="宋体" w:hAnsi="宋体"/>
                <w:szCs w:val="21"/>
              </w:rPr>
              <w:sym w:font="Wingdings 2" w:char="00A3"/>
            </w:r>
            <w:r>
              <w:rPr>
                <w:rFonts w:hint="eastAsia" w:ascii="Segoe UI Emoji" w:hAnsi="Segoe UI Emoji" w:cs="Segoe UI Emoji"/>
                <w:szCs w:val="21"/>
              </w:rPr>
              <w:t>取</w:t>
            </w:r>
            <w:r>
              <w:rPr>
                <w:rFonts w:hint="eastAsia" w:ascii="宋体" w:hAnsi="宋体"/>
                <w:szCs w:val="21"/>
              </w:rPr>
              <w:t>有效投标报价的最低价为基价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restart"/>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算</w:t>
            </w:r>
            <w:r>
              <w:rPr>
                <w:rFonts w:ascii="宋体" w:hAnsi="宋体"/>
                <w:b/>
                <w:szCs w:val="21"/>
              </w:rPr>
              <w:t>法类型</w:t>
            </w:r>
          </w:p>
        </w:tc>
        <w:tc>
          <w:tcPr>
            <w:tcW w:w="913"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2861"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913" w:type="pct"/>
            <w:vAlign w:val="center"/>
          </w:tcPr>
          <w:p>
            <w:pPr>
              <w:widowControl w:val="0"/>
              <w:autoSpaceDE w:val="0"/>
              <w:autoSpaceDN w:val="0"/>
              <w:adjustRightInd w:val="0"/>
              <w:snapToGrid w:val="0"/>
              <w:ind w:firstLine="0" w:firstLineChars="0"/>
              <w:rPr>
                <w:rFonts w:hint="eastAsia" w:ascii="宋体" w:hAnsi="宋体"/>
                <w:szCs w:val="21"/>
              </w:rPr>
            </w:pPr>
          </w:p>
        </w:tc>
        <w:tc>
          <w:tcPr>
            <w:tcW w:w="2861" w:type="pct"/>
            <w:vAlign w:val="center"/>
          </w:tcPr>
          <w:p>
            <w:pPr>
              <w:widowControl w:val="0"/>
              <w:autoSpaceDE w:val="0"/>
              <w:autoSpaceDN w:val="0"/>
              <w:adjustRightInd w:val="0"/>
              <w:snapToGrid w:val="0"/>
              <w:ind w:firstLine="0" w:firstLineChars="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913" w:type="pct"/>
            <w:vAlign w:val="center"/>
          </w:tcPr>
          <w:p>
            <w:pPr>
              <w:widowControl w:val="0"/>
              <w:autoSpaceDE w:val="0"/>
              <w:autoSpaceDN w:val="0"/>
              <w:adjustRightInd w:val="0"/>
              <w:snapToGrid w:val="0"/>
              <w:ind w:firstLine="0" w:firstLineChars="0"/>
              <w:rPr>
                <w:rFonts w:hint="eastAsia" w:ascii="宋体" w:hAnsi="宋体"/>
                <w:b/>
                <w:bCs/>
                <w:szCs w:val="21"/>
                <w:highlight w:val="yellow"/>
              </w:rPr>
            </w:pPr>
            <w:r>
              <w:rPr>
                <w:rFonts w:hint="eastAsia" w:ascii="宋体" w:hAnsi="宋体"/>
                <w:b/>
                <w:bCs/>
                <w:szCs w:val="21"/>
                <w:highlight w:val="yellow"/>
              </w:rPr>
              <w:sym w:font="Wingdings 2" w:char="0052"/>
            </w:r>
            <w:r>
              <w:rPr>
                <w:rFonts w:hint="eastAsia" w:ascii="宋体" w:hAnsi="宋体"/>
                <w:b/>
                <w:bCs/>
                <w:szCs w:val="21"/>
                <w:highlight w:val="yellow"/>
              </w:rPr>
              <w:t>固定乘积法</w:t>
            </w:r>
          </w:p>
        </w:tc>
        <w:tc>
          <w:tcPr>
            <w:tcW w:w="2861" w:type="pct"/>
            <w:vAlign w:val="center"/>
          </w:tcPr>
          <w:p>
            <w:pPr>
              <w:widowControl w:val="0"/>
              <w:autoSpaceDE w:val="0"/>
              <w:autoSpaceDN w:val="0"/>
              <w:adjustRightInd w:val="0"/>
              <w:snapToGrid w:val="0"/>
              <w:ind w:firstLine="0" w:firstLineChars="0"/>
              <w:rPr>
                <w:rFonts w:hint="eastAsia" w:ascii="宋体" w:hAnsi="宋体"/>
                <w:b/>
                <w:bCs/>
                <w:szCs w:val="21"/>
                <w:highlight w:val="yellow"/>
              </w:rPr>
            </w:pPr>
            <w:r>
              <w:rPr>
                <w:rFonts w:hint="eastAsia" w:ascii="宋体" w:hAnsi="宋体"/>
                <w:b/>
                <w:bCs/>
                <w:szCs w:val="21"/>
                <w:highlight w:val="yellow"/>
              </w:rPr>
              <w:t>价格得分=（1-</w:t>
            </w:r>
            <w:r>
              <w:rPr>
                <w:rFonts w:ascii="宋体" w:hAnsi="宋体"/>
                <w:b/>
                <w:bCs/>
                <w:szCs w:val="21"/>
                <w:highlight w:val="yellow"/>
              </w:rPr>
              <w:t>A</w:t>
            </w:r>
            <w:r>
              <w:rPr>
                <w:rFonts w:hint="eastAsia" w:ascii="宋体" w:hAnsi="宋体"/>
                <w:b/>
                <w:bCs/>
                <w:szCs w:val="21"/>
                <w:highlight w:val="yellow"/>
              </w:rPr>
              <w:t>×｜1-投标报价/Z｜）×M</w:t>
            </w:r>
          </w:p>
          <w:p>
            <w:pPr>
              <w:widowControl w:val="0"/>
              <w:autoSpaceDE w:val="0"/>
              <w:autoSpaceDN w:val="0"/>
              <w:adjustRightInd w:val="0"/>
              <w:snapToGrid w:val="0"/>
              <w:ind w:firstLine="0" w:firstLineChars="0"/>
              <w:rPr>
                <w:rFonts w:hint="eastAsia" w:ascii="宋体" w:hAnsi="宋体"/>
                <w:b/>
                <w:bCs/>
                <w:szCs w:val="21"/>
                <w:highlight w:val="yellow"/>
              </w:rPr>
            </w:pPr>
            <w:r>
              <w:rPr>
                <w:rFonts w:ascii="宋体" w:hAnsi="宋体"/>
                <w:b/>
                <w:bCs/>
                <w:szCs w:val="21"/>
                <w:highlight w:val="yellow"/>
              </w:rPr>
              <w:t>1</w:t>
            </w:r>
            <w:r>
              <w:rPr>
                <w:rFonts w:hint="eastAsia" w:ascii="宋体" w:hAnsi="宋体"/>
                <w:b/>
                <w:bCs/>
                <w:szCs w:val="21"/>
                <w:highlight w:val="yellow"/>
              </w:rPr>
              <w:t>、M=</w:t>
            </w:r>
            <w:r>
              <w:rPr>
                <w:rFonts w:hint="eastAsia" w:ascii="宋体" w:hAnsi="宋体"/>
                <w:b/>
                <w:bCs/>
                <w:szCs w:val="21"/>
                <w:highlight w:val="yellow"/>
                <w:u w:val="single"/>
              </w:rPr>
              <w:t xml:space="preserve"> 15 </w:t>
            </w:r>
            <w:r>
              <w:rPr>
                <w:rFonts w:hint="eastAsia" w:ascii="宋体" w:hAnsi="宋体"/>
                <w:b/>
                <w:bCs/>
                <w:szCs w:val="21"/>
                <w:highlight w:val="yellow"/>
              </w:rPr>
              <w:t>（价格评价分项满分值），Z为本次招标最佳报价（即基准价）；</w:t>
            </w:r>
          </w:p>
          <w:p>
            <w:pPr>
              <w:widowControl w:val="0"/>
              <w:autoSpaceDE w:val="0"/>
              <w:autoSpaceDN w:val="0"/>
              <w:adjustRightInd w:val="0"/>
              <w:snapToGrid w:val="0"/>
              <w:ind w:firstLine="0" w:firstLineChars="0"/>
              <w:rPr>
                <w:rFonts w:hint="eastAsia" w:ascii="宋体" w:hAnsi="宋体"/>
                <w:b/>
                <w:bCs/>
                <w:szCs w:val="21"/>
                <w:highlight w:val="yellow"/>
              </w:rPr>
            </w:pPr>
            <w:r>
              <w:rPr>
                <w:rFonts w:hint="eastAsia" w:ascii="宋体" w:hAnsi="宋体"/>
                <w:b/>
                <w:bCs/>
                <w:szCs w:val="21"/>
                <w:highlight w:val="yellow"/>
              </w:rPr>
              <w:t>2、A为价格调整系数，当投标报价低于本次招标最佳报价（即基准价）时，A=</w:t>
            </w:r>
            <w:r>
              <w:rPr>
                <w:rFonts w:hint="eastAsia" w:ascii="宋体" w:hAnsi="宋体"/>
                <w:b/>
                <w:bCs/>
                <w:szCs w:val="21"/>
                <w:highlight w:val="yellow"/>
                <w:u w:val="single"/>
              </w:rPr>
              <w:t xml:space="preserve"> 2 </w:t>
            </w:r>
            <w:r>
              <w:rPr>
                <w:rFonts w:hint="eastAsia" w:ascii="宋体" w:hAnsi="宋体"/>
                <w:b/>
                <w:bCs/>
                <w:szCs w:val="21"/>
                <w:highlight w:val="yellow"/>
              </w:rPr>
              <w:t>；当</w:t>
            </w:r>
            <w:r>
              <w:rPr>
                <w:rFonts w:ascii="宋体" w:hAnsi="宋体"/>
                <w:b/>
                <w:bCs/>
                <w:szCs w:val="21"/>
                <w:highlight w:val="yellow"/>
              </w:rPr>
              <w:t>投标报价</w:t>
            </w:r>
            <w:r>
              <w:rPr>
                <w:rFonts w:hint="eastAsia" w:ascii="宋体" w:hAnsi="宋体"/>
                <w:b/>
                <w:bCs/>
                <w:szCs w:val="21"/>
                <w:highlight w:val="yellow"/>
              </w:rPr>
              <w:t>高于次招标最佳报价时，取A=</w:t>
            </w:r>
            <w:r>
              <w:rPr>
                <w:rFonts w:hint="eastAsia" w:ascii="宋体" w:hAnsi="宋体"/>
                <w:b/>
                <w:bCs/>
                <w:szCs w:val="21"/>
                <w:highlight w:val="yellow"/>
                <w:u w:val="single"/>
              </w:rPr>
              <w:t xml:space="preserve"> 4 </w:t>
            </w:r>
            <w:r>
              <w:rPr>
                <w:rFonts w:hint="eastAsia" w:ascii="宋体" w:hAnsi="宋体"/>
                <w:b/>
                <w:bCs/>
                <w:szCs w:val="21"/>
                <w:highlight w:val="yellow"/>
              </w:rPr>
              <w:t>；</w:t>
            </w:r>
          </w:p>
          <w:p>
            <w:pPr>
              <w:widowControl w:val="0"/>
              <w:autoSpaceDE w:val="0"/>
              <w:autoSpaceDN w:val="0"/>
              <w:adjustRightInd w:val="0"/>
              <w:snapToGrid w:val="0"/>
              <w:ind w:firstLine="0" w:firstLineChars="0"/>
              <w:rPr>
                <w:rFonts w:hint="eastAsia" w:ascii="宋体" w:hAnsi="宋体"/>
                <w:b/>
                <w:bCs/>
                <w:szCs w:val="21"/>
                <w:highlight w:val="yellow"/>
              </w:rPr>
            </w:pPr>
            <w:r>
              <w:rPr>
                <w:rFonts w:hint="eastAsia" w:ascii="宋体" w:hAnsi="宋体"/>
                <w:b/>
                <w:bCs/>
                <w:szCs w:val="21"/>
                <w:highlight w:val="yellow"/>
              </w:rPr>
              <w:t>3、计算分数时四舍五入取小数点后两位，当价格分＜0时，取0。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62"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664" w:type="pct"/>
            <w:vMerge w:val="continue"/>
            <w:vAlign w:val="center"/>
          </w:tcPr>
          <w:p>
            <w:pPr>
              <w:widowControl w:val="0"/>
              <w:autoSpaceDE w:val="0"/>
              <w:autoSpaceDN w:val="0"/>
              <w:adjustRightInd w:val="0"/>
              <w:snapToGrid w:val="0"/>
              <w:ind w:firstLine="0" w:firstLineChars="0"/>
              <w:rPr>
                <w:rFonts w:hint="eastAsia" w:ascii="宋体" w:hAnsi="宋体"/>
                <w:szCs w:val="21"/>
              </w:rPr>
            </w:pPr>
          </w:p>
        </w:tc>
        <w:tc>
          <w:tcPr>
            <w:tcW w:w="913"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□其他</w:t>
            </w:r>
            <w:r>
              <w:rPr>
                <w:rFonts w:ascii="宋体" w:hAnsi="宋体"/>
                <w:szCs w:val="21"/>
              </w:rPr>
              <w:t>方法</w:t>
            </w:r>
          </w:p>
        </w:tc>
        <w:tc>
          <w:tcPr>
            <w:tcW w:w="2861" w:type="pct"/>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投标报价得分=(评标基准价／投标报价)×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4"/>
            <w:vAlign w:val="center"/>
          </w:tcPr>
          <w:p>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注：未通过初步评审的投标人的价格得分计算：未通过初步评审的投标人，不计算价格得分。</w:t>
            </w:r>
          </w:p>
        </w:tc>
      </w:tr>
      <w:bookmarkEnd w:id="427"/>
    </w:tbl>
    <w:p>
      <w:pPr>
        <w:widowControl w:val="0"/>
        <w:autoSpaceDE w:val="0"/>
        <w:autoSpaceDN w:val="0"/>
        <w:adjustRightInd w:val="0"/>
        <w:snapToGrid w:val="0"/>
        <w:ind w:firstLine="0" w:firstLineChars="0"/>
        <w:jc w:val="left"/>
        <w:rPr>
          <w:rFonts w:hint="eastAsia" w:ascii="宋体" w:hAnsi="宋体"/>
        </w:rPr>
      </w:pPr>
    </w:p>
    <w:p>
      <w:pPr>
        <w:widowControl w:val="0"/>
        <w:autoSpaceDN w:val="0"/>
        <w:adjustRightInd w:val="0"/>
        <w:snapToGrid w:val="0"/>
        <w:ind w:firstLine="0" w:firstLineChars="0"/>
        <w:jc w:val="left"/>
        <w:rPr>
          <w:rFonts w:hint="eastAsia" w:ascii="宋体" w:hAnsi="宋体"/>
          <w:b/>
          <w:sz w:val="22"/>
        </w:rPr>
      </w:pPr>
      <w:r>
        <w:rPr>
          <w:rFonts w:ascii="宋体" w:hAnsi="宋体"/>
          <w:sz w:val="22"/>
        </w:rPr>
        <w:br w:type="page"/>
      </w:r>
      <w:r>
        <w:rPr>
          <w:rFonts w:hint="eastAsia" w:ascii="宋体" w:hAnsi="宋体"/>
          <w:b/>
          <w:sz w:val="22"/>
        </w:rPr>
        <w:t>附表4-1 《商务标、技术标、价格标权重表和综合得分汇总》</w:t>
      </w:r>
    </w:p>
    <w:p>
      <w:pPr>
        <w:widowControl w:val="0"/>
        <w:autoSpaceDE w:val="0"/>
        <w:autoSpaceDN w:val="0"/>
        <w:adjustRightInd w:val="0"/>
        <w:snapToGrid w:val="0"/>
        <w:ind w:firstLine="0" w:firstLineChars="0"/>
        <w:rPr>
          <w:rFonts w:hint="eastAsia" w:ascii="宋体" w:hAnsi="宋体"/>
          <w:b/>
        </w:rPr>
      </w:pPr>
    </w:p>
    <w:tbl>
      <w:tblPr>
        <w:tblStyle w:val="4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528" w:type="dxa"/>
            <w:gridSpan w:val="4"/>
            <w:shd w:val="clear" w:color="auto" w:fill="D9E2F3"/>
            <w:vAlign w:val="center"/>
          </w:tcPr>
          <w:p>
            <w:pPr>
              <w:widowControl w:val="0"/>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52" w:type="dxa"/>
            <w:vAlign w:val="center"/>
          </w:tcPr>
          <w:p>
            <w:pPr>
              <w:widowControl w:val="0"/>
              <w:autoSpaceDE w:val="0"/>
              <w:autoSpaceDN w:val="0"/>
              <w:adjustRightInd w:val="0"/>
              <w:snapToGrid w:val="0"/>
              <w:ind w:firstLine="0" w:firstLineChars="0"/>
              <w:jc w:val="center"/>
              <w:rPr>
                <w:rFonts w:hint="eastAsia" w:ascii="宋体" w:hAnsi="宋体"/>
                <w:b/>
              </w:rPr>
            </w:pPr>
            <w:r>
              <w:rPr>
                <w:rFonts w:hint="eastAsia" w:ascii="宋体" w:hAnsi="宋体"/>
                <w:b/>
              </w:rPr>
              <w:t>权重名称</w:t>
            </w:r>
          </w:p>
        </w:tc>
        <w:tc>
          <w:tcPr>
            <w:tcW w:w="2158" w:type="dxa"/>
            <w:vAlign w:val="center"/>
          </w:tcPr>
          <w:p>
            <w:pPr>
              <w:widowControl w:val="0"/>
              <w:autoSpaceDE w:val="0"/>
              <w:autoSpaceDN w:val="0"/>
              <w:adjustRightInd w:val="0"/>
              <w:snapToGrid w:val="0"/>
              <w:ind w:firstLine="0" w:firstLineChars="0"/>
              <w:jc w:val="center"/>
              <w:rPr>
                <w:rFonts w:hint="eastAsia" w:ascii="宋体" w:hAnsi="宋体"/>
                <w:b/>
              </w:rPr>
            </w:pPr>
            <w:r>
              <w:rPr>
                <w:rFonts w:hint="eastAsia" w:ascii="宋体" w:hAnsi="宋体"/>
                <w:b/>
              </w:rPr>
              <w:t>商务标权重</w:t>
            </w:r>
          </w:p>
        </w:tc>
        <w:tc>
          <w:tcPr>
            <w:tcW w:w="2159" w:type="dxa"/>
            <w:vAlign w:val="center"/>
          </w:tcPr>
          <w:p>
            <w:pPr>
              <w:widowControl w:val="0"/>
              <w:autoSpaceDE w:val="0"/>
              <w:autoSpaceDN w:val="0"/>
              <w:adjustRightInd w:val="0"/>
              <w:snapToGrid w:val="0"/>
              <w:ind w:firstLine="0" w:firstLineChars="0"/>
              <w:jc w:val="center"/>
              <w:rPr>
                <w:rFonts w:hint="eastAsia" w:ascii="宋体" w:hAnsi="宋体"/>
                <w:b/>
              </w:rPr>
            </w:pPr>
            <w:r>
              <w:rPr>
                <w:rFonts w:hint="eastAsia" w:ascii="宋体" w:hAnsi="宋体"/>
                <w:b/>
              </w:rPr>
              <w:t>技术标权重</w:t>
            </w:r>
          </w:p>
        </w:tc>
        <w:tc>
          <w:tcPr>
            <w:tcW w:w="2159" w:type="dxa"/>
            <w:vAlign w:val="center"/>
          </w:tcPr>
          <w:p>
            <w:pPr>
              <w:widowControl w:val="0"/>
              <w:autoSpaceDE w:val="0"/>
              <w:autoSpaceDN w:val="0"/>
              <w:adjustRightInd w:val="0"/>
              <w:snapToGrid w:val="0"/>
              <w:ind w:firstLine="0" w:firstLineChars="0"/>
              <w:jc w:val="center"/>
              <w:rPr>
                <w:rFonts w:hint="eastAsia"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vAlign w:val="center"/>
          </w:tcPr>
          <w:p>
            <w:pPr>
              <w:widowControl w:val="0"/>
              <w:autoSpaceDE w:val="0"/>
              <w:autoSpaceDN w:val="0"/>
              <w:adjustRightInd w:val="0"/>
              <w:snapToGrid w:val="0"/>
              <w:ind w:firstLine="0" w:firstLineChars="0"/>
              <w:jc w:val="center"/>
              <w:rPr>
                <w:rFonts w:hint="eastAsia" w:ascii="宋体" w:hAnsi="宋体"/>
              </w:rPr>
            </w:pPr>
            <w:r>
              <w:rPr>
                <w:rFonts w:hint="eastAsia" w:ascii="宋体" w:hAnsi="宋体"/>
              </w:rPr>
              <w:t>权重</w:t>
            </w:r>
          </w:p>
        </w:tc>
        <w:tc>
          <w:tcPr>
            <w:tcW w:w="2158" w:type="dxa"/>
            <w:vAlign w:val="center"/>
          </w:tcPr>
          <w:p>
            <w:pPr>
              <w:widowControl w:val="0"/>
              <w:autoSpaceDE w:val="0"/>
              <w:autoSpaceDN w:val="0"/>
              <w:adjustRightInd w:val="0"/>
              <w:snapToGrid w:val="0"/>
              <w:ind w:firstLine="0" w:firstLineChars="0"/>
              <w:jc w:val="center"/>
              <w:rPr>
                <w:rFonts w:hint="eastAsia" w:ascii="宋体" w:hAnsi="宋体"/>
                <w:highlight w:val="yellow"/>
              </w:rPr>
            </w:pPr>
            <w:r>
              <w:rPr>
                <w:rFonts w:hint="eastAsia" w:ascii="宋体" w:hAnsi="宋体"/>
              </w:rPr>
              <w:t>30分</w:t>
            </w:r>
          </w:p>
        </w:tc>
        <w:tc>
          <w:tcPr>
            <w:tcW w:w="2159" w:type="dxa"/>
            <w:vAlign w:val="center"/>
          </w:tcPr>
          <w:p>
            <w:pPr>
              <w:widowControl w:val="0"/>
              <w:autoSpaceDE w:val="0"/>
              <w:autoSpaceDN w:val="0"/>
              <w:adjustRightInd w:val="0"/>
              <w:snapToGrid w:val="0"/>
              <w:ind w:firstLine="0" w:firstLineChars="0"/>
              <w:jc w:val="center"/>
              <w:rPr>
                <w:rFonts w:hint="eastAsia" w:ascii="宋体" w:hAnsi="宋体"/>
              </w:rPr>
            </w:pPr>
            <w:r>
              <w:rPr>
                <w:rFonts w:hint="eastAsia" w:ascii="宋体" w:hAnsi="宋体"/>
              </w:rPr>
              <w:t>55分</w:t>
            </w:r>
          </w:p>
        </w:tc>
        <w:tc>
          <w:tcPr>
            <w:tcW w:w="2159" w:type="dxa"/>
            <w:vAlign w:val="center"/>
          </w:tcPr>
          <w:p>
            <w:pPr>
              <w:widowControl w:val="0"/>
              <w:autoSpaceDE w:val="0"/>
              <w:autoSpaceDN w:val="0"/>
              <w:adjustRightInd w:val="0"/>
              <w:snapToGrid w:val="0"/>
              <w:ind w:firstLine="0" w:firstLineChars="0"/>
              <w:jc w:val="center"/>
              <w:rPr>
                <w:rFonts w:hint="eastAsia" w:ascii="宋体" w:hAnsi="宋体"/>
              </w:rPr>
            </w:pPr>
            <w:r>
              <w:rPr>
                <w:rFonts w:hint="eastAsia" w:ascii="宋体" w:hAnsi="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vAlign w:val="center"/>
          </w:tcPr>
          <w:p>
            <w:pPr>
              <w:widowControl w:val="0"/>
              <w:autoSpaceDE w:val="0"/>
              <w:autoSpaceDN w:val="0"/>
              <w:adjustRightInd w:val="0"/>
              <w:snapToGrid w:val="0"/>
              <w:ind w:firstLine="0" w:firstLineChars="0"/>
              <w:jc w:val="center"/>
              <w:rPr>
                <w:rFonts w:hint="eastAsia" w:ascii="宋体" w:hAnsi="宋体"/>
              </w:rPr>
            </w:pPr>
            <w:r>
              <w:rPr>
                <w:rFonts w:hint="eastAsia" w:ascii="宋体" w:hAnsi="宋体"/>
              </w:rPr>
              <w:t>投标人综合得分</w:t>
            </w:r>
          </w:p>
        </w:tc>
        <w:tc>
          <w:tcPr>
            <w:tcW w:w="6476" w:type="dxa"/>
            <w:gridSpan w:val="3"/>
            <w:vAlign w:val="center"/>
          </w:tcPr>
          <w:p>
            <w:pPr>
              <w:widowControl w:val="0"/>
              <w:autoSpaceDE w:val="0"/>
              <w:autoSpaceDN w:val="0"/>
              <w:adjustRightInd w:val="0"/>
              <w:snapToGrid w:val="0"/>
              <w:ind w:firstLine="0" w:firstLineChars="0"/>
              <w:jc w:val="center"/>
              <w:rPr>
                <w:rFonts w:hint="eastAsia" w:ascii="宋体" w:hAnsi="宋体"/>
              </w:rPr>
            </w:pPr>
            <w:r>
              <w:rPr>
                <w:rFonts w:hint="eastAsia" w:ascii="宋体" w:hAnsi="宋体"/>
              </w:rPr>
              <w:t>商务标得分+技术标得分+价格标得分=100</w:t>
            </w:r>
          </w:p>
        </w:tc>
      </w:tr>
    </w:tbl>
    <w:p>
      <w:pPr>
        <w:widowControl w:val="0"/>
        <w:autoSpaceDE w:val="0"/>
        <w:autoSpaceDN w:val="0"/>
        <w:adjustRightInd w:val="0"/>
        <w:snapToGrid w:val="0"/>
        <w:ind w:firstLine="0" w:firstLineChars="0"/>
        <w:jc w:val="left"/>
        <w:rPr>
          <w:rFonts w:hint="eastAsia" w:ascii="宋体" w:hAnsi="宋体"/>
        </w:rPr>
      </w:pPr>
    </w:p>
    <w:p>
      <w:pPr>
        <w:widowControl w:val="0"/>
        <w:autoSpaceDE w:val="0"/>
        <w:autoSpaceDN w:val="0"/>
        <w:adjustRightInd w:val="0"/>
        <w:snapToGrid w:val="0"/>
        <w:ind w:firstLine="0" w:firstLineChars="0"/>
        <w:jc w:val="left"/>
        <w:rPr>
          <w:rFonts w:hint="eastAsia" w:ascii="宋体" w:hAnsi="宋体"/>
          <w:szCs w:val="21"/>
        </w:rPr>
      </w:pPr>
      <w:bookmarkStart w:id="428" w:name="_Toc152042387"/>
      <w:bookmarkStart w:id="429" w:name="_Toc403513554"/>
      <w:bookmarkStart w:id="430" w:name="_Toc144974577"/>
      <w:bookmarkStart w:id="431" w:name="_Toc152045609"/>
    </w:p>
    <w:p>
      <w:pPr>
        <w:widowControl w:val="0"/>
        <w:autoSpaceDE w:val="0"/>
        <w:autoSpaceDN w:val="0"/>
        <w:adjustRightInd w:val="0"/>
        <w:snapToGrid w:val="0"/>
        <w:ind w:firstLine="0" w:firstLineChars="0"/>
        <w:jc w:val="center"/>
        <w:outlineLvl w:val="1"/>
        <w:rPr>
          <w:rFonts w:hint="eastAsia" w:ascii="宋体" w:hAnsi="宋体"/>
          <w:szCs w:val="21"/>
        </w:rPr>
      </w:pPr>
      <w:r>
        <w:rPr>
          <w:rFonts w:ascii="宋体" w:hAnsi="宋体"/>
          <w:b/>
          <w:sz w:val="32"/>
        </w:rPr>
        <w:br w:type="page"/>
      </w:r>
      <w:bookmarkStart w:id="432" w:name="_Toc5164"/>
      <w:r>
        <w:rPr>
          <w:rFonts w:hint="eastAsia" w:ascii="宋体" w:hAnsi="宋体"/>
          <w:b/>
          <w:sz w:val="32"/>
          <w:szCs w:val="32"/>
        </w:rPr>
        <w:t>三、定标方法</w:t>
      </w:r>
      <w:bookmarkEnd w:id="432"/>
    </w:p>
    <w:p>
      <w:pPr>
        <w:widowControl w:val="0"/>
        <w:autoSpaceDE w:val="0"/>
        <w:autoSpaceDN w:val="0"/>
        <w:adjustRightInd w:val="0"/>
        <w:snapToGrid w:val="0"/>
        <w:ind w:firstLine="0" w:firstLineChars="0"/>
        <w:rPr>
          <w:rFonts w:hint="eastAsia" w:ascii="宋体" w:hAnsi="宋体"/>
          <w:bCs/>
          <w:kern w:val="0"/>
          <w:szCs w:val="21"/>
        </w:rPr>
      </w:pPr>
      <w:r>
        <w:rPr>
          <w:rFonts w:hint="eastAsia" w:ascii="宋体" w:hAnsi="宋体"/>
          <w:kern w:val="0"/>
          <w:szCs w:val="21"/>
        </w:rPr>
        <w:t>招标人在定标过程中，应当坚持择优与竞价相结合，择优为主。招标人应</w:t>
      </w:r>
      <w:r>
        <w:rPr>
          <w:rFonts w:hint="eastAsia" w:ascii="宋体" w:hAnsi="宋体"/>
          <w:bCs/>
          <w:kern w:val="0"/>
          <w:szCs w:val="21"/>
        </w:rPr>
        <w:t>采用下列方法在评标委员会推荐的合格投标人中确定中标人：</w:t>
      </w:r>
    </w:p>
    <w:p>
      <w:pPr>
        <w:widowControl w:val="0"/>
        <w:numPr>
          <w:ilvl w:val="0"/>
          <w:numId w:val="26"/>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票决定标法</w:t>
      </w:r>
    </w:p>
    <w:p>
      <w:pPr>
        <w:widowControl w:val="0"/>
        <w:numPr>
          <w:ilvl w:val="1"/>
          <w:numId w:val="26"/>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直接票决定标</w:t>
      </w:r>
    </w:p>
    <w:p>
      <w:pPr>
        <w:widowControl w:val="0"/>
        <w:numPr>
          <w:ilvl w:val="2"/>
          <w:numId w:val="26"/>
        </w:numPr>
        <w:autoSpaceDE w:val="0"/>
        <w:autoSpaceDN w:val="0"/>
        <w:adjustRightInd w:val="0"/>
        <w:snapToGrid w:val="0"/>
        <w:ind w:firstLineChars="0"/>
        <w:rPr>
          <w:rFonts w:hint="eastAsia" w:ascii="宋体" w:hAnsi="宋体"/>
          <w:b/>
          <w:kern w:val="0"/>
          <w:szCs w:val="21"/>
        </w:rPr>
      </w:pPr>
      <w:r>
        <w:rPr>
          <w:rFonts w:hint="eastAsia" w:ascii="宋体" w:hAnsi="宋体"/>
          <w:kern w:val="0"/>
          <w:szCs w:val="21"/>
        </w:rPr>
        <w:t>招标人组建的定标委员会在进入投票范围的投标人中，以每人投票支持一个投标人的方式，得票最多且过半数的投标人为中标人。</w:t>
      </w:r>
    </w:p>
    <w:p>
      <w:pPr>
        <w:widowControl w:val="0"/>
        <w:numPr>
          <w:ilvl w:val="2"/>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widowControl w:val="0"/>
        <w:numPr>
          <w:ilvl w:val="1"/>
          <w:numId w:val="26"/>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逐轮票决定标</w:t>
      </w:r>
    </w:p>
    <w:p>
      <w:pPr>
        <w:widowControl w:val="0"/>
        <w:numPr>
          <w:ilvl w:val="2"/>
          <w:numId w:val="26"/>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widowControl w:val="0"/>
        <w:numPr>
          <w:ilvl w:val="2"/>
          <w:numId w:val="26"/>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widowControl w:val="0"/>
        <w:numPr>
          <w:ilvl w:val="2"/>
          <w:numId w:val="26"/>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根据前述规则，直至剩余1名投标人为中标人。</w:t>
      </w:r>
    </w:p>
    <w:p>
      <w:pPr>
        <w:widowControl w:val="0"/>
        <w:numPr>
          <w:ilvl w:val="0"/>
          <w:numId w:val="26"/>
        </w:numPr>
        <w:autoSpaceDE w:val="0"/>
        <w:autoSpaceDN w:val="0"/>
        <w:adjustRightInd w:val="0"/>
        <w:snapToGrid w:val="0"/>
        <w:ind w:firstLineChars="0"/>
        <w:jc w:val="left"/>
        <w:rPr>
          <w:rFonts w:hint="eastAsia" w:ascii="宋体" w:hAnsi="宋体"/>
          <w:b/>
          <w:kern w:val="0"/>
          <w:szCs w:val="21"/>
        </w:rPr>
      </w:pPr>
      <w:r>
        <w:rPr>
          <w:rFonts w:hint="eastAsia" w:ascii="宋体" w:hAnsi="宋体"/>
          <w:b/>
          <w:kern w:val="0"/>
          <w:szCs w:val="21"/>
        </w:rPr>
        <w:t>票决抽签定标法</w:t>
      </w:r>
    </w:p>
    <w:p>
      <w:pPr>
        <w:widowControl w:val="0"/>
        <w:numPr>
          <w:ilvl w:val="1"/>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招标人组建的定标委员会在进入投票范围的投标人中，以每人投票支持N（N为前附表1“中标人确定方式”中票决名对应的数值）个投标人的方式，得票较多的N个投标人（最终得票均须超过半数）进入抽签环节。</w:t>
      </w:r>
    </w:p>
    <w:p>
      <w:pPr>
        <w:widowControl w:val="0"/>
        <w:numPr>
          <w:ilvl w:val="1"/>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widowControl w:val="0"/>
        <w:numPr>
          <w:ilvl w:val="1"/>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在票决定标法、票决抽签定标法投票过程中，当出现前述方法没有约定的情形时，优先参照前述已有方法进行处理，如果前述已有方法无法参照，选取进入下一轮投票单位时，取投标报价较低的投标人，在剔除进入下一轮投票单位时，剔除投标报价较高的投标人。定标委员会也可根据本款原则在投票之前先确定相关规则，再根据事先确定的规则进行投票。</w:t>
      </w:r>
    </w:p>
    <w:p>
      <w:pPr>
        <w:widowControl w:val="0"/>
        <w:numPr>
          <w:ilvl w:val="1"/>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票决抽签定标法由招标人在80个号码的抽签机中抽取中标人。把80个号码分成m组（每组为N个号码），剩余不足1组的号码不生效（如果抽出这些号码无效，需要重新抽取，比如N为3、6时，79,80号为无效号，N为7时，78-80号为无效号）。抽签之前，将参与抽签定标的N个投标人分别进行编号（按投标报价由低往高的顺序编号），分别对应“0，1，2，……，N-1”。招标人随机抽取一个有效号码，将该号码除以N，取余数，余数对应编号的投标人即为中标人。</w:t>
      </w:r>
    </w:p>
    <w:p>
      <w:pPr>
        <w:widowControl w:val="0"/>
        <w:numPr>
          <w:ilvl w:val="0"/>
          <w:numId w:val="26"/>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集体议事法</w:t>
      </w:r>
    </w:p>
    <w:p>
      <w:pPr>
        <w:widowControl w:val="0"/>
        <w:numPr>
          <w:ilvl w:val="1"/>
          <w:numId w:val="26"/>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widowControl w:val="0"/>
        <w:numPr>
          <w:ilvl w:val="0"/>
          <w:numId w:val="26"/>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价格法</w:t>
      </w:r>
    </w:p>
    <w:p>
      <w:pPr>
        <w:widowControl w:val="0"/>
        <w:numPr>
          <w:ilvl w:val="1"/>
          <w:numId w:val="26"/>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确定中标人价格的方式详见投标人须知前附表。</w:t>
      </w:r>
    </w:p>
    <w:p>
      <w:pPr>
        <w:widowControl w:val="0"/>
        <w:autoSpaceDE w:val="0"/>
        <w:autoSpaceDN w:val="0"/>
        <w:adjustRightInd w:val="0"/>
        <w:snapToGrid w:val="0"/>
        <w:ind w:firstLine="0" w:firstLineChars="0"/>
        <w:jc w:val="left"/>
        <w:rPr>
          <w:rFonts w:hint="eastAsia" w:ascii="宋体" w:hAnsi="宋体"/>
          <w:b/>
          <w:bCs/>
          <w:sz w:val="84"/>
          <w:szCs w:val="84"/>
        </w:rPr>
      </w:pPr>
      <w:r>
        <w:rPr>
          <w:rFonts w:ascii="宋体" w:hAnsi="宋体"/>
          <w:b/>
          <w:bCs/>
          <w:sz w:val="52"/>
          <w:szCs w:val="52"/>
        </w:rPr>
        <w:br w:type="page"/>
      </w:r>
    </w:p>
    <w:p>
      <w:pPr>
        <w:widowControl w:val="0"/>
        <w:autoSpaceDE w:val="0"/>
        <w:autoSpaceDN w:val="0"/>
        <w:adjustRightInd w:val="0"/>
        <w:snapToGrid w:val="0"/>
        <w:ind w:firstLine="0" w:firstLineChars="0"/>
        <w:jc w:val="left"/>
        <w:rPr>
          <w:rFonts w:hint="eastAsia" w:ascii="宋体" w:hAnsi="宋体"/>
          <w:b/>
          <w:bCs/>
          <w:sz w:val="84"/>
          <w:szCs w:val="84"/>
        </w:rPr>
      </w:pPr>
    </w:p>
    <w:bookmarkEnd w:id="428"/>
    <w:bookmarkEnd w:id="429"/>
    <w:bookmarkEnd w:id="430"/>
    <w:bookmarkEnd w:id="431"/>
    <w:p>
      <w:pPr>
        <w:widowControl w:val="0"/>
        <w:autoSpaceDE w:val="0"/>
        <w:autoSpaceDN w:val="0"/>
        <w:adjustRightInd w:val="0"/>
        <w:snapToGrid w:val="0"/>
        <w:ind w:firstLine="0" w:firstLineChars="0"/>
        <w:jc w:val="center"/>
        <w:outlineLvl w:val="0"/>
        <w:rPr>
          <w:rFonts w:hint="eastAsia" w:ascii="宋体" w:hAnsi="宋体"/>
          <w:b/>
          <w:bCs/>
          <w:sz w:val="52"/>
          <w:szCs w:val="52"/>
        </w:rPr>
      </w:pPr>
      <w:bookmarkStart w:id="433" w:name="_Toc2582"/>
      <w:bookmarkStart w:id="434" w:name="_Toc403513619"/>
      <w:bookmarkStart w:id="435" w:name="_Toc406669470"/>
    </w:p>
    <w:p>
      <w:pPr>
        <w:widowControl w:val="0"/>
        <w:autoSpaceDE w:val="0"/>
        <w:autoSpaceDN w:val="0"/>
        <w:adjustRightInd w:val="0"/>
        <w:snapToGrid w:val="0"/>
        <w:ind w:firstLine="0" w:firstLineChars="0"/>
        <w:jc w:val="center"/>
        <w:outlineLvl w:val="0"/>
        <w:rPr>
          <w:rFonts w:hint="eastAsia" w:ascii="宋体" w:hAnsi="宋体"/>
          <w:b/>
          <w:bCs/>
          <w:sz w:val="52"/>
          <w:szCs w:val="52"/>
        </w:rPr>
      </w:pPr>
    </w:p>
    <w:p>
      <w:pPr>
        <w:widowControl w:val="0"/>
        <w:autoSpaceDE w:val="0"/>
        <w:autoSpaceDN w:val="0"/>
        <w:adjustRightInd w:val="0"/>
        <w:snapToGrid w:val="0"/>
        <w:ind w:firstLine="0" w:firstLineChars="0"/>
        <w:jc w:val="center"/>
        <w:outlineLvl w:val="0"/>
        <w:rPr>
          <w:rFonts w:hint="eastAsia" w:ascii="宋体" w:hAnsi="宋体"/>
          <w:b/>
          <w:bCs/>
          <w:sz w:val="52"/>
          <w:szCs w:val="52"/>
        </w:rPr>
      </w:pPr>
    </w:p>
    <w:p>
      <w:pPr>
        <w:widowControl w:val="0"/>
        <w:autoSpaceDE w:val="0"/>
        <w:autoSpaceDN w:val="0"/>
        <w:adjustRightInd w:val="0"/>
        <w:snapToGrid w:val="0"/>
        <w:ind w:firstLine="0" w:firstLineChars="0"/>
        <w:jc w:val="center"/>
        <w:outlineLvl w:val="0"/>
        <w:rPr>
          <w:rFonts w:hint="eastAsia" w:ascii="宋体" w:hAnsi="宋体"/>
          <w:b/>
          <w:bCs/>
          <w:sz w:val="52"/>
          <w:szCs w:val="52"/>
        </w:rPr>
      </w:pPr>
    </w:p>
    <w:p>
      <w:pPr>
        <w:widowControl w:val="0"/>
        <w:autoSpaceDE w:val="0"/>
        <w:autoSpaceDN w:val="0"/>
        <w:adjustRightInd w:val="0"/>
        <w:snapToGrid w:val="0"/>
        <w:ind w:firstLine="0" w:firstLineChars="0"/>
        <w:jc w:val="center"/>
        <w:outlineLvl w:val="0"/>
        <w:rPr>
          <w:rFonts w:hint="eastAsia" w:ascii="宋体" w:hAnsi="宋体"/>
          <w:b/>
          <w:bCs/>
          <w:sz w:val="52"/>
          <w:szCs w:val="52"/>
        </w:rPr>
      </w:pPr>
      <w:r>
        <w:rPr>
          <w:rFonts w:hint="eastAsia" w:ascii="宋体" w:hAnsi="宋体"/>
          <w:b/>
          <w:bCs/>
          <w:sz w:val="52"/>
          <w:szCs w:val="52"/>
        </w:rPr>
        <w:t>第三章 合同条款及格式（仅供参考）</w:t>
      </w:r>
      <w:bookmarkEnd w:id="433"/>
    </w:p>
    <w:p>
      <w:pPr>
        <w:ind w:firstLine="0" w:firstLineChars="0"/>
        <w:jc w:val="center"/>
        <w:rPr>
          <w:b/>
          <w:sz w:val="24"/>
        </w:rPr>
      </w:pPr>
      <w:r>
        <w:rPr>
          <w:rFonts w:hint="eastAsia"/>
          <w:b/>
          <w:sz w:val="24"/>
        </w:rPr>
        <w:t>注：本合同样本仅供参考，具体条款内容由招标人和中标人协商确定。如合同条款及格式与第四章项目需求不一致，以第四章项目需求为准。</w:t>
      </w:r>
    </w:p>
    <w:p>
      <w:pPr>
        <w:pStyle w:val="2"/>
        <w:ind w:firstLine="643"/>
      </w:pPr>
      <w:r>
        <w:br w:type="page"/>
      </w:r>
    </w:p>
    <w:p>
      <w:pPr>
        <w:widowControl w:val="0"/>
        <w:wordWrap w:val="0"/>
        <w:ind w:firstLine="0" w:firstLineChars="0"/>
        <w:jc w:val="center"/>
        <w:rPr>
          <w:rFonts w:hint="eastAsia" w:ascii="宋体" w:hAnsi="宋体" w:cs="宋体"/>
          <w:sz w:val="24"/>
        </w:rPr>
      </w:pPr>
      <w:r>
        <w:rPr>
          <w:rFonts w:hint="eastAsia" w:ascii="宋体" w:hAnsi="宋体" w:cs="宋体"/>
          <w:sz w:val="24"/>
        </w:rPr>
        <w:t>（具体文本以实际签署的为准）</w:t>
      </w:r>
    </w:p>
    <w:p>
      <w:pPr>
        <w:widowControl w:val="0"/>
        <w:ind w:firstLine="420"/>
        <w:rPr>
          <w:rFonts w:hint="eastAsia" w:cs="宋体" w:asciiTheme="minorEastAsia" w:hAnsiTheme="minorEastAsia" w:eastAsiaTheme="minorEastAsia"/>
          <w:b/>
          <w:bCs/>
          <w:spacing w:val="-6"/>
          <w:szCs w:val="21"/>
          <w:u w:val="single"/>
        </w:rPr>
      </w:pPr>
      <w:r>
        <w:rPr>
          <w:rFonts w:hint="eastAsia" w:cs="宋体" w:asciiTheme="minorEastAsia" w:hAnsiTheme="minorEastAsia" w:eastAsiaTheme="minorEastAsia"/>
          <w:szCs w:val="21"/>
        </w:rPr>
        <w:t>甲方：</w:t>
      </w:r>
      <w:r>
        <w:rPr>
          <w:rFonts w:hint="eastAsia" w:cs="宋体" w:asciiTheme="minorEastAsia" w:hAnsiTheme="minorEastAsia" w:eastAsiaTheme="minorEastAsia"/>
          <w:b/>
          <w:bCs/>
          <w:spacing w:val="-6"/>
          <w:szCs w:val="21"/>
          <w:u w:val="single"/>
        </w:rPr>
        <w:t xml:space="preserve">                                    </w:t>
      </w:r>
    </w:p>
    <w:p>
      <w:pPr>
        <w:widowControl w:val="0"/>
        <w:ind w:firstLine="420"/>
        <w:rPr>
          <w:rFonts w:hint="eastAsia" w:cs="宋体" w:asciiTheme="minorEastAsia" w:hAnsiTheme="minorEastAsia" w:eastAsiaTheme="minorEastAsia"/>
          <w:b/>
          <w:bCs/>
          <w:szCs w:val="21"/>
          <w:u w:val="single"/>
        </w:rPr>
      </w:pPr>
      <w:r>
        <w:rPr>
          <w:rFonts w:hint="eastAsia" w:cs="宋体" w:asciiTheme="minorEastAsia" w:hAnsiTheme="minorEastAsia" w:eastAsiaTheme="minorEastAsia"/>
          <w:szCs w:val="21"/>
        </w:rPr>
        <w:t>乙方：</w:t>
      </w:r>
      <w:r>
        <w:rPr>
          <w:rFonts w:hint="eastAsia" w:cs="宋体" w:asciiTheme="minorEastAsia" w:hAnsiTheme="minorEastAsia" w:eastAsiaTheme="minorEastAsia"/>
          <w:b/>
          <w:bCs/>
          <w:spacing w:val="-6"/>
          <w:szCs w:val="21"/>
          <w:u w:val="single"/>
        </w:rPr>
        <w:t xml:space="preserve">                                  </w:t>
      </w:r>
      <w:r>
        <w:rPr>
          <w:rFonts w:hint="eastAsia" w:cs="宋体" w:asciiTheme="minorEastAsia" w:hAnsiTheme="minorEastAsia" w:eastAsiaTheme="minorEastAsia"/>
          <w:b/>
          <w:bCs/>
          <w:szCs w:val="21"/>
          <w:u w:val="single"/>
        </w:rPr>
        <w:t xml:space="preserve">  </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甲、乙双方根据深圳市湾东低空产业促进有限公司关于</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项目（项目编号：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的中标结果，签署本合同。</w:t>
      </w:r>
    </w:p>
    <w:p>
      <w:pPr>
        <w:widowControl w:val="0"/>
        <w:ind w:firstLine="422"/>
        <w:jc w:val="left"/>
        <w:rPr>
          <w:rFonts w:hint="eastAsia" w:cs="宋体" w:asciiTheme="minorEastAsia" w:hAnsiTheme="minorEastAsia" w:eastAsiaTheme="minorEastAsia"/>
          <w:b/>
          <w:bCs/>
          <w:kern w:val="0"/>
          <w:szCs w:val="21"/>
          <w:lang w:bidi="ar"/>
        </w:rPr>
      </w:pPr>
      <w:r>
        <w:rPr>
          <w:rFonts w:hint="eastAsia" w:cs="宋体" w:asciiTheme="minorEastAsia" w:hAnsiTheme="minorEastAsia" w:eastAsiaTheme="minorEastAsia"/>
          <w:b/>
          <w:bCs/>
          <w:kern w:val="0"/>
          <w:szCs w:val="21"/>
          <w:lang w:bidi="ar"/>
        </w:rPr>
        <w:t>一、合同文件组成及解释顺序：</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w:t>
      </w:r>
      <w:r>
        <w:rPr>
          <w:rFonts w:hint="eastAsia" w:cs="宋体" w:asciiTheme="minorEastAsia" w:hAnsiTheme="minorEastAsia" w:eastAsiaTheme="minorEastAsia"/>
          <w:szCs w:val="21"/>
        </w:rPr>
        <w:t>双方有关本合同的洽商、变更等书面协议或文件（并以签署时间在后者为准）</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2、本合同条款</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3、中标通知书</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4、询标承诺</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5、采购文件及其补充文件、技术澄清。</w:t>
      </w:r>
    </w:p>
    <w:p>
      <w:pPr>
        <w:widowControl w:val="0"/>
        <w:ind w:firstLine="420"/>
        <w:rPr>
          <w:rFonts w:hint="eastAsia" w:cs="宋体" w:asciiTheme="minorEastAsia" w:hAnsiTheme="minorEastAsia" w:eastAsiaTheme="minorEastAsia"/>
          <w:b/>
          <w:szCs w:val="21"/>
        </w:rPr>
      </w:pPr>
      <w:r>
        <w:rPr>
          <w:rFonts w:hint="eastAsia" w:cs="宋体" w:asciiTheme="minorEastAsia" w:hAnsiTheme="minorEastAsia" w:eastAsiaTheme="minorEastAsia"/>
          <w:szCs w:val="21"/>
        </w:rPr>
        <w:t>二、</w:t>
      </w:r>
      <w:r>
        <w:rPr>
          <w:rFonts w:hint="eastAsia" w:cs="宋体" w:asciiTheme="minorEastAsia" w:hAnsiTheme="minorEastAsia" w:eastAsiaTheme="minorEastAsia"/>
          <w:b/>
          <w:szCs w:val="21"/>
        </w:rPr>
        <w:t>合同金额</w:t>
      </w:r>
    </w:p>
    <w:tbl>
      <w:tblPr>
        <w:tblStyle w:val="45"/>
        <w:tblW w:w="5000" w:type="pct"/>
        <w:jc w:val="center"/>
        <w:tblLayout w:type="autofit"/>
        <w:tblCellMar>
          <w:top w:w="0" w:type="dxa"/>
          <w:left w:w="108" w:type="dxa"/>
          <w:bottom w:w="0" w:type="dxa"/>
          <w:right w:w="108" w:type="dxa"/>
        </w:tblCellMar>
      </w:tblPr>
      <w:tblGrid>
        <w:gridCol w:w="723"/>
        <w:gridCol w:w="3505"/>
        <w:gridCol w:w="1284"/>
        <w:gridCol w:w="1337"/>
        <w:gridCol w:w="1674"/>
      </w:tblGrid>
      <w:tr>
        <w:tblPrEx>
          <w:tblCellMar>
            <w:top w:w="0" w:type="dxa"/>
            <w:left w:w="108" w:type="dxa"/>
            <w:bottom w:w="0" w:type="dxa"/>
            <w:right w:w="108" w:type="dxa"/>
          </w:tblCellMar>
        </w:tblPrEx>
        <w:trPr>
          <w:trHeight w:val="66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BDD6EE"/>
            <w:vAlign w:val="center"/>
          </w:tcPr>
          <w:p>
            <w:pPr>
              <w:ind w:firstLine="0" w:firstLineChars="0"/>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056" w:type="pct"/>
            <w:tcBorders>
              <w:top w:val="single" w:color="000000" w:sz="4" w:space="0"/>
              <w:left w:val="single" w:color="000000" w:sz="4" w:space="0"/>
              <w:bottom w:val="single" w:color="000000" w:sz="4" w:space="0"/>
              <w:right w:val="single" w:color="000000" w:sz="4" w:space="0"/>
            </w:tcBorders>
            <w:shd w:val="clear" w:color="auto" w:fill="BDD6EE"/>
            <w:vAlign w:val="center"/>
          </w:tcPr>
          <w:p>
            <w:pPr>
              <w:ind w:firstLine="0" w:firstLineChars="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项目名称</w:t>
            </w:r>
          </w:p>
        </w:tc>
        <w:tc>
          <w:tcPr>
            <w:tcW w:w="753" w:type="pct"/>
            <w:tcBorders>
              <w:top w:val="single" w:color="000000" w:sz="4" w:space="0"/>
              <w:left w:val="single" w:color="000000" w:sz="4" w:space="0"/>
              <w:bottom w:val="single" w:color="000000" w:sz="4" w:space="0"/>
              <w:right w:val="single" w:color="000000" w:sz="4" w:space="0"/>
            </w:tcBorders>
            <w:shd w:val="clear" w:color="auto" w:fill="BDD6EE"/>
            <w:vAlign w:val="center"/>
          </w:tcPr>
          <w:p>
            <w:pPr>
              <w:ind w:firstLine="0" w:firstLineChars="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784" w:type="pct"/>
            <w:tcBorders>
              <w:top w:val="single" w:color="000000" w:sz="4" w:space="0"/>
              <w:left w:val="single" w:color="000000" w:sz="4" w:space="0"/>
              <w:bottom w:val="single" w:color="000000" w:sz="4" w:space="0"/>
              <w:right w:val="single" w:color="000000" w:sz="4" w:space="0"/>
            </w:tcBorders>
            <w:shd w:val="clear" w:color="auto" w:fill="BDD6EE"/>
            <w:vAlign w:val="center"/>
          </w:tcPr>
          <w:p>
            <w:pPr>
              <w:ind w:firstLine="0" w:firstLineChars="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982" w:type="pct"/>
            <w:tcBorders>
              <w:top w:val="single" w:color="000000" w:sz="4" w:space="0"/>
              <w:left w:val="single" w:color="000000" w:sz="4" w:space="0"/>
              <w:bottom w:val="single" w:color="000000" w:sz="4" w:space="0"/>
              <w:right w:val="single" w:color="000000" w:sz="4" w:space="0"/>
            </w:tcBorders>
            <w:shd w:val="clear" w:color="auto" w:fill="BDD6EE"/>
            <w:vAlign w:val="center"/>
          </w:tcPr>
          <w:p>
            <w:pPr>
              <w:ind w:firstLine="0" w:firstLineChars="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合同价格</w:t>
            </w:r>
          </w:p>
        </w:tc>
      </w:tr>
      <w:tr>
        <w:tblPrEx>
          <w:tblCellMar>
            <w:top w:w="0" w:type="dxa"/>
            <w:left w:w="108" w:type="dxa"/>
            <w:bottom w:w="0" w:type="dxa"/>
            <w:right w:w="108" w:type="dxa"/>
          </w:tblCellMar>
        </w:tblPrEx>
        <w:trPr>
          <w:trHeight w:val="413"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198" w:firstLineChars="99"/>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w:t>
            </w:r>
          </w:p>
        </w:tc>
        <w:tc>
          <w:tcPr>
            <w:tcW w:w="2056" w:type="pct"/>
            <w:tcBorders>
              <w:top w:val="single" w:color="000000" w:sz="4" w:space="0"/>
              <w:left w:val="single" w:color="000000" w:sz="4" w:space="0"/>
              <w:bottom w:val="single" w:color="000000" w:sz="4" w:space="0"/>
              <w:right w:val="nil"/>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项目平台建设</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2"/>
              <w:jc w:val="center"/>
              <w:rPr>
                <w:rFonts w:hint="eastAsia" w:ascii="宋体" w:hAnsi="宋体" w:cs="宋体"/>
                <w:b/>
                <w:bCs/>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2"/>
              <w:jc w:val="center"/>
              <w:rPr>
                <w:rFonts w:hint="eastAsia" w:ascii="宋体" w:hAnsi="宋体" w:cs="宋体"/>
                <w:b/>
                <w:bCs/>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198" w:firstLineChars="99"/>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低空时空数字底座</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2"/>
              <w:jc w:val="center"/>
              <w:rPr>
                <w:rFonts w:hint="eastAsia" w:ascii="宋体" w:hAnsi="宋体" w:cs="宋体"/>
                <w:b/>
                <w:bCs/>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2"/>
              <w:jc w:val="center"/>
              <w:rPr>
                <w:rFonts w:hint="eastAsia" w:ascii="宋体" w:hAnsi="宋体" w:cs="宋体"/>
                <w:b/>
                <w:bCs/>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低空时空数据底座</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74"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低空数据中台</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3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低空地图引擎</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31"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低空经济服务平台</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8"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低空能力中心</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85"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低空运营中心</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19"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低空飞行服务中心</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8"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公共支撑组件</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8"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低空数据可视化与交互系统</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51"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低空视频图片AI分析算法库</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3" w:hRule="atLeast"/>
          <w:jc w:val="center"/>
        </w:trPr>
        <w:tc>
          <w:tcPr>
            <w:tcW w:w="424" w:type="pct"/>
            <w:tcBorders>
              <w:top w:val="single" w:color="000000" w:sz="4" w:space="0"/>
              <w:left w:val="single" w:color="000000" w:sz="4" w:space="0"/>
              <w:bottom w:val="nil"/>
              <w:right w:val="single" w:color="000000" w:sz="4" w:space="0"/>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服务低空经济业务场景应用</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05"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龙岗交警空地一体交通保障场景</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无人机巡飞与低空城市治理场景</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8"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w:t>
            </w:r>
          </w:p>
        </w:tc>
        <w:tc>
          <w:tcPr>
            <w:tcW w:w="2056" w:type="pct"/>
            <w:tcBorders>
              <w:top w:val="single" w:color="000000" w:sz="4" w:space="0"/>
              <w:left w:val="single" w:color="000000" w:sz="4" w:space="0"/>
              <w:bottom w:val="single" w:color="000000" w:sz="4" w:space="0"/>
              <w:right w:val="nil"/>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算力服务租赁</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211"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056" w:type="pct"/>
            <w:tcBorders>
              <w:top w:val="single" w:color="000000" w:sz="4" w:space="0"/>
              <w:left w:val="single" w:color="000000" w:sz="4" w:space="0"/>
              <w:bottom w:val="single" w:color="000000" w:sz="4" w:space="0"/>
              <w:right w:val="nil"/>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低空算力（云资源）服务租赁（建设期+首年运维服务期）</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80"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w:t>
            </w:r>
          </w:p>
        </w:tc>
        <w:tc>
          <w:tcPr>
            <w:tcW w:w="2056" w:type="pct"/>
            <w:tcBorders>
              <w:top w:val="single" w:color="000000" w:sz="4" w:space="0"/>
              <w:left w:val="single" w:color="000000" w:sz="4" w:space="0"/>
              <w:bottom w:val="single" w:color="000000" w:sz="4" w:space="0"/>
              <w:right w:val="nil"/>
            </w:tcBorders>
            <w:vAlign w:val="center"/>
          </w:tcPr>
          <w:p>
            <w:pPr>
              <w:ind w:firstLine="198" w:firstLineChars="99"/>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项目总体方案设计</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779"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056" w:type="pct"/>
            <w:tcBorders>
              <w:top w:val="single" w:color="000000" w:sz="4" w:space="0"/>
              <w:left w:val="nil"/>
              <w:bottom w:val="single" w:color="000000" w:sz="4" w:space="0"/>
              <w:right w:val="single" w:color="000000" w:sz="4" w:space="0"/>
            </w:tcBorders>
            <w:vAlign w:val="center"/>
          </w:tcPr>
          <w:p>
            <w:pPr>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项目总体方案设计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包括但不限于以下内容：项目总体设计、项目架构设计、项目分项设计、资源开发方案、建设管理方案、项目运营方案、项目投融资与财务方案等内容编制</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36"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205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合计（一+二+三）</w:t>
            </w:r>
          </w:p>
        </w:tc>
        <w:tc>
          <w:tcPr>
            <w:tcW w:w="753"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784"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c>
          <w:tcPr>
            <w:tcW w:w="982" w:type="pct"/>
            <w:tcBorders>
              <w:top w:val="single" w:color="000000" w:sz="4" w:space="0"/>
              <w:left w:val="single" w:color="000000" w:sz="4" w:space="0"/>
              <w:bottom w:val="single" w:color="000000" w:sz="4" w:space="0"/>
              <w:right w:val="single" w:color="000000" w:sz="4" w:space="0"/>
            </w:tcBorders>
            <w:vAlign w:val="center"/>
          </w:tcPr>
          <w:p>
            <w:pPr>
              <w:ind w:firstLine="400"/>
              <w:jc w:val="center"/>
              <w:rPr>
                <w:rFonts w:hint="eastAsia" w:ascii="宋体" w:hAnsi="宋体" w:cs="宋体"/>
                <w:color w:val="000000"/>
                <w:sz w:val="20"/>
                <w:szCs w:val="20"/>
              </w:rPr>
            </w:pPr>
          </w:p>
        </w:tc>
      </w:tr>
    </w:tbl>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说明：1.本合同价为完成本项目所需的全部费用。</w:t>
      </w:r>
    </w:p>
    <w:p>
      <w:pPr>
        <w:pStyle w:val="7"/>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2.乙方负责应用软件与系统软件和第三方软件的集成、安装和调试。本合同价已含与所有相关系统的硬件及集成费用，甲方不再另行支付费用。</w:t>
      </w:r>
    </w:p>
    <w:p>
      <w:pPr>
        <w:pStyle w:val="7"/>
        <w:ind w:firstLine="420"/>
        <w:rPr>
          <w:rFonts w:hint="eastAsia" w:ascii="宋体" w:hAnsi="宋体"/>
          <w:szCs w:val="21"/>
        </w:rPr>
      </w:pPr>
      <w:r>
        <w:rPr>
          <w:rFonts w:hint="eastAsia" w:ascii="宋体" w:hAnsi="宋体"/>
          <w:szCs w:val="21"/>
        </w:rPr>
        <w:t>3、清单项的投标报价为综合单价，包含需求调研、功能设计、文档评审、编码、代码复查、单元测试、集成测试、系统测试、性能测试、安全测试，代码审计、渗透测试、系统上线、投产、方案评审、项目联络及人员培训等全部费用。</w:t>
      </w:r>
    </w:p>
    <w:p>
      <w:pPr>
        <w:pStyle w:val="7"/>
        <w:ind w:firstLine="420"/>
        <w:rPr>
          <w:rFonts w:hint="eastAsia" w:ascii="宋体" w:hAnsi="宋体"/>
          <w:szCs w:val="21"/>
        </w:rPr>
      </w:pPr>
      <w:r>
        <w:rPr>
          <w:rFonts w:hint="eastAsia" w:ascii="宋体" w:hAnsi="宋体"/>
          <w:szCs w:val="21"/>
        </w:rPr>
        <w:t>4、“低空算力（云资源）服务租赁”，用按暂估价考虑，投标人填写分项报价时，该单项填报150万元，不可更改。该部分费用结算时根据租赁发票实际价格按实结算。</w:t>
      </w:r>
    </w:p>
    <w:p>
      <w:pPr>
        <w:widowControl w:val="0"/>
        <w:ind w:firstLine="422"/>
        <w:rPr>
          <w:rFonts w:hint="eastAsia" w:cs="宋体" w:asciiTheme="minorEastAsia" w:hAnsiTheme="minorEastAsia" w:eastAsiaTheme="minorEastAsia"/>
          <w:b/>
          <w:szCs w:val="21"/>
        </w:rPr>
      </w:pP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三、技术资料</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1.乙方应按《招标文件》规定的时间向甲方提供有关成果技术资料。</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四、知识产权</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1.乙方保证准备或提交的全部软件系统和设计文件在中国境内或境外没有且不会侵犯任何其他人的知识产权（包括但不限于版权、商标权、专利权）或专有技术或商业秘密。</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2.乙方保证所交付的产品（服务/工程）的所有权完全属于乙方且无任何抵押、查封等产权瑕疵。</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3.涉及接口的必须遵循相关标准和规范，向下部署的，必须无条件开放所有接口且满足国家共享相关规定要求，项目承建单位（施工单位、实施单位）有义务配合甲方做好有关信息共享工作。</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4.本项目在开发、使用和维护过程中接触到的甲方的所有资料，未经甲方授权代表书面许可，不得留存，私自查阅及向任何第三方泄露。</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5.本项目的设计开发专利申请权、技术秘密的使用权和转让权归甲方所有。</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6、甲乙双方确认，乙方在履行本合同过程中独立或与甲方共同研发的知识产权（包括但不限于著作权、专利权、技术秘密、商标权等），以及基于本项目产生的任何衍生成果（含阶段性成果），其全部权利均归属甲方所有。乙方承诺不就该等知识产权向甲方主张任何权利或要求额外报酬，并应采取一切必要措施协助甲方保护这些知识产权。</w:t>
      </w:r>
    </w:p>
    <w:p>
      <w:pPr>
        <w:widowControl w:val="0"/>
        <w:snapToGrid w:val="0"/>
        <w:ind w:firstLine="422"/>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五、采购内容及要求</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详见招标文件“第四章 项目需求/第二节 技术条款”</w:t>
      </w:r>
    </w:p>
    <w:p>
      <w:pPr>
        <w:widowControl w:val="0"/>
        <w:adjustRightInd w:val="0"/>
        <w:snapToGrid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六</w:t>
      </w:r>
      <w:r>
        <w:rPr>
          <w:rFonts w:hint="eastAsia" w:cs="宋体" w:asciiTheme="minorEastAsia" w:hAnsiTheme="minorEastAsia" w:eastAsiaTheme="minorEastAsia"/>
          <w:b/>
          <w:szCs w:val="21"/>
          <w:lang w:val="zh-CN" w:eastAsia="zh-Hans"/>
        </w:rPr>
        <w:t>、</w:t>
      </w:r>
      <w:r>
        <w:rPr>
          <w:rFonts w:hint="eastAsia" w:cs="宋体" w:asciiTheme="minorEastAsia" w:hAnsiTheme="minorEastAsia" w:eastAsiaTheme="minorEastAsia"/>
          <w:b/>
          <w:szCs w:val="21"/>
        </w:rPr>
        <w:t>项目实施管理要求</w:t>
      </w:r>
    </w:p>
    <w:p>
      <w:pPr>
        <w:widowControl w:val="0"/>
        <w:snapToGrid w:val="0"/>
        <w:ind w:firstLine="42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乙方安排的项目负责人需具体负责项目的实施，在系统建设期内，项目负责人和服务实施的主要人员未经甲方同意不得调整；如中途更换项目负责人、主要技术人员、主要业务人员，必须 征得甲方同意。</w:t>
      </w:r>
    </w:p>
    <w:p>
      <w:pPr>
        <w:widowControl w:val="0"/>
        <w:snapToGrid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七、联合体成员工作分工（该条适用联合体投标）</w:t>
      </w:r>
    </w:p>
    <w:p>
      <w:pPr>
        <w:widowControl w:val="0"/>
        <w:snapToGrid w:val="0"/>
        <w:ind w:firstLine="420"/>
        <w:rPr>
          <w:rFonts w:hint="eastAsia" w:cs="宋体" w:asciiTheme="minorEastAsia" w:hAnsiTheme="minorEastAsia" w:eastAsiaTheme="minorEastAsia"/>
          <w:b/>
          <w:szCs w:val="21"/>
        </w:rPr>
      </w:pPr>
      <w:r>
        <w:rPr>
          <w:rFonts w:hint="eastAsia" w:cs="宋体" w:asciiTheme="minorEastAsia" w:hAnsiTheme="minorEastAsia" w:eastAsiaTheme="minorEastAsia"/>
          <w:bCs/>
          <w:szCs w:val="21"/>
        </w:rPr>
        <w:t>以最终合同签订为准。</w:t>
      </w:r>
    </w:p>
    <w:p>
      <w:pPr>
        <w:widowControl w:val="0"/>
        <w:snapToGrid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八、合同履约期限</w:t>
      </w:r>
    </w:p>
    <w:p>
      <w:pPr>
        <w:widowControl w:val="0"/>
        <w:ind w:firstLine="42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服务期限</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工作要求在合同签订之日起12个月内完成。自本项目通过验收之日起，中标人将免费提供为期一年的运维服务和为期两年的质量保证服务，质保期内严格按照合同约定及相关标准履行质量保修责任。</w:t>
      </w:r>
    </w:p>
    <w:p>
      <w:pPr>
        <w:widowControl w:val="0"/>
        <w:snapToGrid w:val="0"/>
        <w:ind w:firstLine="422"/>
        <w:rPr>
          <w:rFonts w:hint="eastAsia" w:cs="宋体" w:asciiTheme="minorEastAsia" w:hAnsiTheme="minorEastAsia" w:eastAsiaTheme="minorEastAsia"/>
          <w:szCs w:val="21"/>
          <w:lang w:val="zh-CN"/>
        </w:rPr>
      </w:pPr>
      <w:r>
        <w:rPr>
          <w:rFonts w:hint="eastAsia" w:cs="宋体" w:asciiTheme="minorEastAsia" w:hAnsiTheme="minorEastAsia" w:eastAsiaTheme="minorEastAsia"/>
          <w:b/>
          <w:szCs w:val="21"/>
        </w:rPr>
        <w:t>九、验收</w:t>
      </w:r>
      <w:r>
        <w:rPr>
          <w:rFonts w:hint="eastAsia" w:cs="宋体" w:asciiTheme="minorEastAsia" w:hAnsiTheme="minorEastAsia" w:eastAsiaTheme="minorEastAsia"/>
          <w:b/>
          <w:szCs w:val="21"/>
          <w:lang w:val="zh-CN"/>
        </w:rPr>
        <w:t>要求</w:t>
      </w:r>
    </w:p>
    <w:p>
      <w:pPr>
        <w:widowControl w:val="0"/>
        <w:ind w:firstLine="420"/>
        <w:rPr>
          <w:rFonts w:hint="eastAsia" w:asciiTheme="minorEastAsia" w:hAnsiTheme="minorEastAsia" w:eastAsiaTheme="minorEastAsia"/>
          <w:szCs w:val="21"/>
        </w:rPr>
      </w:pPr>
      <w:r>
        <w:rPr>
          <w:rFonts w:hint="eastAsia" w:asciiTheme="minorEastAsia" w:hAnsiTheme="minorEastAsia" w:eastAsiaTheme="minorEastAsia"/>
          <w:szCs w:val="21"/>
        </w:rPr>
        <w:t>1.项目建设成果要求：中标人须全面完成本项目所有建设内容，并确保项目达到正常运行业务状态，实现全部功能开发完成且部署上线，各系统运行稳定、状况良好。</w:t>
      </w:r>
    </w:p>
    <w:p>
      <w:pPr>
        <w:widowControl w:val="0"/>
        <w:ind w:firstLine="420"/>
        <w:rPr>
          <w:rFonts w:hint="eastAsia" w:asciiTheme="minorEastAsia" w:hAnsiTheme="minorEastAsia" w:eastAsiaTheme="minorEastAsia"/>
          <w:szCs w:val="21"/>
        </w:rPr>
      </w:pPr>
      <w:r>
        <w:rPr>
          <w:rFonts w:hint="eastAsia" w:asciiTheme="minorEastAsia" w:hAnsiTheme="minorEastAsia" w:eastAsiaTheme="minorEastAsia"/>
          <w:szCs w:val="21"/>
        </w:rPr>
        <w:t>2.第三方测评要求：项目须通过采购人认可的第三方测评机构测评，测评合格后方可进入验收环节。</w:t>
      </w:r>
    </w:p>
    <w:p>
      <w:pPr>
        <w:widowControl w:val="0"/>
        <w:ind w:firstLine="420"/>
        <w:rPr>
          <w:rFonts w:hint="eastAsia" w:asciiTheme="minorEastAsia" w:hAnsiTheme="minorEastAsia" w:eastAsiaTheme="minorEastAsia"/>
          <w:szCs w:val="21"/>
        </w:rPr>
      </w:pPr>
      <w:r>
        <w:rPr>
          <w:rFonts w:hint="eastAsia" w:asciiTheme="minorEastAsia" w:hAnsiTheme="minorEastAsia" w:eastAsiaTheme="minorEastAsia"/>
          <w:szCs w:val="21"/>
        </w:rPr>
        <w:t>3.验收组织与配合：由采购人按照制定的标准和要求组织评审与验收工作，中标人应积极配合，完整、及时地提供验收所需的全部材料及文档，包括但不限于技术方案、测试报告、操作手册等。未达到上述任一验收条件，采购人有权不予验收。</w:t>
      </w:r>
    </w:p>
    <w:p>
      <w:pPr>
        <w:widowControl w:val="0"/>
        <w:ind w:firstLine="420"/>
        <w:rPr>
          <w:rFonts w:hint="eastAsia" w:asciiTheme="minorEastAsia" w:hAnsiTheme="minorEastAsia" w:eastAsiaTheme="minorEastAsia"/>
          <w:szCs w:val="21"/>
        </w:rPr>
      </w:pPr>
      <w:r>
        <w:rPr>
          <w:rFonts w:hint="eastAsia" w:asciiTheme="minorEastAsia" w:hAnsiTheme="minorEastAsia" w:eastAsiaTheme="minorEastAsia"/>
          <w:szCs w:val="21"/>
        </w:rPr>
        <w:t>4.验收主要技术经济指标如下表：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12"/>
        <w:gridCol w:w="1453"/>
        <w:gridCol w:w="325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5" w:type="pct"/>
            <w:shd w:val="clear" w:color="auto" w:fill="D8D8D8"/>
            <w:noWrap/>
            <w:vAlign w:val="center"/>
          </w:tcPr>
          <w:p>
            <w:pPr>
              <w:adjustRightInd w:val="0"/>
              <w:snapToGrid w:val="0"/>
              <w:spacing w:before="40" w:after="20" w:line="240" w:lineRule="auto"/>
              <w:ind w:firstLine="0" w:firstLineChars="0"/>
              <w:rPr>
                <w:rFonts w:hint="eastAsia" w:ascii="仿宋" w:hAnsi="仿宋" w:cs="仿宋"/>
                <w:b/>
                <w:bCs/>
                <w:kern w:val="0"/>
                <w:szCs w:val="21"/>
              </w:rPr>
            </w:pPr>
            <w:r>
              <w:rPr>
                <w:rFonts w:hint="eastAsia" w:ascii="仿宋" w:hAnsi="仿宋" w:cs="仿宋"/>
                <w:b/>
                <w:bCs/>
                <w:kern w:val="0"/>
                <w:szCs w:val="21"/>
              </w:rPr>
              <w:t>序号</w:t>
            </w:r>
          </w:p>
        </w:tc>
        <w:tc>
          <w:tcPr>
            <w:tcW w:w="769" w:type="pct"/>
            <w:shd w:val="clear" w:color="auto" w:fill="D8D8D8"/>
            <w:noWrap/>
            <w:vAlign w:val="center"/>
          </w:tcPr>
          <w:p>
            <w:pPr>
              <w:adjustRightInd w:val="0"/>
              <w:snapToGrid w:val="0"/>
              <w:spacing w:before="40" w:after="20" w:line="240" w:lineRule="auto"/>
              <w:ind w:firstLine="0" w:firstLineChars="0"/>
              <w:jc w:val="center"/>
              <w:rPr>
                <w:rFonts w:hint="eastAsia" w:ascii="仿宋" w:hAnsi="仿宋" w:cs="仿宋"/>
                <w:b/>
                <w:bCs/>
                <w:kern w:val="0"/>
                <w:szCs w:val="21"/>
              </w:rPr>
            </w:pPr>
            <w:r>
              <w:rPr>
                <w:rFonts w:hint="eastAsia" w:ascii="仿宋" w:hAnsi="仿宋" w:cs="仿宋"/>
                <w:b/>
                <w:bCs/>
                <w:kern w:val="0"/>
                <w:szCs w:val="21"/>
              </w:rPr>
              <w:t>一级指标</w:t>
            </w:r>
          </w:p>
        </w:tc>
        <w:tc>
          <w:tcPr>
            <w:tcW w:w="852" w:type="pct"/>
            <w:shd w:val="clear" w:color="auto" w:fill="D8D8D8"/>
            <w:noWrap/>
            <w:vAlign w:val="center"/>
          </w:tcPr>
          <w:p>
            <w:pPr>
              <w:adjustRightInd w:val="0"/>
              <w:snapToGrid w:val="0"/>
              <w:spacing w:before="40" w:after="20" w:line="240" w:lineRule="auto"/>
              <w:ind w:firstLine="0" w:firstLineChars="0"/>
              <w:jc w:val="center"/>
              <w:rPr>
                <w:rFonts w:hint="eastAsia" w:ascii="仿宋" w:hAnsi="仿宋" w:cs="仿宋"/>
                <w:b/>
                <w:bCs/>
                <w:kern w:val="0"/>
                <w:szCs w:val="21"/>
              </w:rPr>
            </w:pPr>
            <w:r>
              <w:rPr>
                <w:rFonts w:hint="eastAsia" w:ascii="仿宋" w:hAnsi="仿宋" w:cs="仿宋"/>
                <w:b/>
                <w:bCs/>
                <w:kern w:val="0"/>
                <w:szCs w:val="21"/>
              </w:rPr>
              <w:t>二级指标</w:t>
            </w:r>
          </w:p>
        </w:tc>
        <w:tc>
          <w:tcPr>
            <w:tcW w:w="1906" w:type="pct"/>
            <w:shd w:val="clear" w:color="auto" w:fill="D8D8D8"/>
            <w:noWrap/>
            <w:vAlign w:val="center"/>
          </w:tcPr>
          <w:p>
            <w:pPr>
              <w:adjustRightInd w:val="0"/>
              <w:snapToGrid w:val="0"/>
              <w:spacing w:before="40" w:after="20" w:line="240" w:lineRule="auto"/>
              <w:ind w:firstLine="422"/>
              <w:jc w:val="center"/>
              <w:rPr>
                <w:rFonts w:hint="eastAsia" w:ascii="仿宋" w:hAnsi="仿宋" w:cs="仿宋"/>
                <w:b/>
                <w:bCs/>
                <w:kern w:val="0"/>
                <w:szCs w:val="21"/>
              </w:rPr>
            </w:pPr>
            <w:r>
              <w:rPr>
                <w:rFonts w:hint="eastAsia" w:ascii="仿宋" w:hAnsi="仿宋" w:cs="仿宋"/>
                <w:b/>
                <w:bCs/>
                <w:kern w:val="0"/>
                <w:szCs w:val="21"/>
              </w:rPr>
              <w:t>三级指标</w:t>
            </w:r>
          </w:p>
        </w:tc>
        <w:tc>
          <w:tcPr>
            <w:tcW w:w="1046" w:type="pct"/>
            <w:shd w:val="clear" w:color="auto" w:fill="D8D8D8"/>
            <w:noWrap/>
            <w:vAlign w:val="center"/>
          </w:tcPr>
          <w:p>
            <w:pPr>
              <w:adjustRightInd w:val="0"/>
              <w:snapToGrid w:val="0"/>
              <w:spacing w:before="40" w:after="20" w:line="240" w:lineRule="auto"/>
              <w:ind w:firstLine="422"/>
              <w:jc w:val="center"/>
              <w:rPr>
                <w:rFonts w:hint="eastAsia" w:ascii="仿宋" w:hAnsi="仿宋" w:cs="仿宋"/>
                <w:b/>
                <w:bCs/>
                <w:kern w:val="0"/>
                <w:szCs w:val="21"/>
              </w:rPr>
            </w:pPr>
            <w:r>
              <w:rPr>
                <w:rFonts w:hint="eastAsia" w:ascii="仿宋" w:hAnsi="仿宋" w:cs="仿宋"/>
                <w:b/>
                <w:bCs/>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核心应用指标</w:t>
            </w: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低空能力中心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3</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是否具备实时查看飞行数据</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4</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同时接入监测设备数量</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5</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restar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低空飞行运行中心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6</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7</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低空运营中心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支持每日处理订单数量</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8</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9</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10</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系统质量</w:t>
            </w: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系统性能</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同时在线系统用户数</w:t>
            </w:r>
          </w:p>
        </w:tc>
        <w:tc>
          <w:tcPr>
            <w:tcW w:w="104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支持不少于100个用户同时在线访问需求。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11</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API开放接口的平均响应时间</w:t>
            </w:r>
          </w:p>
        </w:tc>
        <w:tc>
          <w:tcPr>
            <w:tcW w:w="104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单用户关键操作（登录、提交及统计分析）响应时间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bl>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十、售后服务要求</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招标人有权监督本项目进度，并指派专人作为总对接人与供应商对接项目各项事宜。总对接人若有变更，需提前五个工作日书面通知对方。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1、服务供应商已按照合同规定为项目服务配备了包括但不限于平台部署服务、组织架构配置服务、用户权限配置等系统配置服务，并提供完整的技术资料，完成项目系统的安装调试，保障系统整体性能、稳定性、可靠性并交付使用。</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2、系统已达到正常运行业务所需状态代表系统正式上线；服务供应商需提供项目服务过程中相关文档以及《系统上线报告》《验收报告》。</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3、如采购人需要提供售后服务，中标人应确保1小时内作出响应，2小时内到达现场（如电话响应无法解决）；一般性故障4小时内修复，如在4小时内无法解决，则须提供应急解决方案，确保在12小时内恢复正常运行。</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十一、培训</w:t>
      </w:r>
    </w:p>
    <w:p>
      <w:pPr>
        <w:widowControl w:val="0"/>
        <w:snapToGrid w:val="0"/>
        <w:ind w:firstLine="42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以最终合同签订为准。</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十二、项目运行维护要求</w:t>
      </w:r>
    </w:p>
    <w:p>
      <w:pPr>
        <w:widowControl w:val="0"/>
        <w:snapToGrid w:val="0"/>
        <w:ind w:firstLine="42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以最终合同签订为准。</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十三、保密要求</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1.乙方到现场进行实施需要按照甲方的规定签署保密协议，项目组所有成员需要按照甲方的规定签署保密承诺书。</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乙方须对开发过程中涉及的相关数据资料进行严格的保密，合同双方都须履行保密承诺，包括甲方提供的所有数据、内部资料、技术文档和信息予以保密。未经甲方书面许可，乙方不得将甲方提供的本项目数据、资料以及项目成果以任何形式向第三方透露或使用。</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3.本条款在项目完成或无论何种原因导致合同终止后依然有效。</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4.具体保密条款详见合同附件2、附件3。</w:t>
      </w:r>
    </w:p>
    <w:p>
      <w:pPr>
        <w:widowControl w:val="0"/>
        <w:ind w:firstLine="422"/>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十四、付款方式</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本项目合同款分阶段支付:</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（1）在项目合同完成签署，且中标人提供合法增值税专用发票后支付合同总额的20%作为预付款；</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（2）完成全域低空三维地图采集及单体化建模完成、二维电子地图建设部署且经第三方测评合格，中标人提供增值税专用发票后，支付对应款项的 80%，并需一次性抵扣前期支付的20%预付款。</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（3）完成低空能力中心、低空视频/图片 AI分析算法库、低空数据中台模块建设并上线且经第三方测评合格，中标人提供增值税专用发票后支付对应款项的80%。</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（4）完成低空运营中心及应用场景建设上线且经第三方测评合格，中标人提供增值税专用发票后支付对应款项的80%。</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（5）完成项目整体验收并通过第三方测评合格后，支付到合同结算款的95%。</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（6）尾款为中标人完成一年运维服务并结束2年质保期后，支付合同结算款的5%。</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bCs/>
          <w:szCs w:val="21"/>
        </w:rPr>
        <w:t>十五</w:t>
      </w:r>
      <w:r>
        <w:rPr>
          <w:rFonts w:hint="eastAsia" w:cs="宋体" w:asciiTheme="minorEastAsia" w:hAnsiTheme="minorEastAsia" w:eastAsiaTheme="minorEastAsia"/>
          <w:b/>
          <w:szCs w:val="21"/>
        </w:rPr>
        <w:t>、税费</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本合同执行中相关的一切税费均由乙方负担。</w:t>
      </w:r>
    </w:p>
    <w:p>
      <w:pPr>
        <w:widowControl w:val="0"/>
        <w:ind w:firstLine="422"/>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十六、违约责任</w:t>
      </w:r>
    </w:p>
    <w:p>
      <w:pPr>
        <w:widowControl w:val="0"/>
        <w:ind w:firstLine="420"/>
        <w:jc w:val="left"/>
        <w:rPr>
          <w:rFonts w:hint="eastAsia" w:cs="宋体" w:asciiTheme="minorEastAsia" w:hAnsiTheme="minorEastAsia" w:eastAsiaTheme="minorEastAsia"/>
          <w:szCs w:val="21"/>
        </w:rPr>
      </w:pPr>
      <w:bookmarkStart w:id="436" w:name="_Hlk198823125"/>
      <w:r>
        <w:rPr>
          <w:rFonts w:hint="eastAsia" w:cs="宋体" w:asciiTheme="minorEastAsia" w:hAnsiTheme="minorEastAsia" w:eastAsiaTheme="minorEastAsia"/>
          <w:szCs w:val="21"/>
        </w:rPr>
        <w:t>1.如因乙方原因造成项目不能如期实施，则每延迟一日，乙方应向甲方支付合同总额【万分之五】的违约金，延期超过【10】个工作日，甲方有权选择解除本合同，乙方并应将已收取的合同款项全部退还甲方，并承担合同价款5%的违约金。</w:t>
      </w:r>
    </w:p>
    <w:p>
      <w:pPr>
        <w:ind w:firstLine="420"/>
        <w:rPr>
          <w:rFonts w:hint="eastAsia"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color w:val="FF0000"/>
          <w:szCs w:val="21"/>
        </w:rPr>
        <w:t>乙方应确保在项目执行期间（自</w:t>
      </w:r>
      <w:r>
        <w:rPr>
          <w:rFonts w:asciiTheme="minorEastAsia" w:hAnsiTheme="minorEastAsia" w:eastAsiaTheme="minorEastAsia"/>
          <w:color w:val="FF0000"/>
          <w:szCs w:val="21"/>
        </w:rPr>
        <w:t>项目实施</w:t>
      </w:r>
      <w:r>
        <w:rPr>
          <w:rFonts w:hint="eastAsia" w:asciiTheme="minorEastAsia" w:hAnsiTheme="minorEastAsia" w:eastAsiaTheme="minorEastAsia"/>
          <w:color w:val="FF0000"/>
          <w:szCs w:val="21"/>
        </w:rPr>
        <w:t>之日起至项目验收合格之日止）派驻甲方指定场所的常驻项目团队成员不得少于5人。驻场人员应具备与本项目要求相适应的专业资质及工作经验，并经甲方书面确认。乙方未按期补足人员的，每缺1人应按人民币1000元/人/日的标准向甲方支付违约金，该违约金自人员缺额发生之日起连续计算至补足之日止。</w:t>
      </w:r>
    </w:p>
    <w:p>
      <w:pPr>
        <w:widowControl w:val="0"/>
        <w:ind w:firstLine="420"/>
        <w:rPr>
          <w:rFonts w:hint="eastAsia" w:cs="楷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楷体" w:asciiTheme="minorEastAsia" w:hAnsiTheme="minorEastAsia" w:eastAsiaTheme="minorEastAsia"/>
          <w:szCs w:val="21"/>
        </w:rPr>
        <w:t>若乙方交付的服务事项未达到技术方案和招标文件中所确定的技术要求,在收到甲方书面整改通知后,超过约定时间10个工作日不能完成整改,甲方有权要求乙方终止项目工作,可以拒付终止日以后的全部费用,并要求乙方立即退还不符合合同约定部分的甲方所付款项,且乙方应赔偿甲方全部损失且支付合同总额3%的违约金。</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4.乙方具有其他不按合同约定履约导致甲方合同目的无法实现之情形的，甲方有权解除合同，并要求乙方一次性退还甲方已支付的全部合同款，并有权要求乙方支付合同总额20%的违约金。</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5.乙方支付的违约金不足以弥补甲方实际损失的，甲方有权要求按照实际损失赔偿，包括但不限于甲方为主张权利所发生的律师代理费、诉讼费、保全费、保全担保费、公告费、鉴定费、公证费、差旅费等一切费用。</w:t>
      </w:r>
      <w:r>
        <w:rPr>
          <w:rFonts w:hint="eastAsia" w:cs="楷体" w:asciiTheme="minorEastAsia" w:hAnsiTheme="minorEastAsia" w:eastAsiaTheme="minorEastAsia"/>
          <w:szCs w:val="21"/>
        </w:rPr>
        <w:t>除法律规定外,乙方无权单方终止或解除合同。</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6.乙方不得擅自转包或者分包给他人，否则甲方有权解除合同，并要求乙方一次性退还甲方已支付的全部合同款，并有权要求乙方支付合同总额20%的违约金。</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7、若乙方侵害了甲方知识产权,则应负责赔偿由此而给甲方造成的经济损失,并对连带的其他法律后果承担责任。</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8、如果甲方因按照合同及附件的约定使用乙方提供的软件而侵害第三方合法权益,乙方须承担由此而引起的相关责任和费用,并赔偿甲方由此引起的一切损失。</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9、因乙方未能履行合同中规定的保密条款,造成甲方损失的,乙方应根据所造成的损失大小向甲方赔偿,</w:t>
      </w:r>
      <w:r>
        <w:rPr>
          <w:rFonts w:hint="eastAsia" w:cs="楷体" w:asciiTheme="minorEastAsia" w:hAnsiTheme="minorEastAsia" w:eastAsiaTheme="minorEastAsia"/>
          <w:szCs w:val="21"/>
        </w:rPr>
        <w:t xml:space="preserve"> 若实际损失难以计算，则按照合同总额的 【】% 进行赔偿，</w:t>
      </w:r>
      <w:r>
        <w:rPr>
          <w:rFonts w:hint="eastAsia" w:cs="宋体" w:asciiTheme="minorEastAsia" w:hAnsiTheme="minorEastAsia" w:eastAsiaTheme="minorEastAsia"/>
          <w:szCs w:val="21"/>
        </w:rPr>
        <w:t>甲方保留向乙方提出法律诉讼的权利。</w:t>
      </w:r>
    </w:p>
    <w:bookmarkEnd w:id="436"/>
    <w:p>
      <w:pPr>
        <w:widowControl w:val="0"/>
        <w:ind w:firstLine="422"/>
        <w:rPr>
          <w:rFonts w:hint="eastAsia" w:cs="宋体" w:asciiTheme="minorEastAsia" w:hAnsiTheme="minorEastAsia" w:eastAsiaTheme="minorEastAsia"/>
          <w:b/>
          <w:snapToGrid w:val="0"/>
          <w:kern w:val="0"/>
          <w:szCs w:val="21"/>
        </w:rPr>
      </w:pPr>
      <w:r>
        <w:rPr>
          <w:rFonts w:hint="eastAsia" w:cs="宋体" w:asciiTheme="minorEastAsia" w:hAnsiTheme="minorEastAsia" w:eastAsiaTheme="minorEastAsia"/>
          <w:b/>
          <w:szCs w:val="21"/>
        </w:rPr>
        <w:t>十七</w:t>
      </w:r>
      <w:r>
        <w:rPr>
          <w:rFonts w:hint="eastAsia" w:cs="宋体" w:asciiTheme="minorEastAsia" w:hAnsiTheme="minorEastAsia" w:eastAsiaTheme="minorEastAsia"/>
          <w:b/>
          <w:snapToGrid w:val="0"/>
          <w:kern w:val="0"/>
          <w:szCs w:val="21"/>
        </w:rPr>
        <w:t>、不可抗力事件处理</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1.在合同有效期内，任何一方因不可抗力事件导致不能履行合同，则合同履行期可延长，其延长期与不可抗力影响期相同。</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2.不可抗力事件发生后，应立即通知对方。</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3.不可抗力事件延续120天以上，双方应通过友好协商，确定是否继续履行合同。</w:t>
      </w:r>
    </w:p>
    <w:p>
      <w:pPr>
        <w:widowControl w:val="0"/>
        <w:snapToGrid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napToGrid w:val="0"/>
          <w:kern w:val="0"/>
          <w:szCs w:val="21"/>
        </w:rPr>
        <w:t>十八</w:t>
      </w:r>
      <w:r>
        <w:rPr>
          <w:rFonts w:hint="eastAsia" w:cs="宋体" w:asciiTheme="minorEastAsia" w:hAnsiTheme="minorEastAsia" w:eastAsiaTheme="minorEastAsia"/>
          <w:b/>
          <w:szCs w:val="21"/>
        </w:rPr>
        <w:t>、争议解决与诉讼</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双方在执行合同中所发生的一切争议，应通过协商解决。如协商不成，可向甲方住所地人民法院起诉。</w:t>
      </w:r>
    </w:p>
    <w:p>
      <w:pPr>
        <w:widowControl w:val="0"/>
        <w:ind w:firstLine="422"/>
        <w:rPr>
          <w:rFonts w:hint="eastAsia" w:cs="宋体" w:asciiTheme="minorEastAsia" w:hAnsiTheme="minorEastAsia" w:eastAsiaTheme="minorEastAsia"/>
          <w:b/>
          <w:snapToGrid w:val="0"/>
          <w:kern w:val="0"/>
          <w:szCs w:val="21"/>
        </w:rPr>
      </w:pPr>
      <w:r>
        <w:rPr>
          <w:rFonts w:hint="eastAsia" w:cs="宋体" w:asciiTheme="minorEastAsia" w:hAnsiTheme="minorEastAsia" w:eastAsiaTheme="minorEastAsia"/>
          <w:b/>
          <w:snapToGrid w:val="0"/>
          <w:kern w:val="0"/>
          <w:szCs w:val="21"/>
        </w:rPr>
        <w:t>十九、合同生效及其他</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1.合同经双方法定代表人或授权代表签字并加盖单位公章后生效。</w:t>
      </w:r>
    </w:p>
    <w:p>
      <w:pPr>
        <w:widowControl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2.本合同未尽事宜，双方可以补充协议加以补充或增加条款，但补充增加部分不得与原招标文件及投标文件相矛盾，更不得修改其实质性条款。补充协议或增加条款与本合同具有相同的法律效力。</w:t>
      </w:r>
    </w:p>
    <w:p>
      <w:pPr>
        <w:widowControl w:val="0"/>
        <w:snapToGrid w:val="0"/>
        <w:ind w:firstLine="42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3.、本合同正本一式四份，具有同等法律效力，甲乙方各执二份。</w:t>
      </w:r>
    </w:p>
    <w:p>
      <w:pPr>
        <w:widowControl w:val="0"/>
        <w:snapToGrid w:val="0"/>
        <w:ind w:firstLine="420"/>
        <w:rPr>
          <w:rFonts w:hint="eastAsia" w:cs="宋体" w:asciiTheme="minorEastAsia" w:hAnsiTheme="minorEastAsia" w:eastAsiaTheme="minorEastAsia"/>
          <w:szCs w:val="21"/>
        </w:rPr>
      </w:pP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甲方（盖章）：                            乙方（盖章）：        </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法定代表人                                法定代表人    </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或授权代表（签字）：                      或授权代表（签字）：  </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联系人：                                  联系人：</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地址：                                    地址： </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电话：                                    电话：</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开户银行：                                开户银行： </w:t>
      </w:r>
    </w:p>
    <w:p>
      <w:pPr>
        <w:widowControl w:val="0"/>
        <w:ind w:firstLine="420"/>
        <w:rPr>
          <w:rFonts w:hint="eastAsia" w:cs="宋体" w:asciiTheme="minorEastAsia" w:hAnsiTheme="minorEastAsia" w:eastAsiaTheme="minorEastAsia"/>
          <w:b/>
          <w:szCs w:val="21"/>
        </w:rPr>
      </w:pPr>
      <w:r>
        <w:rPr>
          <w:rFonts w:hint="eastAsia" w:cs="宋体" w:asciiTheme="minorEastAsia" w:hAnsiTheme="minorEastAsia" w:eastAsiaTheme="minorEastAsia"/>
          <w:szCs w:val="21"/>
        </w:rPr>
        <w:t>账号：                                    账号：</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合同签订时间：2025年   月   日          </w:t>
      </w:r>
    </w:p>
    <w:p>
      <w:pPr>
        <w:widowControl w:val="0"/>
        <w:ind w:firstLine="42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合同签订地点：</w:t>
      </w:r>
    </w:p>
    <w:p>
      <w:pPr>
        <w:widowControl w:val="0"/>
        <w:spacing w:line="540" w:lineRule="exact"/>
        <w:ind w:firstLine="0" w:firstLineChars="0"/>
        <w:jc w:val="left"/>
        <w:rPr>
          <w:rFonts w:ascii="Times New Roman" w:hAnsi="Times New Roman" w:eastAsia="仿宋_GB2312"/>
          <w:sz w:val="32"/>
          <w:szCs w:val="32"/>
        </w:rPr>
      </w:pPr>
    </w:p>
    <w:p>
      <w:pPr>
        <w:widowControl w:val="0"/>
        <w:spacing w:line="540" w:lineRule="exact"/>
        <w:ind w:firstLine="0" w:firstLineChars="0"/>
        <w:jc w:val="center"/>
        <w:rPr>
          <w:rFonts w:hint="eastAsia" w:ascii="黑体" w:hAnsi="黑体" w:eastAsia="黑体" w:cs="黑体"/>
          <w:sz w:val="52"/>
          <w:szCs w:val="52"/>
        </w:rPr>
      </w:pPr>
    </w:p>
    <w:p>
      <w:pPr>
        <w:widowControl w:val="0"/>
        <w:spacing w:line="540" w:lineRule="exact"/>
        <w:ind w:firstLine="560"/>
        <w:rPr>
          <w:rFonts w:hint="eastAsia" w:ascii="仿宋_GB2312" w:hAnsi="仿宋_GB2312" w:eastAsia="仿宋_GB2312" w:cs="仿宋_GB2312"/>
          <w:sz w:val="28"/>
          <w:szCs w:val="28"/>
          <w:lang w:val="zh-CN" w:bidi="zh-CN"/>
        </w:rPr>
      </w:pPr>
    </w:p>
    <w:p>
      <w:pPr>
        <w:widowControl w:val="0"/>
        <w:spacing w:line="540" w:lineRule="exact"/>
        <w:ind w:firstLine="0" w:firstLineChars="0"/>
        <w:jc w:val="center"/>
        <w:rPr>
          <w:rFonts w:hint="eastAsia" w:ascii="黑体" w:hAnsi="黑体" w:eastAsia="黑体" w:cs="黑体"/>
          <w:sz w:val="52"/>
          <w:szCs w:val="52"/>
        </w:rPr>
      </w:pPr>
    </w:p>
    <w:p>
      <w:pPr>
        <w:ind w:firstLine="0" w:firstLineChars="0"/>
        <w:jc w:val="center"/>
        <w:rPr>
          <w:b/>
          <w:sz w:val="24"/>
          <w:highlight w:val="yellow"/>
        </w:rPr>
      </w:pPr>
    </w:p>
    <w:p>
      <w:pPr>
        <w:pStyle w:val="19"/>
        <w:ind w:firstLine="420"/>
        <w:rPr>
          <w:rFonts w:ascii="Times New Roman" w:hAnsi="Times New Roman"/>
          <w:b/>
          <w:color w:val="000000"/>
          <w:sz w:val="24"/>
        </w:rPr>
      </w:pPr>
      <w:r>
        <w:rPr>
          <w:rFonts w:hint="eastAsia" w:ascii="宋体" w:hAnsi="宋体" w:cs="宋体"/>
          <w:szCs w:val="21"/>
        </w:rPr>
        <w:br w:type="page"/>
      </w:r>
    </w:p>
    <w:p>
      <w:pPr>
        <w:pStyle w:val="20"/>
        <w:ind w:firstLine="482"/>
        <w:rPr>
          <w:rFonts w:ascii="Times New Roman" w:hAnsi="Times New Roman"/>
          <w:color w:val="000000"/>
          <w:sz w:val="24"/>
        </w:rPr>
      </w:pPr>
    </w:p>
    <w:p>
      <w:pPr>
        <w:ind w:firstLine="482"/>
        <w:rPr>
          <w:rFonts w:ascii="Times New Roman" w:hAnsi="Times New Roman"/>
          <w:b/>
          <w:color w:val="000000"/>
          <w:sz w:val="24"/>
        </w:rPr>
      </w:pPr>
    </w:p>
    <w:p>
      <w:pPr>
        <w:pStyle w:val="19"/>
        <w:ind w:firstLine="482"/>
        <w:rPr>
          <w:rFonts w:ascii="Times New Roman" w:hAnsi="Times New Roman"/>
          <w:b/>
          <w:color w:val="000000"/>
          <w:sz w:val="24"/>
        </w:rPr>
      </w:pPr>
    </w:p>
    <w:p>
      <w:pPr>
        <w:pStyle w:val="20"/>
        <w:ind w:firstLine="482"/>
        <w:rPr>
          <w:rFonts w:ascii="Times New Roman" w:hAnsi="Times New Roman"/>
          <w:color w:val="000000"/>
          <w:sz w:val="24"/>
        </w:rPr>
      </w:pPr>
    </w:p>
    <w:p>
      <w:pPr>
        <w:ind w:firstLine="420"/>
      </w:pPr>
    </w:p>
    <w:p>
      <w:pPr>
        <w:pStyle w:val="7"/>
        <w:ind w:firstLine="420"/>
      </w:pPr>
    </w:p>
    <w:p>
      <w:pPr>
        <w:spacing w:after="60"/>
        <w:ind w:firstLine="0" w:firstLineChars="0"/>
        <w:rPr>
          <w:rFonts w:hint="eastAsia" w:ascii="宋体" w:hAnsi="宋体" w:cs="宋体"/>
          <w:color w:val="000000"/>
          <w:szCs w:val="21"/>
        </w:rPr>
      </w:pPr>
    </w:p>
    <w:p>
      <w:pPr>
        <w:pStyle w:val="44"/>
        <w:spacing w:after="60"/>
        <w:ind w:left="0" w:leftChars="0" w:firstLine="0" w:firstLineChars="0"/>
        <w:rPr>
          <w:rFonts w:hint="eastAsia" w:ascii="宋体" w:hAnsi="宋体" w:cs="宋体"/>
          <w:color w:val="000000"/>
          <w:szCs w:val="21"/>
        </w:rPr>
      </w:pPr>
    </w:p>
    <w:p>
      <w:pPr>
        <w:pStyle w:val="44"/>
        <w:spacing w:after="60"/>
        <w:ind w:left="0" w:leftChars="0" w:firstLine="0" w:firstLineChars="0"/>
        <w:rPr>
          <w:rFonts w:hint="eastAsia" w:ascii="黑体" w:hAnsi="黑体" w:eastAsia="黑体"/>
          <w:color w:val="000000"/>
          <w:szCs w:val="21"/>
        </w:rPr>
      </w:pPr>
    </w:p>
    <w:p>
      <w:pPr>
        <w:widowControl w:val="0"/>
        <w:autoSpaceDE w:val="0"/>
        <w:autoSpaceDN w:val="0"/>
        <w:adjustRightInd w:val="0"/>
        <w:snapToGrid w:val="0"/>
        <w:ind w:firstLine="0" w:firstLineChars="0"/>
        <w:jc w:val="center"/>
        <w:outlineLvl w:val="0"/>
        <w:rPr>
          <w:rFonts w:hint="eastAsia" w:ascii="宋体" w:hAnsi="宋体"/>
          <w:b/>
          <w:sz w:val="52"/>
          <w:szCs w:val="52"/>
        </w:rPr>
      </w:pPr>
      <w:bookmarkStart w:id="437" w:name="_Toc21318"/>
    </w:p>
    <w:p>
      <w:pPr>
        <w:widowControl w:val="0"/>
        <w:autoSpaceDE w:val="0"/>
        <w:autoSpaceDN w:val="0"/>
        <w:adjustRightInd w:val="0"/>
        <w:snapToGrid w:val="0"/>
        <w:ind w:firstLine="0" w:firstLineChars="0"/>
        <w:jc w:val="center"/>
        <w:outlineLvl w:val="0"/>
        <w:rPr>
          <w:rFonts w:hint="eastAsia" w:ascii="宋体" w:hAnsi="宋体"/>
          <w:b/>
          <w:sz w:val="52"/>
          <w:szCs w:val="52"/>
        </w:rPr>
      </w:pPr>
      <w:r>
        <w:rPr>
          <w:rFonts w:hint="eastAsia" w:ascii="宋体" w:hAnsi="宋体"/>
          <w:b/>
          <w:sz w:val="52"/>
          <w:szCs w:val="52"/>
        </w:rPr>
        <w:t>第四章 项目需求</w:t>
      </w:r>
      <w:bookmarkEnd w:id="437"/>
    </w:p>
    <w:p>
      <w:pPr>
        <w:widowControl w:val="0"/>
        <w:autoSpaceDN w:val="0"/>
        <w:adjustRightInd w:val="0"/>
        <w:snapToGrid w:val="0"/>
        <w:ind w:firstLine="0" w:firstLineChars="0"/>
        <w:jc w:val="center"/>
        <w:outlineLvl w:val="1"/>
        <w:rPr>
          <w:rFonts w:hint="eastAsia" w:ascii="宋体" w:hAnsi="宋体"/>
          <w:b/>
          <w:sz w:val="28"/>
        </w:rPr>
      </w:pPr>
      <w:r>
        <w:rPr>
          <w:rFonts w:ascii="宋体" w:hAnsi="宋体"/>
          <w:b/>
          <w:sz w:val="28"/>
        </w:rPr>
        <w:br w:type="page"/>
      </w:r>
    </w:p>
    <w:bookmarkEnd w:id="434"/>
    <w:bookmarkEnd w:id="435"/>
    <w:p>
      <w:pPr>
        <w:widowControl w:val="0"/>
        <w:autoSpaceDN w:val="0"/>
        <w:adjustRightInd w:val="0"/>
        <w:snapToGrid w:val="0"/>
        <w:ind w:firstLine="0" w:firstLineChars="0"/>
        <w:jc w:val="center"/>
        <w:outlineLvl w:val="1"/>
        <w:rPr>
          <w:rFonts w:hint="eastAsia" w:ascii="宋体" w:hAnsi="宋体"/>
          <w:b/>
          <w:sz w:val="28"/>
        </w:rPr>
      </w:pPr>
      <w:bookmarkStart w:id="438" w:name="_Toc9387"/>
      <w:bookmarkStart w:id="439" w:name="_Toc2009"/>
      <w:r>
        <w:rPr>
          <w:rFonts w:hint="eastAsia" w:ascii="宋体" w:hAnsi="宋体"/>
          <w:b/>
          <w:sz w:val="32"/>
        </w:rPr>
        <w:t>第一节 商务条款</w:t>
      </w:r>
      <w:bookmarkEnd w:id="438"/>
      <w:bookmarkEnd w:id="439"/>
    </w:p>
    <w:p>
      <w:pPr>
        <w:widowControl w:val="0"/>
        <w:ind w:firstLine="482"/>
        <w:outlineLvl w:val="1"/>
        <w:rPr>
          <w:rFonts w:hint="eastAsia" w:cs="楷体" w:asciiTheme="minorEastAsia" w:hAnsiTheme="minorEastAsia" w:eastAsiaTheme="minorEastAsia"/>
          <w:b/>
          <w:bCs/>
          <w:color w:val="000000"/>
          <w:sz w:val="24"/>
        </w:rPr>
      </w:pPr>
      <w:bookmarkStart w:id="440" w:name="_Toc121663870"/>
      <w:bookmarkStart w:id="441" w:name="_Toc121404704"/>
      <w:bookmarkStart w:id="442" w:name="_Toc16269"/>
      <w:bookmarkStart w:id="443" w:name="_Toc407023750"/>
      <w:bookmarkStart w:id="444" w:name="_Hlk95990482"/>
      <w:r>
        <w:rPr>
          <w:rFonts w:hint="eastAsia" w:cs="楷体" w:asciiTheme="minorEastAsia" w:hAnsiTheme="minorEastAsia" w:eastAsiaTheme="minorEastAsia"/>
          <w:b/>
          <w:bCs/>
          <w:color w:val="000000"/>
          <w:sz w:val="24"/>
        </w:rPr>
        <w:t>★一、服务</w:t>
      </w:r>
      <w:r>
        <w:rPr>
          <w:rFonts w:cs="楷体" w:asciiTheme="minorEastAsia" w:hAnsiTheme="minorEastAsia" w:eastAsiaTheme="minorEastAsia"/>
          <w:b/>
          <w:bCs/>
          <w:color w:val="000000"/>
          <w:sz w:val="24"/>
        </w:rPr>
        <w:t>期限</w:t>
      </w:r>
      <w:bookmarkEnd w:id="440"/>
      <w:bookmarkEnd w:id="441"/>
    </w:p>
    <w:p>
      <w:pPr>
        <w:widowControl w:val="0"/>
        <w:ind w:firstLine="42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服务期限</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工作要求在合同签订之日起12个月内完成。自本项目通过验收之日起，中标人将免费提供为期一年的运维服务和为期两年的质量保证服务，质保期内严格按照合同约定及相关标准履行质量保修责任。</w:t>
      </w:r>
    </w:p>
    <w:p>
      <w:pPr>
        <w:widowControl w:val="0"/>
        <w:ind w:firstLine="482"/>
        <w:outlineLvl w:val="1"/>
        <w:rPr>
          <w:rFonts w:hint="eastAsia" w:cs="楷体" w:asciiTheme="minorEastAsia" w:hAnsiTheme="minorEastAsia" w:eastAsiaTheme="minorEastAsia"/>
          <w:b/>
          <w:bCs/>
          <w:sz w:val="24"/>
        </w:rPr>
      </w:pPr>
      <w:bookmarkStart w:id="445" w:name="_Toc121663871"/>
      <w:bookmarkStart w:id="446" w:name="_Toc121404705"/>
      <w:r>
        <w:rPr>
          <w:rFonts w:hint="eastAsia" w:cs="楷体" w:asciiTheme="minorEastAsia" w:hAnsiTheme="minorEastAsia" w:eastAsiaTheme="minorEastAsia"/>
          <w:b/>
          <w:bCs/>
          <w:sz w:val="24"/>
        </w:rPr>
        <w:t>二、</w:t>
      </w:r>
      <w:r>
        <w:rPr>
          <w:rFonts w:cs="楷体" w:asciiTheme="minorEastAsia" w:hAnsiTheme="minorEastAsia" w:eastAsiaTheme="minorEastAsia"/>
          <w:b/>
          <w:bCs/>
          <w:sz w:val="24"/>
        </w:rPr>
        <w:t>付款方式</w:t>
      </w:r>
      <w:bookmarkEnd w:id="445"/>
      <w:bookmarkEnd w:id="446"/>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本项目合同款分阶段支付:</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（1）在项目合同完成签署，且中标人提供合法增值税专用发票后支付合同总额的20%作为预付款；</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（2）完成全域低空三维地图采集及单体化建模完成、二维电子地图建设部署且经第三方测评合格，中标人提供增值税专用发票后，支付对应款项的 80%，并需一次性抵扣前期支付的20%预付款。</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（3）完成低空能力中心、低空视频/图片 AI分析算法库、低空数据中台模块建设并上线且经第三方测评合格，中标人提供增值税专用发票后支付对应款项的80%。</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（4）完成低空运营中心及应用场景建设上线且经第三方测评合格，中标人提供增值税专用发票后支付对应款项的80%。</w:t>
      </w:r>
    </w:p>
    <w:p>
      <w:pPr>
        <w:widowControl w:val="0"/>
        <w:ind w:firstLine="420"/>
        <w:outlineLvl w:val="1"/>
        <w:rPr>
          <w:rFonts w:hint="eastAsia" w:asciiTheme="minorEastAsia" w:hAnsiTheme="minorEastAsia" w:eastAsiaTheme="minorEastAsia"/>
          <w:szCs w:val="21"/>
        </w:rPr>
      </w:pPr>
      <w:r>
        <w:rPr>
          <w:rFonts w:hint="eastAsia" w:asciiTheme="minorEastAsia" w:hAnsiTheme="minorEastAsia" w:eastAsiaTheme="minorEastAsia"/>
          <w:szCs w:val="21"/>
        </w:rPr>
        <w:t>（5）完成项目整体验收并通过第三方测评合格后，支付到合同结算款的95%。</w:t>
      </w:r>
    </w:p>
    <w:p>
      <w:pPr>
        <w:widowControl w:val="0"/>
        <w:ind w:left="420" w:leftChars="200" w:firstLine="0" w:firstLineChars="0"/>
        <w:outlineLvl w:val="1"/>
        <w:rPr>
          <w:rFonts w:hint="eastAsia" w:asciiTheme="minorEastAsia" w:hAnsiTheme="minorEastAsia" w:eastAsiaTheme="minorEastAsia"/>
          <w:szCs w:val="21"/>
        </w:rPr>
      </w:pPr>
      <w:r>
        <w:rPr>
          <w:rFonts w:hint="eastAsia" w:asciiTheme="minorEastAsia" w:hAnsiTheme="minorEastAsia" w:eastAsiaTheme="minorEastAsia"/>
          <w:szCs w:val="21"/>
        </w:rPr>
        <w:t>（6）尾款为中标人完成一年运维服务并结束2年质保期后，支付合同结算款的5%。</w:t>
      </w:r>
    </w:p>
    <w:p>
      <w:pPr>
        <w:widowControl w:val="0"/>
        <w:ind w:left="420" w:leftChars="200" w:firstLine="0" w:firstLineChars="0"/>
        <w:outlineLvl w:val="1"/>
        <w:rPr>
          <w:rFonts w:hint="eastAsia" w:cs="楷体" w:asciiTheme="minorEastAsia" w:hAnsiTheme="minorEastAsia" w:eastAsiaTheme="minorEastAsia"/>
          <w:b/>
          <w:bCs/>
          <w:sz w:val="24"/>
        </w:rPr>
      </w:pPr>
      <w:r>
        <w:rPr>
          <w:rFonts w:hint="eastAsia" w:cs="楷体" w:asciiTheme="minorEastAsia" w:hAnsiTheme="minorEastAsia" w:eastAsiaTheme="minorEastAsia"/>
          <w:b/>
          <w:bCs/>
          <w:sz w:val="24"/>
        </w:rPr>
        <w:t>三、验收要求</w:t>
      </w:r>
    </w:p>
    <w:p>
      <w:pPr>
        <w:numPr>
          <w:ilvl w:val="2"/>
          <w:numId w:val="0"/>
        </w:numPr>
        <w:shd w:val="clear" w:color="auto" w:fill="FFFFFF"/>
        <w:ind w:firstLine="420" w:firstLineChars="200"/>
        <w:rPr>
          <w:rFonts w:hint="eastAsia" w:ascii="仿宋" w:hAnsi="仿宋" w:cs="仿宋"/>
        </w:rPr>
      </w:pPr>
      <w:r>
        <w:rPr>
          <w:rFonts w:hint="eastAsia" w:asciiTheme="minorEastAsia" w:hAnsiTheme="minorEastAsia" w:eastAsiaTheme="minorEastAsia"/>
          <w:szCs w:val="21"/>
        </w:rPr>
        <w:t>1、项目建设成果要求：中标人须全面完成本项目所有建设内容，并确保项目达到正常运行业务状态，实现全部功能开发完成且部署上线，各系统运行稳定、状况良好。</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2、第三方测评要求：项目须通过采购人认可的第三方测评机构测评，测评合格后方可进入验收环节。</w:t>
      </w:r>
      <w:r>
        <w:rPr>
          <w:rFonts w:hint="eastAsia" w:asciiTheme="minorEastAsia" w:hAnsiTheme="minorEastAsia" w:eastAsiaTheme="minorEastAsia"/>
          <w:szCs w:val="21"/>
        </w:rPr>
        <w:cr/>
      </w:r>
      <w:r>
        <w:rPr>
          <w:rFonts w:hint="eastAsia" w:asciiTheme="minorEastAsia" w:hAnsiTheme="minorEastAsia" w:eastAsiaTheme="minorEastAsia"/>
          <w:szCs w:val="21"/>
        </w:rPr>
        <w:t xml:space="preserve">    3、验收组织与配合：由采购人按照制定的标准和要求组织评审与验收工作，中标人应积极配合，完整、及时地提供验收所需的全部材料及文档，包括但不限于技术方案、测试报告、操作手册等。未达到上述任一验收条件，采购人有权不予验收。</w:t>
      </w:r>
      <w:r>
        <w:rPr>
          <w:rFonts w:asciiTheme="minorEastAsia" w:hAnsiTheme="minorEastAsia" w:eastAsiaTheme="minorEastAsia"/>
          <w:szCs w:val="21"/>
        </w:rPr>
        <w:cr/>
      </w:r>
      <w:r>
        <w:rPr>
          <w:rFonts w:hint="eastAsia" w:asciiTheme="minorEastAsia" w:hAnsiTheme="minorEastAsia" w:eastAsiaTheme="minorEastAsia"/>
          <w:szCs w:val="21"/>
        </w:rPr>
        <w:t xml:space="preserve">    4.验收主要技术经济指标如下表：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12"/>
        <w:gridCol w:w="1453"/>
        <w:gridCol w:w="325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5" w:type="pct"/>
            <w:shd w:val="clear" w:color="auto" w:fill="D8D8D8"/>
            <w:noWrap/>
            <w:vAlign w:val="center"/>
          </w:tcPr>
          <w:p>
            <w:pPr>
              <w:adjustRightInd w:val="0"/>
              <w:snapToGrid w:val="0"/>
              <w:spacing w:before="40" w:after="20" w:line="240" w:lineRule="auto"/>
              <w:ind w:firstLine="0" w:firstLineChars="0"/>
              <w:rPr>
                <w:rFonts w:hint="eastAsia" w:ascii="仿宋" w:hAnsi="仿宋" w:cs="仿宋"/>
                <w:b/>
                <w:bCs/>
                <w:kern w:val="0"/>
                <w:szCs w:val="21"/>
              </w:rPr>
            </w:pPr>
            <w:r>
              <w:rPr>
                <w:rFonts w:hint="eastAsia" w:ascii="仿宋" w:hAnsi="仿宋" w:cs="仿宋"/>
                <w:b/>
                <w:bCs/>
                <w:kern w:val="0"/>
                <w:szCs w:val="21"/>
              </w:rPr>
              <w:t>序号</w:t>
            </w:r>
          </w:p>
        </w:tc>
        <w:tc>
          <w:tcPr>
            <w:tcW w:w="769" w:type="pct"/>
            <w:shd w:val="clear" w:color="auto" w:fill="D8D8D8"/>
            <w:noWrap/>
            <w:vAlign w:val="center"/>
          </w:tcPr>
          <w:p>
            <w:pPr>
              <w:adjustRightInd w:val="0"/>
              <w:snapToGrid w:val="0"/>
              <w:spacing w:before="40" w:after="20" w:line="240" w:lineRule="auto"/>
              <w:ind w:firstLine="0" w:firstLineChars="0"/>
              <w:jc w:val="center"/>
              <w:rPr>
                <w:rFonts w:hint="eastAsia" w:ascii="仿宋" w:hAnsi="仿宋" w:cs="仿宋"/>
                <w:b/>
                <w:bCs/>
                <w:kern w:val="0"/>
                <w:szCs w:val="21"/>
              </w:rPr>
            </w:pPr>
            <w:r>
              <w:rPr>
                <w:rFonts w:hint="eastAsia" w:ascii="仿宋" w:hAnsi="仿宋" w:cs="仿宋"/>
                <w:b/>
                <w:bCs/>
                <w:kern w:val="0"/>
                <w:szCs w:val="21"/>
              </w:rPr>
              <w:t>一级指标</w:t>
            </w:r>
          </w:p>
        </w:tc>
        <w:tc>
          <w:tcPr>
            <w:tcW w:w="852" w:type="pct"/>
            <w:shd w:val="clear" w:color="auto" w:fill="D8D8D8"/>
            <w:noWrap/>
            <w:vAlign w:val="center"/>
          </w:tcPr>
          <w:p>
            <w:pPr>
              <w:adjustRightInd w:val="0"/>
              <w:snapToGrid w:val="0"/>
              <w:spacing w:before="40" w:after="20" w:line="240" w:lineRule="auto"/>
              <w:ind w:firstLine="0" w:firstLineChars="0"/>
              <w:jc w:val="center"/>
              <w:rPr>
                <w:rFonts w:hint="eastAsia" w:ascii="仿宋" w:hAnsi="仿宋" w:cs="仿宋"/>
                <w:b/>
                <w:bCs/>
                <w:kern w:val="0"/>
                <w:szCs w:val="21"/>
              </w:rPr>
            </w:pPr>
            <w:r>
              <w:rPr>
                <w:rFonts w:hint="eastAsia" w:ascii="仿宋" w:hAnsi="仿宋" w:cs="仿宋"/>
                <w:b/>
                <w:bCs/>
                <w:kern w:val="0"/>
                <w:szCs w:val="21"/>
              </w:rPr>
              <w:t>二级指标</w:t>
            </w:r>
          </w:p>
        </w:tc>
        <w:tc>
          <w:tcPr>
            <w:tcW w:w="1906" w:type="pct"/>
            <w:shd w:val="clear" w:color="auto" w:fill="D8D8D8"/>
            <w:noWrap/>
            <w:vAlign w:val="center"/>
          </w:tcPr>
          <w:p>
            <w:pPr>
              <w:adjustRightInd w:val="0"/>
              <w:snapToGrid w:val="0"/>
              <w:spacing w:before="40" w:after="20" w:line="240" w:lineRule="auto"/>
              <w:ind w:firstLine="422"/>
              <w:jc w:val="center"/>
              <w:rPr>
                <w:rFonts w:hint="eastAsia" w:ascii="仿宋" w:hAnsi="仿宋" w:cs="仿宋"/>
                <w:b/>
                <w:bCs/>
                <w:kern w:val="0"/>
                <w:szCs w:val="21"/>
              </w:rPr>
            </w:pPr>
            <w:r>
              <w:rPr>
                <w:rFonts w:hint="eastAsia" w:ascii="仿宋" w:hAnsi="仿宋" w:cs="仿宋"/>
                <w:b/>
                <w:bCs/>
                <w:kern w:val="0"/>
                <w:szCs w:val="21"/>
              </w:rPr>
              <w:t>三级指标</w:t>
            </w:r>
          </w:p>
        </w:tc>
        <w:tc>
          <w:tcPr>
            <w:tcW w:w="1046" w:type="pct"/>
            <w:shd w:val="clear" w:color="auto" w:fill="D8D8D8"/>
            <w:noWrap/>
            <w:vAlign w:val="center"/>
          </w:tcPr>
          <w:p>
            <w:pPr>
              <w:adjustRightInd w:val="0"/>
              <w:snapToGrid w:val="0"/>
              <w:spacing w:before="40" w:after="20" w:line="240" w:lineRule="auto"/>
              <w:ind w:firstLine="422"/>
              <w:jc w:val="center"/>
              <w:rPr>
                <w:rFonts w:hint="eastAsia" w:ascii="仿宋" w:hAnsi="仿宋" w:cs="仿宋"/>
                <w:b/>
                <w:bCs/>
                <w:kern w:val="0"/>
                <w:szCs w:val="21"/>
              </w:rPr>
            </w:pPr>
            <w:r>
              <w:rPr>
                <w:rFonts w:hint="eastAsia" w:ascii="仿宋" w:hAnsi="仿宋" w:cs="仿宋"/>
                <w:b/>
                <w:bCs/>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核心应用指标</w:t>
            </w: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低空能力中心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3</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是否具备实时查看飞行数据</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4</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同时接入监测设备数量</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5</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restar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低空飞行运行中心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6</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7</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低空运营中心</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支持每日处理订单数量</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8</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9</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10</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系统质量</w:t>
            </w:r>
          </w:p>
        </w:tc>
        <w:tc>
          <w:tcPr>
            <w:tcW w:w="852"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系统性能</w:t>
            </w: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同时在线系统用户数</w:t>
            </w:r>
          </w:p>
        </w:tc>
        <w:tc>
          <w:tcPr>
            <w:tcW w:w="104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支持不少于100个用户同时在线访问需求。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11</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API开放接口的平均响应时间</w:t>
            </w:r>
          </w:p>
        </w:tc>
        <w:tc>
          <w:tcPr>
            <w:tcW w:w="104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12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2"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190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单用户关键操作（登录、提交及统计分析）响应时间</w:t>
            </w:r>
          </w:p>
        </w:tc>
        <w:tc>
          <w:tcPr>
            <w:tcW w:w="104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bl>
    <w:p>
      <w:pPr>
        <w:widowControl w:val="0"/>
        <w:ind w:firstLine="420"/>
        <w:outlineLvl w:val="1"/>
        <w:rPr>
          <w:rFonts w:hint="eastAsia" w:asciiTheme="minorEastAsia" w:hAnsiTheme="minorEastAsia" w:eastAsiaTheme="minorEastAsia"/>
          <w:szCs w:val="21"/>
        </w:rPr>
      </w:pPr>
    </w:p>
    <w:p>
      <w:pPr>
        <w:widowControl w:val="0"/>
        <w:ind w:firstLine="420"/>
        <w:outlineLvl w:val="1"/>
        <w:rPr>
          <w:rFonts w:hint="eastAsia" w:cs="楷体" w:asciiTheme="minorEastAsia" w:hAnsiTheme="minorEastAsia" w:eastAsiaTheme="minorEastAsia"/>
          <w:b/>
          <w:bCs/>
          <w:sz w:val="24"/>
        </w:rPr>
      </w:pPr>
      <w:r>
        <w:rPr>
          <w:rFonts w:hint="eastAsia" w:asciiTheme="minorEastAsia" w:hAnsiTheme="minorEastAsia" w:eastAsiaTheme="minorEastAsia"/>
          <w:szCs w:val="21"/>
        </w:rPr>
        <w:t xml:space="preserve">  </w:t>
      </w:r>
      <w:bookmarkStart w:id="447" w:name="_Hlk198821461"/>
      <w:r>
        <w:rPr>
          <w:rFonts w:hint="eastAsia" w:cs="楷体" w:asciiTheme="minorEastAsia" w:hAnsiTheme="minorEastAsia" w:eastAsiaTheme="minorEastAsia"/>
          <w:b/>
          <w:bCs/>
          <w:sz w:val="24"/>
        </w:rPr>
        <w:t>四、违约责任</w:t>
      </w:r>
    </w:p>
    <w:p>
      <w:pPr>
        <w:widowControl w:val="0"/>
        <w:ind w:firstLine="42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如因乙方原因造成项目不能如期实施，则每延迟一日，乙方应向甲方支付合同总额【万分之五】的违约金，延期超过【10】个工作日，甲方有权选择解除本合同，乙方并应将已收取的合同款项全部退还甲方，并承担合同价款5%的违约金。</w:t>
      </w:r>
    </w:p>
    <w:p>
      <w:pPr>
        <w:widowControl w:val="0"/>
        <w:ind w:firstLine="420"/>
        <w:rPr>
          <w:rFonts w:hint="eastAsia" w:cs="楷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楷体" w:asciiTheme="minorEastAsia" w:hAnsiTheme="minorEastAsia" w:eastAsiaTheme="minorEastAsia"/>
          <w:szCs w:val="21"/>
        </w:rPr>
        <w:t>若乙方交付的服务事项未达到技术方案和招标文件中所确定的技术要求,在收到甲方书面整改通知后,超过约定时间10个工作日不能完成整改,甲方有权要求乙方终止项目工作,可以拒付终止日以后的全部费用,并要求乙方立即退还不符合合同约定部分的甲方所付款项,且乙方应赔偿甲方全部损失且支付合同总额3%的违约金。</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3、乙方具有其他不按合同约定履约导致甲方合同目的无法实现之情形的，甲方有权解除合同，并要求乙方一次性退还甲方已支付的全部合同款，并有权要求乙方支付合同总额20%的违约金。</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乙方支付的违约金不足以弥补甲方实际损失的，甲方有权要求按照实际损失赔偿，包括但不限于甲方为主张权利所发生的律师代理费、诉讼费、保全费、保全担保费、公告费、鉴定费、公证费、差旅费等一切费用。</w:t>
      </w:r>
      <w:r>
        <w:rPr>
          <w:rFonts w:hint="eastAsia" w:cs="楷体" w:asciiTheme="minorEastAsia" w:hAnsiTheme="minorEastAsia" w:eastAsiaTheme="minorEastAsia"/>
          <w:szCs w:val="21"/>
        </w:rPr>
        <w:t>除法律规定外,乙方无权单方终止或解除合同。</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5、乙方不得擅自转包或者分包给他人，否则甲方有权解除合同，并要求乙方一次性退还甲方已支付的全部合同款，并有权要求乙方支付合同总额20%的违约金。</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6、若乙方侵害了甲方知识产权,则应负责赔偿由此而给甲方造成的经济损失,并对连带的其他法律后果承担责任。</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7、如果甲方因按照合同及附件的约定使用乙方提供的软件而侵害第三方合法权益,乙方须承担由此而引起的相关责任和费用,并赔偿甲方由此引起的一切损失。</w:t>
      </w:r>
    </w:p>
    <w:p>
      <w:pPr>
        <w:widowControl w:val="0"/>
        <w:snapToGrid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8、因乙方未能履行合同中规定的保密条款,造成甲方损失的,乙方应根据所造成的损失大小向甲方赔偿,</w:t>
      </w:r>
      <w:r>
        <w:rPr>
          <w:rFonts w:hint="eastAsia" w:cs="楷体" w:asciiTheme="minorEastAsia" w:hAnsiTheme="minorEastAsia" w:eastAsiaTheme="minorEastAsia"/>
          <w:szCs w:val="21"/>
        </w:rPr>
        <w:t xml:space="preserve"> 若实际损失难以计算，则按照合同总额的 5% 进行赔偿，</w:t>
      </w:r>
      <w:r>
        <w:rPr>
          <w:rFonts w:hint="eastAsia" w:cs="宋体" w:asciiTheme="minorEastAsia" w:hAnsiTheme="minorEastAsia" w:eastAsiaTheme="minorEastAsia"/>
          <w:szCs w:val="21"/>
        </w:rPr>
        <w:t>甲方保留向乙方提出法律诉讼的权利。</w:t>
      </w:r>
    </w:p>
    <w:bookmarkEnd w:id="447"/>
    <w:p>
      <w:pPr>
        <w:widowControl w:val="0"/>
        <w:ind w:firstLine="482"/>
        <w:outlineLvl w:val="1"/>
        <w:rPr>
          <w:rFonts w:hint="eastAsia" w:asciiTheme="minorEastAsia" w:hAnsiTheme="minorEastAsia" w:eastAsiaTheme="minorEastAsia"/>
          <w:b/>
          <w:bCs/>
          <w:sz w:val="24"/>
        </w:rPr>
      </w:pPr>
      <w:r>
        <w:rPr>
          <w:rFonts w:hint="eastAsia" w:asciiTheme="minorEastAsia" w:hAnsiTheme="minorEastAsia" w:eastAsiaTheme="minorEastAsia"/>
          <w:b/>
          <w:bCs/>
          <w:sz w:val="24"/>
        </w:rPr>
        <w:t>★五、报价要求</w:t>
      </w:r>
    </w:p>
    <w:p>
      <w:pPr>
        <w:pStyle w:val="7"/>
        <w:ind w:firstLine="420"/>
        <w:rPr>
          <w:rFonts w:hint="eastAsia" w:ascii="宋体" w:hAnsi="宋体"/>
          <w:szCs w:val="21"/>
        </w:rPr>
      </w:pPr>
      <w:r>
        <w:rPr>
          <w:rFonts w:hint="eastAsia" w:ascii="宋体" w:hAnsi="宋体"/>
          <w:szCs w:val="21"/>
        </w:rPr>
        <w:t>1、本项目服务费采用包干制，投标报价为中标人完成本项目的所有费用（包括但不限于人工费、管理费、利润、税金、技术资料费、保险费、差旅费、不可预见费等一切费用，不因人工费及材料上涨等任何原因进行增调）。由投标人根据采购文件所提供的资料自行测算投标报价；一经中标，报价总价作为中标人与采购人签订的合同金额，合同期限内不做调整。</w:t>
      </w:r>
    </w:p>
    <w:p>
      <w:pPr>
        <w:pStyle w:val="7"/>
        <w:ind w:firstLine="420"/>
        <w:rPr>
          <w:rFonts w:hint="eastAsia" w:ascii="宋体" w:hAnsi="宋体"/>
          <w:szCs w:val="21"/>
        </w:rPr>
      </w:pPr>
      <w:r>
        <w:rPr>
          <w:rFonts w:hint="eastAsia" w:ascii="宋体" w:hAnsi="宋体"/>
          <w:szCs w:val="21"/>
        </w:rPr>
        <w:t>2、清单项的投标报价为综合单价，包含需求调研、功能设计、文档评审、编码、代码复查、单元测试、集成测试、系统测试、性能测试、安全测试，代码审计、渗透测试、系统上线、投产、方案评审、项目联络及人员培训等全部费用。</w:t>
      </w:r>
    </w:p>
    <w:p>
      <w:pPr>
        <w:pStyle w:val="7"/>
        <w:ind w:firstLine="422"/>
        <w:rPr>
          <w:rFonts w:hint="eastAsia" w:ascii="宋体" w:hAnsi="宋体"/>
          <w:b/>
          <w:bCs/>
          <w:color w:val="FF0000"/>
          <w:szCs w:val="21"/>
        </w:rPr>
      </w:pPr>
      <w:r>
        <w:rPr>
          <w:rFonts w:hint="eastAsia" w:ascii="宋体" w:hAnsi="宋体"/>
          <w:b/>
          <w:bCs/>
          <w:color w:val="FF0000"/>
          <w:szCs w:val="21"/>
        </w:rPr>
        <w:t>3、“低空算力（云资源）服务租赁”，用按暂估价考虑，投标人填写分项报价时，该单项填报150万元，不可更改。该部分费用结算时根据租赁发票实际价格按实结算。</w:t>
      </w:r>
    </w:p>
    <w:p>
      <w:pPr>
        <w:pStyle w:val="7"/>
        <w:ind w:firstLine="420"/>
        <w:rPr>
          <w:rFonts w:hint="eastAsia" w:ascii="宋体" w:hAnsi="宋体"/>
          <w:szCs w:val="21"/>
        </w:rPr>
      </w:pPr>
      <w:r>
        <w:rPr>
          <w:rFonts w:hint="eastAsia" w:ascii="宋体" w:hAnsi="宋体"/>
          <w:szCs w:val="21"/>
        </w:rPr>
        <w:t>4、投标人应当根据本企业的成本自行决定报价，但不得以低于其企业成本的报价投标。</w:t>
      </w:r>
    </w:p>
    <w:p>
      <w:pPr>
        <w:pStyle w:val="7"/>
        <w:ind w:firstLine="420"/>
        <w:rPr>
          <w:rFonts w:hint="eastAsia" w:ascii="宋体" w:hAnsi="宋体"/>
          <w:szCs w:val="21"/>
        </w:rPr>
      </w:pPr>
      <w:r>
        <w:rPr>
          <w:rFonts w:hint="eastAsia" w:ascii="宋体" w:hAnsi="宋体"/>
          <w:szCs w:val="21"/>
        </w:rPr>
        <w:t>5、本项目最高限价为</w:t>
      </w:r>
      <w:r>
        <w:rPr>
          <w:rFonts w:ascii="宋体" w:hAnsi="宋体"/>
          <w:szCs w:val="21"/>
        </w:rPr>
        <w:t>42,332,243</w:t>
      </w:r>
      <w:r>
        <w:rPr>
          <w:rFonts w:hint="eastAsia" w:ascii="宋体" w:hAnsi="宋体"/>
          <w:szCs w:val="21"/>
        </w:rPr>
        <w:t>.00元人民币，投标人的投标报价不得超过最高限价，超过限价将导致投标被否决。</w:t>
      </w:r>
    </w:p>
    <w:p>
      <w:pPr>
        <w:pStyle w:val="7"/>
        <w:ind w:firstLine="420"/>
        <w:rPr>
          <w:rFonts w:hint="eastAsia" w:ascii="宋体" w:hAnsi="宋体"/>
          <w:szCs w:val="21"/>
        </w:rPr>
      </w:pPr>
      <w:r>
        <w:rPr>
          <w:rFonts w:hint="eastAsia" w:ascii="宋体" w:hAnsi="宋体"/>
          <w:szCs w:val="21"/>
        </w:rPr>
        <w:t>6、投标人的报价，应当是本项目采购范围和采购文件及合同条款上所列的各项内容中所述的全部，不得以任何理由予以重复。</w:t>
      </w:r>
    </w:p>
    <w:p>
      <w:pPr>
        <w:widowControl w:val="0"/>
        <w:ind w:firstLine="420"/>
        <w:rPr>
          <w:rFonts w:hint="eastAsia" w:ascii="宋体" w:hAnsi="宋体"/>
          <w:szCs w:val="21"/>
        </w:rPr>
      </w:pPr>
      <w:r>
        <w:rPr>
          <w:rFonts w:hint="eastAsia" w:ascii="宋体" w:hAnsi="宋体"/>
          <w:szCs w:val="21"/>
        </w:rPr>
        <w:t>7、投标人不得期望通过索赔等方式获取补偿，否则，除可能遭到拒绝外，还可能将被作为不良行为记录在案，并可能影响其以后参加政府采购的项目投标。各投标人在报价时，应充分考虑报价的风险。</w:t>
      </w:r>
    </w:p>
    <w:p>
      <w:pPr>
        <w:widowControl w:val="0"/>
        <w:ind w:firstLine="422"/>
        <w:rPr>
          <w:rFonts w:hint="eastAsia" w:ascii="宋体" w:hAnsi="宋体"/>
          <w:b/>
          <w:bCs/>
          <w:color w:val="FF0000"/>
          <w:szCs w:val="21"/>
        </w:rPr>
      </w:pPr>
      <w:r>
        <w:rPr>
          <w:rFonts w:hint="eastAsia" w:ascii="宋体" w:hAnsi="宋体"/>
          <w:b/>
          <w:bCs/>
          <w:color w:val="FF0000"/>
          <w:szCs w:val="21"/>
        </w:rPr>
        <w:t>8、投标人需在投标文件的“第五章 投标文件格式/四、价格标部分”填报“D1、投标报价一览表，D2、投标分项报价表，D3、投标分项明细表”，并且各分项不能超过分项的控制价，如果超过控制价将导致投标无效。</w:t>
      </w:r>
    </w:p>
    <w:p>
      <w:pPr>
        <w:widowControl w:val="0"/>
        <w:ind w:firstLine="482"/>
        <w:outlineLvl w:val="1"/>
        <w:rPr>
          <w:rFonts w:hint="eastAsia" w:asciiTheme="minorEastAsia" w:hAnsiTheme="minorEastAsia" w:eastAsiaTheme="minorEastAsia"/>
          <w:b/>
          <w:bCs/>
          <w:sz w:val="24"/>
        </w:rPr>
      </w:pPr>
      <w:r>
        <w:rPr>
          <w:rFonts w:hint="eastAsia" w:asciiTheme="minorEastAsia" w:hAnsiTheme="minorEastAsia" w:eastAsiaTheme="minorEastAsia"/>
          <w:b/>
          <w:bCs/>
          <w:sz w:val="24"/>
        </w:rPr>
        <w:t>★六、税费</w:t>
      </w:r>
    </w:p>
    <w:p>
      <w:pPr>
        <w:widowControl w:val="0"/>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本合同执行中相关的一切税费均由中标人负担。</w:t>
      </w:r>
    </w:p>
    <w:p>
      <w:pPr>
        <w:pStyle w:val="7"/>
        <w:ind w:firstLine="420"/>
        <w:rPr>
          <w:rFonts w:hint="eastAsia" w:ascii="宋体" w:hAnsi="宋体" w:cs="宋体"/>
          <w:bCs/>
          <w:szCs w:val="21"/>
        </w:rPr>
      </w:pPr>
    </w:p>
    <w:p>
      <w:pPr>
        <w:ind w:firstLine="420"/>
        <w:rPr>
          <w:rFonts w:hint="eastAsia" w:ascii="宋体" w:hAnsi="宋体"/>
          <w:bCs/>
          <w:szCs w:val="21"/>
        </w:rPr>
      </w:pPr>
      <w:r>
        <w:rPr>
          <w:rFonts w:hint="eastAsia" w:ascii="宋体" w:hAnsi="宋体"/>
          <w:bCs/>
          <w:szCs w:val="21"/>
        </w:rPr>
        <w:br w:type="page"/>
      </w:r>
    </w:p>
    <w:p>
      <w:pPr>
        <w:widowControl w:val="0"/>
        <w:autoSpaceDE w:val="0"/>
        <w:autoSpaceDN w:val="0"/>
        <w:adjustRightInd w:val="0"/>
        <w:snapToGrid w:val="0"/>
        <w:ind w:firstLine="0" w:firstLineChars="0"/>
        <w:jc w:val="center"/>
        <w:outlineLvl w:val="1"/>
        <w:rPr>
          <w:rFonts w:hint="eastAsia" w:ascii="宋体" w:hAnsi="宋体"/>
          <w:b/>
          <w:sz w:val="32"/>
        </w:rPr>
      </w:pPr>
      <w:bookmarkStart w:id="448" w:name="_Toc18156"/>
      <w:r>
        <w:rPr>
          <w:rFonts w:hint="eastAsia" w:ascii="宋体" w:hAnsi="宋体"/>
          <w:b/>
          <w:sz w:val="32"/>
        </w:rPr>
        <w:t>第二节 技术条款</w:t>
      </w:r>
      <w:bookmarkEnd w:id="442"/>
      <w:bookmarkEnd w:id="448"/>
    </w:p>
    <w:bookmarkEnd w:id="443"/>
    <w:bookmarkEnd w:id="444"/>
    <w:p>
      <w:pPr>
        <w:ind w:firstLine="0" w:firstLineChars="0"/>
        <w:rPr>
          <w:rFonts w:hint="eastAsia" w:asciiTheme="minorEastAsia" w:hAnsiTheme="minorEastAsia" w:eastAsiaTheme="minorEastAsia"/>
          <w:b/>
          <w:bCs/>
          <w:sz w:val="24"/>
        </w:rPr>
      </w:pPr>
      <w:bookmarkStart w:id="449" w:name="_Toc152045786"/>
      <w:bookmarkStart w:id="450" w:name="_Toc144974855"/>
      <w:bookmarkStart w:id="451" w:name="_Toc152042575"/>
      <w:r>
        <w:rPr>
          <w:rFonts w:hint="eastAsia" w:asciiTheme="minorEastAsia" w:hAnsiTheme="minorEastAsia" w:eastAsiaTheme="minorEastAsia"/>
          <w:b/>
          <w:bCs/>
          <w:sz w:val="24"/>
        </w:rPr>
        <w:t>一、项目概况</w:t>
      </w:r>
    </w:p>
    <w:p>
      <w:pPr>
        <w:ind w:firstLine="422"/>
        <w:rPr>
          <w:rFonts w:hint="eastAsia" w:asciiTheme="minorEastAsia" w:hAnsiTheme="minorEastAsia" w:eastAsiaTheme="minorEastAsia"/>
          <w:b/>
          <w:bCs/>
          <w:szCs w:val="21"/>
        </w:rPr>
      </w:pPr>
      <w:r>
        <w:rPr>
          <w:rFonts w:hint="eastAsia" w:asciiTheme="minorEastAsia" w:hAnsiTheme="minorEastAsia" w:eastAsiaTheme="minorEastAsia"/>
          <w:b/>
          <w:bCs/>
          <w:szCs w:val="21"/>
        </w:rPr>
        <w:t>（一）项目背景</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2021年2月，中共中央、国务院发布《国家综合立体交通网规划纲要》中提出“发展交通运输平台经济、枢纽经济、通道经济、低空经济”，首次将“低空经济”概念写入国家规划，具有标志性意义。</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2021年12月14日，中国民用航空局、国家发改委、交通运输部联合印发《“十四五”民用航空发展规划》，提出要大力引导无人机创新发展、积极拓展服务领域。鼓励无人机应用拓展，支持无人机在城市公共服务、应急救援、公共卫生等领域服务。</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2023年6月，国务院、中央军委发布《无人驾驶航空器飞行管理暂行条例》。《条例》提出：要划设无人驾驶航空器管制空域，未经空中交通管理机构批准不得在管制空域内实施飞行活动；建立飞行活动申请制度，明确需提出飞行活动申请的情形以及审批权限和审批时限等；强化飞行活动规范，明确无人驾驶航空器飞行避让规则以及禁止性行为等；通过无人驾驶航空器一体化综合监管服务平台对全国无人驾驶航空器实施动态监管与服务；强化监管信息公开，向社会公布有关审批事项、申办流程、受理单位等信息并及时更新；细化应急处置责任，明确对违规飞行的处置措施。</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2024年1月1日，交通运输部发布《民用无人驾驶航空器运行安全管理规则》（以下简称“92部”）。92部</w:t>
      </w:r>
      <w:r>
        <w:rPr>
          <w:rFonts w:hint="eastAsia" w:asciiTheme="minorEastAsia" w:hAnsiTheme="minorEastAsia" w:eastAsiaTheme="minorEastAsia"/>
          <w:szCs w:val="21"/>
          <w:lang w:eastAsia="zh-CN"/>
        </w:rPr>
        <w:t>作</w:t>
      </w:r>
      <w:r>
        <w:rPr>
          <w:rFonts w:hint="eastAsia" w:asciiTheme="minorEastAsia" w:hAnsiTheme="minorEastAsia" w:eastAsiaTheme="minorEastAsia"/>
          <w:szCs w:val="21"/>
        </w:rPr>
        <w:t>为我国民用无人驾驶航空器运行安全管理的龙头规章，明确了我国民用无人驾驶航空器操控员安全操控要求、登记管理、适航管理、空中交通管理、运行与经营管理、法律责任等。为满足民用无人驾驶航空器飞行需要，维护和促进民用无人驾驶航空器空中交通安全和效率，92部明确规定民用无人驾驶航空器空中交通服务由负责有关责任区的空中交通管理机构或者其委托的民用无人驾驶航空器航行服务提供方提供， 运行人在飞行过程中接受相应民用无人驾驶航空器空中交通服务。民用无人驾驶航空器航行服务提供方通过与运行相关方之间的数据交互而实施的间隔保持、飞行引导、信息提供、管理咨询等活动。民航局按照相关规范对USS实施分类分级管理。 92部第527条，明确民用无人驾驶航空器航行服务提供方应当具备相应服务系统并按照局方相关要求提供民用无人驾驶航空器空中交通服务。在同一空域内，同时只能由一个民用无人驾驶航空器航行服务提供方提供管制类服务。92部第535条中，明确民用无人驾驶航空器航行服务提供方可接受相关空中交通管理机构委托，代为审批飞行活动申请及起飞前确认。</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2021年9月，《广东省综合交通运输体系“十四五”发展规划》提出“充分利用低空空域改革契机，适时研究启动广东省低空空域规划编制工作，支持推动通用航空发展”。</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2021年6月9日深圳市人民政府发布的《深圳市国民经济和社会发展第十四个五年规划和二〇三五年远景目标纲要》中提出，要推动无人机综合运用等通用航空发展，加快建设临空经济区和通用航空产业综合示范区；积极发展无人机（车）物流，发展无接触式的新型社区配送服务，建设绿色货运配送示范城市。</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2022年5月24日，深圳市政务服务</w:t>
      </w:r>
      <w:r>
        <w:rPr>
          <w:rFonts w:hint="eastAsia" w:asciiTheme="minorEastAsia" w:hAnsiTheme="minorEastAsia" w:eastAsiaTheme="minorEastAsia"/>
          <w:szCs w:val="21"/>
          <w:lang w:eastAsia="zh-CN"/>
        </w:rPr>
        <w:t>和</w:t>
      </w:r>
      <w:r>
        <w:rPr>
          <w:rFonts w:hint="eastAsia" w:asciiTheme="minorEastAsia" w:hAnsiTheme="minorEastAsia" w:eastAsiaTheme="minorEastAsia"/>
          <w:szCs w:val="21"/>
        </w:rPr>
        <w:t>数据管理局、深圳市发展改革委印发实施《深圳市数字政府和智慧城市“十四五”发展规划》（深政数〔2022〕38号），无人机智能应用项目遵循文件要求，加快政府治理“一网统管”，逐步整合跨部门、跨层级、跨地域应用中流程重合度高的业务，建立全市统一、多级联动的“深治慧”决策指挥工作平台，打造“一网统管”主渠道。无人机项目将作为优化政府治理的有效工具、有力手段之一，实现城市治理各主题场景的智能化应用，切实解决城市治理难点、痛点和堵点，支撑区里“观态势”、“作决策”。</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2022年底，《深圳市低空经济产业创新发展实施方案（2022-2025年）》出台，正式成立市低空经济发展工作领导小组，统筹推进城市低空经济高质量发展。2023年初，深圳首次将“低空经济”写入政府工作报告，提出打造低空经济中心；当年12月，《深圳市支持低空经济高质量发展的若干措施》出台，围绕引培低空经济链上企业、鼓励技术创新、扩大低空飞行应用场景、完善产业配套环境四个方面提出20项具体支持措施。2024年初，深圳出台全国首部低空经济立法——《深圳经济特区低空经济产业促进条例》，深圳市委、市政府在总结产业集群发展规律的基础上，结合深圳发展实际，滚动完善、持续提升深圳市“20+8”产业集群体系，新增低空经济与空天产业集群，进一步完善低空经济产业发展顶层设计、协同机制和政策举措。</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《龙岗区</w:t>
      </w:r>
      <w:bookmarkStart w:id="596" w:name="_GoBack"/>
      <w:bookmarkEnd w:id="596"/>
      <w:r>
        <w:rPr>
          <w:rFonts w:hint="eastAsia" w:asciiTheme="minorEastAsia" w:hAnsiTheme="minorEastAsia" w:eastAsiaTheme="minorEastAsia"/>
          <w:szCs w:val="21"/>
        </w:rPr>
        <w:t>“十四五”战略性新兴产业发展规划》明确将无人机及低空经济纳入智能终端、高端装备产业集群，重点发展工业级无人机、eVTOL（电动垂直起降飞行器）及配套服务。《龙岗区低空经济创新发展行动计划（2023-2025）》核心任务：建设低空经济产业园（如深港国际低空经济中心）；推动无人机在物流、巡检、应急等场景的规模化应用；支持eVTOL适航认证及商业化试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本项目定位是打造面向政府、企业、消费者个人开放的低空经济运营平台，支撑龙岗“低空飞行服务平台”应用场景、聚合服务平台建设，积极抢抓低空经济产业新风口，培育新质生产力，打造发展新动能，符合国家、广东省、深圳市关于低空经济发展的政策要求。</w:t>
      </w:r>
    </w:p>
    <w:p>
      <w:pPr>
        <w:ind w:firstLine="422"/>
        <w:rPr>
          <w:rFonts w:hint="eastAsia" w:asciiTheme="minorEastAsia" w:hAnsiTheme="minorEastAsia" w:eastAsiaTheme="minorEastAsia"/>
          <w:b/>
          <w:bCs/>
          <w:szCs w:val="21"/>
        </w:rPr>
      </w:pPr>
      <w:r>
        <w:rPr>
          <w:rFonts w:hint="eastAsia" w:asciiTheme="minorEastAsia" w:hAnsiTheme="minorEastAsia" w:eastAsiaTheme="minorEastAsia"/>
          <w:b/>
          <w:bCs/>
          <w:szCs w:val="21"/>
        </w:rPr>
        <w:t>（二）建设目标</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为深圳市湾东低空产业促进有限公司承接面向政府、企业、个人消费者等的低空飞行服务运营提供信息化支撑。通过构建空地一体时空底座，以低空产业平台聚合资源，为公众、企业和政府提供服务，推动低空场景科技创新，建立可持续运营闭环模式。</w:t>
      </w:r>
    </w:p>
    <w:p>
      <w:pPr>
        <w:ind w:firstLine="422"/>
        <w:rPr>
          <w:rFonts w:hint="eastAsia" w:asciiTheme="minorEastAsia" w:hAnsiTheme="minorEastAsia" w:eastAsiaTheme="minorEastAsia"/>
          <w:b/>
          <w:bCs/>
          <w:szCs w:val="21"/>
        </w:rPr>
      </w:pPr>
      <w:r>
        <w:rPr>
          <w:rFonts w:hint="eastAsia" w:asciiTheme="minorEastAsia" w:hAnsiTheme="minorEastAsia" w:eastAsiaTheme="minorEastAsia"/>
          <w:b/>
          <w:bCs/>
          <w:szCs w:val="21"/>
        </w:rPr>
        <w:t>（三）建设内容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本项目将打造龙岗区低空运营服务体系。构建满足低空飞行服务、低空安全保障、低空应用场景需求的低空运营管理服务平台，内容应包含统一低空数字底座、低空服务能力中心、低空运营中心、低空飞行服务中心及可视化和交互系统，上线运营一批低空经济业务场景应用，低空飞行试点基础设施，低空指挥运营大厅等内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项目建成后，将为龙岗区低空管理相关机构和各政府委办局提供龙岗区适飞空域及禁飞区划设、低空飞行服务全流程管理、重点区域低空安全保障、低空运行数据监管及可视化展示、低空智慧城市场景应用等服务。</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可为龙岗区内从事低空运营活动的企业用户和个人提供龙岗区适飞空域查询、飞行计划申请、特定区域低空通讯、导航、监测及起降点等基础设施保障、低空飞行服务业务承接与对接交付等服务。</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1、构建龙岗区低空时空数字底座</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定位：作为全区低空经济全域运行、运营的核心数字基础设施，整合空域、地理、气象及设备数据，提供高精度三维建模、动态感知能力，支撑低空服务、运营与场景应用的一体化协同。</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建设内容包括：实现低空三维地图建设和低空地图数据采集；实时接入低空通信、导航、监视等物联网设备数据；对接市级飞行服务平台（SILAS），实现空域、航线、情报共享；对接UOM平台，实现人员认证、企业数据和航空器数据共享；建设低空数据中台，实现低空数据的集成、融合、安全和共享。</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2、构建龙岗区“低空飞行服务中心”</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龙岗区低空飞行服务平台将基于《无人驾驶航空器飞行管理暂行条例》相关要求，依据空中交通管理机构授权，结合龙岗区低空空域运行实际需求，在保障安全的前提下，科学合理的调度龙岗区低空空域资源，最大限度的提升龙岗区低空飞行计划审批效率，释放龙岗区低空经济发展潜力，促进龙岗区低空经济高质量发展。</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建设内容包括：向区内低空飞行用户提供起飞前情报服务，主要包括空域信息、飞行任务管理、数据同步、低空协调、航空情报、飞行服务管理、动态监测、低空服务保障设备监控、数据统计与分析等服务。提供飞行中服务，主要包括运行识别服务、运行风险评估、交通态势服务、运行环境服务、地理围栏功能模块。</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3、构建龙岗区空地一体“低空经济运营中心”</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龙岗区低空运营中心在“低空数字时空底座”基础上，依托数字化运营服务整合空域数据、气象监测、无人机起降点等基础设施资源，通过智能算法精准撮合政府巡查、企业物流、个人低空飞行等多元化需求与飞行服务供给，实现低空经济供需匹配。</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建设内容包括：在用户侧通过统一入口、统一用户、统一订单、统一服务聚合低空服务；在供给端通过供需匹配、订单管理、路线规划、智能调度构建低空经济能力供给；在运营端通过服务考核、市场营销、计费规则、风险监测、搭建营销体系。实现聚合需求、拉动生态、集约投资，低空经济服务场景商业流程闭环。平台可实现网页端和移动端平台跨终端互联，在运营期内，支持C端用户通过移动端进行下单。</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4、构建龙岗区服务低空产业链的“低空能力中心”</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为产业生态赋能，为全区低空企业运营提供空域查询和申请服务、航线规划、气象情报等数据应用服务。支持辖区低空企业“技术验证-场景孵化-商业转化”创新闭环，拓展各类商业场景应用。</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建设内容包括：提供一系列的低空应用能力集合，包括空地一体化的地图服务能力、视频/图片AI分析能力、数据服务能力、低空路径算法等内容。提供低空能力中心开放平台，将各类服务能力以服务超市的方式进行上架，方便各类低空企业进行调用。通过“微服务”、“容器化”方式确保服务能力的快速上下架、服务调用和稳定性保障等内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5、打造低空智慧城市治理服务能力</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基于政府各委办局实际业务需求，按需打造低空智慧城市治理服务能力，实现多样化航线规划（线状巡视、航点飞行、精细巡检），一键任务下发，在线调度无人机及自动值守机库执行多种作业任务和视频实时监控，巡查成果自动上传，缺陷AI分析，异常自主告警等一键作业全流程管理。提供高频次、全天时、快响应的无人机智能巡检与智能识别服务，为城市管理和社会治理提供实时信息支撑和快速响应，提升社会管理的能力和水平。</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6、实现龙岗区低空数据共享共用</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按需将龙岗区低空运行相关的空域数据、禁飞区数据、合法飞行器数据、低空运营企业数据、飞行计划数据、低空智慧城市巡检视频等，通过数据共享系统，对相应单位提供共享服务。</w:t>
      </w:r>
    </w:p>
    <w:p>
      <w:pPr>
        <w:ind w:firstLine="0" w:firstLineChars="0"/>
        <w:rPr>
          <w:rFonts w:hint="eastAsia" w:asciiTheme="minorEastAsia" w:hAnsiTheme="minorEastAsia" w:eastAsiaTheme="minorEastAsia"/>
          <w:b/>
          <w:bCs/>
          <w:sz w:val="24"/>
        </w:rPr>
      </w:pPr>
      <w:r>
        <w:rPr>
          <w:rFonts w:hint="eastAsia" w:asciiTheme="minorEastAsia" w:hAnsiTheme="minorEastAsia" w:eastAsiaTheme="minorEastAsia"/>
          <w:b/>
          <w:bCs/>
          <w:sz w:val="24"/>
        </w:rPr>
        <w:t>二、项目服务范围</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本期项目服务内容包括：开展项目总体方案设计及费用估算、建设低空时空数据底座、低空经济相关软件服务平台、应用场景、低空算力（云资源）服务租赁。为政府部门、企业、个人提供便捷的服务调用，助力低空产业的数字化发展。为龙岗区低空产业的发展奠定基础，为后续的产业拓展与服务升级提供了关键的数字基础设施与技术支持。</w:t>
      </w:r>
    </w:p>
    <w:p>
      <w:pPr>
        <w:ind w:firstLine="0" w:firstLineChars="0"/>
        <w:rPr>
          <w:rFonts w:hint="eastAsia" w:ascii="宋体" w:hAnsi="宋体"/>
          <w:b/>
          <w:bCs/>
          <w:sz w:val="24"/>
        </w:rPr>
      </w:pPr>
      <w:r>
        <w:rPr>
          <w:rFonts w:hint="eastAsia" w:asciiTheme="minorEastAsia" w:hAnsiTheme="minorEastAsia" w:eastAsiaTheme="minorEastAsia"/>
          <w:b/>
          <w:bCs/>
          <w:sz w:val="24"/>
        </w:rPr>
        <w:t>三、</w:t>
      </w:r>
      <w:r>
        <w:rPr>
          <w:rFonts w:hint="eastAsia" w:ascii="宋体" w:hAnsi="宋体"/>
          <w:b/>
          <w:bCs/>
          <w:sz w:val="24"/>
        </w:rPr>
        <w:t>总体服务要求</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3992"/>
        <w:gridCol w:w="122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shd w:val="clear" w:color="auto" w:fill="BFBFBF"/>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方案设计</w:t>
            </w:r>
          </w:p>
        </w:tc>
        <w:tc>
          <w:tcPr>
            <w:tcW w:w="4214" w:type="dxa"/>
            <w:shd w:val="clear" w:color="auto" w:fill="BFBFBF"/>
          </w:tcPr>
          <w:p>
            <w:pPr>
              <w:widowControl w:val="0"/>
              <w:wordWrap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编制内容</w:t>
            </w:r>
          </w:p>
        </w:tc>
        <w:tc>
          <w:tcPr>
            <w:tcW w:w="1276" w:type="dxa"/>
            <w:shd w:val="clear" w:color="auto" w:fill="BFBFBF"/>
          </w:tcPr>
          <w:p>
            <w:pPr>
              <w:widowControl w:val="0"/>
              <w:wordWrap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单位</w:t>
            </w:r>
          </w:p>
        </w:tc>
        <w:tc>
          <w:tcPr>
            <w:tcW w:w="1196" w:type="dxa"/>
            <w:shd w:val="clear" w:color="auto" w:fill="BFBFBF"/>
          </w:tcPr>
          <w:p>
            <w:pPr>
              <w:widowControl w:val="0"/>
              <w:wordWrap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shd w:val="clear" w:color="auto" w:fill="auto"/>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项目总体方案设计及费用估算</w:t>
            </w:r>
          </w:p>
        </w:tc>
        <w:tc>
          <w:tcPr>
            <w:tcW w:w="4214" w:type="dxa"/>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项目总体设计、项目架构设计、项目分项设计、资源开发方案、建设管理方案、项目运营方案、项目投融资与财务方案等内容编制</w:t>
            </w:r>
          </w:p>
        </w:tc>
        <w:tc>
          <w:tcPr>
            <w:tcW w:w="1276" w:type="dxa"/>
            <w:shd w:val="clear" w:color="auto" w:fill="auto"/>
            <w:vAlign w:val="center"/>
          </w:tcPr>
          <w:p>
            <w:pPr>
              <w:widowControl w:val="0"/>
              <w:wordWrap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套</w:t>
            </w:r>
          </w:p>
        </w:tc>
        <w:tc>
          <w:tcPr>
            <w:tcW w:w="1196" w:type="dxa"/>
            <w:shd w:val="clear" w:color="auto" w:fill="auto"/>
            <w:vAlign w:val="center"/>
          </w:tcPr>
          <w:p>
            <w:pPr>
              <w:widowControl w:val="0"/>
              <w:wordWrap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r>
    </w:tbl>
    <w:p>
      <w:pPr>
        <w:widowControl w:val="0"/>
        <w:numPr>
          <w:ilvl w:val="2"/>
          <w:numId w:val="0"/>
        </w:numPr>
        <w:shd w:val="clear" w:color="auto" w:fill="FFFFFF"/>
        <w:rPr>
          <w:rFonts w:hint="eastAsia" w:ascii="仿宋" w:hAnsi="仿宋" w:eastAsia="仿宋" w:cs="仿宋"/>
          <w:sz w:val="24"/>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023"/>
        <w:gridCol w:w="295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817" w:type="pct"/>
            <w:shd w:val="clear" w:color="auto" w:fill="D8D8D8"/>
            <w:noWrap/>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平台</w:t>
            </w:r>
          </w:p>
        </w:tc>
        <w:tc>
          <w:tcPr>
            <w:tcW w:w="600" w:type="pct"/>
            <w:shd w:val="clear" w:color="auto" w:fill="D8D8D8"/>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子平台</w:t>
            </w:r>
          </w:p>
        </w:tc>
        <w:tc>
          <w:tcPr>
            <w:tcW w:w="1735" w:type="pct"/>
            <w:shd w:val="clear" w:color="auto" w:fill="D8D8D8"/>
            <w:noWrap/>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子系统</w:t>
            </w:r>
          </w:p>
        </w:tc>
        <w:tc>
          <w:tcPr>
            <w:tcW w:w="1848" w:type="pct"/>
            <w:shd w:val="clear" w:color="auto" w:fill="D8D8D8"/>
            <w:noWrap/>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功能项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一、低空时空数字底座</w:t>
            </w:r>
          </w:p>
        </w:tc>
        <w:tc>
          <w:tcPr>
            <w:tcW w:w="1735" w:type="pct"/>
            <w:shd w:val="clear" w:color="auto" w:fill="auto"/>
            <w:noWrap/>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低空三维地图采集及单体化建模、首年低空数据集（北斗网格、障碍物网格、月均客流密度等）</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全区388平方公里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二维电子地图</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龙岗区全域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实时路况、事件数据</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低空数据中台</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低空地图引擎</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三维地图引擎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二维地图引擎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restart"/>
            <w:shd w:val="clear" w:color="auto" w:fill="auto"/>
            <w:noWrap/>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二、低空经济服务平台</w:t>
            </w:r>
          </w:p>
        </w:tc>
        <w:tc>
          <w:tcPr>
            <w:tcW w:w="600" w:type="pct"/>
            <w:vMerge w:val="restart"/>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低空能力中心</w:t>
            </w: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低空能力集合</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空地一体化地图服务能力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低空算法服务能力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低空开放平台（服务商门户）</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服务商登录、入驻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服务市场（应用超市）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服务商个人中心、文档中心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AI智能问答助手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低空开放平台（运营管理后台）</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安全监测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服务能力接入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restart"/>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低空运营中心</w:t>
            </w: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飞行撮合平台</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服务发布子系统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服务购买子系统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需求发布子系统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资源管理子系统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智能匹配子系统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交易履约子系统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restart"/>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低空飞行服务中心</w:t>
            </w: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低空飞行申报</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预警告警服务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低空飞行协同</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计划协调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态势信息共享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飞行服务保障</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飞行区域管理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飞行活动管理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飞行态势感知</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飞行态势监测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飞行数据看板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restart"/>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公共支撑组件</w:t>
            </w: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基础信息管理</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注册认证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通用服务管理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600" w:type="pct"/>
            <w:vMerge w:val="continue"/>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735"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系统功能权限配置</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系统功能权限配置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2335" w:type="pct"/>
            <w:gridSpan w:val="2"/>
            <w:vAlign w:val="center"/>
          </w:tcPr>
          <w:p>
            <w:pPr>
              <w:widowControl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低空数据可视化与交互系统</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2335" w:type="pct"/>
            <w:gridSpan w:val="2"/>
            <w:vAlign w:val="center"/>
          </w:tcPr>
          <w:p>
            <w:pPr>
              <w:widowControl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低空视频图片 AI分析算法库</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restart"/>
            <w:shd w:val="clear" w:color="auto" w:fill="auto"/>
            <w:noWrap/>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三、应用场景建设</w:t>
            </w:r>
          </w:p>
        </w:tc>
        <w:tc>
          <w:tcPr>
            <w:tcW w:w="1735" w:type="pct"/>
            <w:vMerge w:val="restar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低空经济业务场景应用</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龙岗交警空地一体交通保障场景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vMerge w:val="continue"/>
            <w:shd w:val="clear" w:color="auto" w:fill="auto"/>
            <w:noWrap/>
            <w:vAlign w:val="center"/>
          </w:tcPr>
          <w:p>
            <w:pPr>
              <w:widowControl w:val="0"/>
              <w:spacing w:line="240" w:lineRule="auto"/>
              <w:ind w:firstLine="0" w:firstLineChars="0"/>
              <w:rPr>
                <w:rFonts w:hint="eastAsia" w:cs="仿宋" w:asciiTheme="minorEastAsia" w:hAnsiTheme="minorEastAsia" w:eastAsiaTheme="minorEastAsia"/>
                <w:kern w:val="0"/>
                <w:szCs w:val="21"/>
              </w:rPr>
            </w:pPr>
          </w:p>
        </w:tc>
        <w:tc>
          <w:tcPr>
            <w:tcW w:w="1735" w:type="pct"/>
            <w:vMerge w:val="continue"/>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无人机巡飞与低空城市治理场景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7" w:type="pct"/>
            <w:gridSpan w:val="2"/>
            <w:shd w:val="clear" w:color="auto" w:fill="auto"/>
            <w:noWrap/>
            <w:vAlign w:val="center"/>
          </w:tcPr>
          <w:p>
            <w:pPr>
              <w:widowControl w:val="0"/>
              <w:spacing w:line="240" w:lineRule="auto"/>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四、低空算力（云资源）服务租赁</w:t>
            </w:r>
          </w:p>
        </w:tc>
        <w:tc>
          <w:tcPr>
            <w:tcW w:w="1735"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w:t>
            </w:r>
          </w:p>
        </w:tc>
        <w:tc>
          <w:tcPr>
            <w:tcW w:w="1848" w:type="pct"/>
            <w:shd w:val="clear" w:color="auto" w:fill="auto"/>
            <w:noWrap/>
            <w:vAlign w:val="center"/>
          </w:tcPr>
          <w:p>
            <w:pPr>
              <w:widowControl w:val="0"/>
              <w:spacing w:line="240" w:lineRule="auto"/>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w:t>
            </w:r>
          </w:p>
        </w:tc>
      </w:tr>
    </w:tbl>
    <w:p>
      <w:pPr>
        <w:ind w:firstLine="0" w:firstLineChars="0"/>
        <w:rPr>
          <w:rFonts w:hint="eastAsia" w:asciiTheme="minorEastAsia" w:hAnsiTheme="minorEastAsia" w:eastAsiaTheme="minorEastAsia"/>
          <w:b/>
          <w:bCs/>
          <w:sz w:val="24"/>
        </w:rPr>
      </w:pPr>
    </w:p>
    <w:p>
      <w:pPr>
        <w:ind w:firstLine="0" w:firstLineChars="0"/>
        <w:rPr>
          <w:rFonts w:hint="eastAsia" w:asciiTheme="minorEastAsia" w:hAnsiTheme="minorEastAsia" w:eastAsiaTheme="minorEastAsia"/>
          <w:b/>
          <w:bCs/>
          <w:sz w:val="24"/>
        </w:rPr>
      </w:pPr>
      <w:r>
        <w:rPr>
          <w:rFonts w:hint="eastAsia" w:asciiTheme="minorEastAsia" w:hAnsiTheme="minorEastAsia" w:eastAsiaTheme="minorEastAsia"/>
          <w:b/>
          <w:bCs/>
          <w:sz w:val="24"/>
        </w:rPr>
        <w:t>四、分项服务要求</w:t>
      </w:r>
    </w:p>
    <w:p>
      <w:pPr>
        <w:widowControl w:val="0"/>
        <w:tabs>
          <w:tab w:val="left" w:pos="0"/>
        </w:tabs>
        <w:snapToGrid w:val="0"/>
        <w:spacing w:line="288" w:lineRule="auto"/>
        <w:ind w:firstLine="480" w:firstLineChars="0"/>
        <w:rPr>
          <w:rFonts w:ascii="Times New Roman" w:hAnsi="Times New Roman" w:cs="宋体"/>
          <w:kern w:val="0"/>
          <w:szCs w:val="21"/>
        </w:rPr>
      </w:pPr>
      <w:r>
        <w:rPr>
          <w:rFonts w:hint="eastAsia" w:ascii="Times New Roman" w:hAnsi="Times New Roman" w:cs="宋体"/>
          <w:kern w:val="0"/>
          <w:szCs w:val="21"/>
        </w:rPr>
        <w:t>1.低空时空数字底座要求</w:t>
      </w:r>
    </w:p>
    <w:p>
      <w:pPr>
        <w:widowControl w:val="0"/>
        <w:tabs>
          <w:tab w:val="left" w:pos="0"/>
        </w:tabs>
        <w:snapToGrid w:val="0"/>
        <w:spacing w:line="288" w:lineRule="auto"/>
        <w:ind w:firstLine="480" w:firstLineChars="0"/>
        <w:rPr>
          <w:rFonts w:ascii="Times New Roman" w:hAnsi="Times New Roman" w:cs="宋体"/>
          <w:kern w:val="0"/>
          <w:szCs w:val="21"/>
        </w:rPr>
      </w:pPr>
      <w:r>
        <w:rPr>
          <w:rFonts w:hint="eastAsia" w:ascii="Times New Roman" w:hAnsi="Times New Roman" w:cs="宋体"/>
          <w:kern w:val="0"/>
          <w:szCs w:val="21"/>
        </w:rPr>
        <w:t>1.1低空时空数据底座</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4997" w:type="pct"/>
        <w:tblInd w:w="0" w:type="dxa"/>
        <w:tblLayout w:type="autofit"/>
        <w:tblCellMar>
          <w:top w:w="0" w:type="dxa"/>
          <w:left w:w="108" w:type="dxa"/>
          <w:bottom w:w="0" w:type="dxa"/>
          <w:right w:w="108" w:type="dxa"/>
        </w:tblCellMar>
      </w:tblPr>
      <w:tblGrid>
        <w:gridCol w:w="1194"/>
        <w:gridCol w:w="1486"/>
        <w:gridCol w:w="5838"/>
      </w:tblGrid>
      <w:tr>
        <w:tblPrEx>
          <w:tblCellMar>
            <w:top w:w="0" w:type="dxa"/>
            <w:left w:w="108" w:type="dxa"/>
            <w:bottom w:w="0" w:type="dxa"/>
            <w:right w:w="108" w:type="dxa"/>
          </w:tblCellMar>
        </w:tblPrEx>
        <w:trPr>
          <w:tblHeader/>
        </w:trPr>
        <w:tc>
          <w:tcPr>
            <w:tcW w:w="701"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 w:val="20"/>
                <w:szCs w:val="20"/>
              </w:rPr>
            </w:pPr>
            <w:r>
              <w:rPr>
                <w:rFonts w:hint="eastAsia" w:cs="仿宋" w:asciiTheme="minorEastAsia" w:hAnsiTheme="minorEastAsia" w:eastAsiaTheme="minorEastAsia"/>
                <w:b/>
                <w:bCs/>
                <w:kern w:val="0"/>
                <w:sz w:val="20"/>
                <w:szCs w:val="20"/>
              </w:rPr>
              <w:t>一级功能</w:t>
            </w:r>
          </w:p>
        </w:tc>
        <w:tc>
          <w:tcPr>
            <w:tcW w:w="872"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 w:val="20"/>
                <w:szCs w:val="20"/>
              </w:rPr>
            </w:pPr>
            <w:r>
              <w:rPr>
                <w:rFonts w:hint="eastAsia" w:cs="仿宋" w:asciiTheme="minorEastAsia" w:hAnsiTheme="minorEastAsia" w:eastAsiaTheme="minorEastAsia"/>
                <w:b/>
                <w:bCs/>
                <w:kern w:val="0"/>
                <w:sz w:val="20"/>
                <w:szCs w:val="20"/>
              </w:rPr>
              <w:t>二级功能</w:t>
            </w:r>
          </w:p>
        </w:tc>
        <w:tc>
          <w:tcPr>
            <w:tcW w:w="3427"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cs="仿宋" w:asciiTheme="minorEastAsia" w:hAnsiTheme="minorEastAsia" w:eastAsiaTheme="minorEastAsia"/>
                <w:b/>
                <w:bCs/>
                <w:kern w:val="0"/>
                <w:sz w:val="20"/>
                <w:szCs w:val="20"/>
              </w:rPr>
            </w:pPr>
            <w:r>
              <w:rPr>
                <w:rFonts w:hint="eastAsia" w:cs="仿宋" w:asciiTheme="minorEastAsia" w:hAnsiTheme="minorEastAsia" w:eastAsiaTheme="minorEastAsia"/>
                <w:b/>
                <w:bCs/>
                <w:kern w:val="0"/>
                <w:sz w:val="20"/>
                <w:szCs w:val="20"/>
              </w:rPr>
              <w:t>功能描述</w:t>
            </w:r>
          </w:p>
        </w:tc>
      </w:tr>
      <w:tr>
        <w:tblPrEx>
          <w:tblCellMar>
            <w:top w:w="0" w:type="dxa"/>
            <w:left w:w="108" w:type="dxa"/>
            <w:bottom w:w="0" w:type="dxa"/>
            <w:right w:w="108" w:type="dxa"/>
          </w:tblCellMar>
        </w:tblPrEx>
        <w:trPr>
          <w:trHeight w:val="1836" w:hRule="atLeast"/>
        </w:trPr>
        <w:tc>
          <w:tcPr>
            <w:tcW w:w="701" w:type="pct"/>
            <w:vMerge w:val="restart"/>
            <w:tcBorders>
              <w:top w:val="single" w:color="000000" w:sz="4" w:space="0"/>
              <w:left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低空时空数据底座</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低空三维地图采集及单体化建模</w:t>
            </w:r>
          </w:p>
        </w:tc>
        <w:tc>
          <w:tcPr>
            <w:tcW w:w="3427" w:type="pct"/>
            <w:tcBorders>
              <w:top w:val="single" w:color="000000" w:sz="4" w:space="0"/>
              <w:left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采集及建模面积：龙岗全域388平方公里</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采集精度：优于2cm</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建模要求：建筑物、路面规整，无破洞；百公里范围内建模（更新）交付周期不超过1周。可实现多级LOD呈现，百公里以上三维渲染呈现零延迟。首年批量采集、单体化建模；次年开始定期更新+飞行服务及时更新。</w:t>
            </w:r>
          </w:p>
        </w:tc>
      </w:tr>
      <w:tr>
        <w:tblPrEx>
          <w:tblCellMar>
            <w:top w:w="0" w:type="dxa"/>
            <w:left w:w="108" w:type="dxa"/>
            <w:bottom w:w="0" w:type="dxa"/>
            <w:right w:w="108" w:type="dxa"/>
          </w:tblCellMar>
        </w:tblPrEx>
        <w:tc>
          <w:tcPr>
            <w:tcW w:w="701" w:type="pct"/>
            <w:vMerge w:val="continue"/>
            <w:tcBorders>
              <w:left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szCs w:val="21"/>
              </w:rPr>
              <w:t>首年低空数据集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提供首年低空数据集（北斗网格、障碍物网格、月均客流密度等）</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1.基础数据包</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数据范围：龙岗区388平方公里</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服务时长：1年</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数据内容：</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（1）网格引擎：支持空域网格编码的数据处理、第三方数据按网格处理；</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（2）低空数据：北斗网格化表达的静态障碍物。</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2.扩展数据包</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数据范围：龙岗区388平方公里</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服务时长：1年</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数据内容：</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（1）近地客流车流风险指数：月均/小时级客流密度、车流密度（含月度更新）；</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（2）近地经济活动区域：学校、政府、医院等地面经济活动区域标识（含季度更新）；</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（3）近地地物属性：绿地、水系、道路标识（含季度更新）。</w:t>
            </w:r>
          </w:p>
        </w:tc>
      </w:tr>
      <w:tr>
        <w:tblPrEx>
          <w:tblCellMar>
            <w:top w:w="0" w:type="dxa"/>
            <w:left w:w="108" w:type="dxa"/>
            <w:bottom w:w="0" w:type="dxa"/>
            <w:right w:w="108" w:type="dxa"/>
          </w:tblCellMar>
        </w:tblPrEx>
        <w:tc>
          <w:tcPr>
            <w:tcW w:w="701" w:type="pct"/>
            <w:vMerge w:val="continue"/>
            <w:tcBorders>
              <w:left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二维电子地图</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栅格卫片数据：基于低空航摄采集，输出正射卫片388平方公里。</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全域二维电子地图：包括行政区划、道路网、AOI、POI、水系、绿地等数据。每年更新4次。</w:t>
            </w:r>
          </w:p>
        </w:tc>
      </w:tr>
      <w:tr>
        <w:tblPrEx>
          <w:tblCellMar>
            <w:top w:w="0" w:type="dxa"/>
            <w:left w:w="108" w:type="dxa"/>
            <w:bottom w:w="0" w:type="dxa"/>
            <w:right w:w="108" w:type="dxa"/>
          </w:tblCellMar>
        </w:tblPrEx>
        <w:tc>
          <w:tcPr>
            <w:tcW w:w="701" w:type="pct"/>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实时路况、事件数据</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数据范围：龙岗区388平方公里</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服务时长：1年</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数据内容：</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（1）实时路况数据：互联网实时交通路况，数据粒度为link级，信息项包括时间、路段平均车速、旅行时间、拥堵状态（畅通/缓行/拥堵等）、路段坐标。每2分钟更新一次。</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交通拥堵指数：数据项包括数据时间、拥堵指数、道路名称、道路地理坐标、拥堵排名等。包括区域拥堵指数和道路拥堵指数，支持按行政辖区获取指数，也可以自定义区域获取指数；支持全区路网指数，也可以自定义重点道路获取指数。每10分钟更新一次。</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（3）拥堵预警：基于互联网导航和定位大数据，对拥堵路段进行实时预警，提供堵点位置、拥堵时长、拥堵距离，路面车速等参数指标。每2分钟更新一次。</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4）交通事件：事件类型包括道路施工、交通施工、故障车、交通管制、路面抛洒物、封路等类型。信息项包括事件开始时间、时间持续时间、事件当前状态、事件经纬度位置、所在道路等。事件来源包括互联网大数据挖掘、互联网用户上报、权威单位发布。每2分钟更新一次。</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（5）路况预测：短时30分钟，每2分钟一个批次，输出路段30分钟内的流量和路况预测数据，包括百分比流量。</w:t>
            </w:r>
          </w:p>
        </w:tc>
      </w:tr>
    </w:tbl>
    <w:p>
      <w:pPr>
        <w:ind w:firstLine="480"/>
        <w:jc w:val="left"/>
        <w:rPr>
          <w:rFonts w:hint="eastAsia" w:cs="宋体" w:asciiTheme="minorEastAsia" w:hAnsiTheme="minorEastAsia" w:eastAsiaTheme="minorEastAsia"/>
          <w:kern w:val="0"/>
          <w:sz w:val="24"/>
          <w:szCs w:val="28"/>
          <w:lang w:val="zh-CN"/>
        </w:rPr>
      </w:pPr>
      <w:r>
        <w:rPr>
          <w:rFonts w:hint="eastAsia" w:cs="宋体" w:asciiTheme="minorEastAsia" w:hAnsiTheme="minorEastAsia" w:eastAsiaTheme="minorEastAsia"/>
          <w:kern w:val="0"/>
          <w:sz w:val="24"/>
          <w:szCs w:val="28"/>
          <w:lang w:val="zh-CN"/>
        </w:rPr>
        <w:t>1.2低空数据中台</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4997" w:type="pct"/>
        <w:tblInd w:w="0" w:type="dxa"/>
        <w:tblLayout w:type="autofit"/>
        <w:tblCellMar>
          <w:top w:w="0" w:type="dxa"/>
          <w:left w:w="108" w:type="dxa"/>
          <w:bottom w:w="0" w:type="dxa"/>
          <w:right w:w="108" w:type="dxa"/>
        </w:tblCellMar>
      </w:tblPr>
      <w:tblGrid>
        <w:gridCol w:w="1194"/>
        <w:gridCol w:w="1487"/>
        <w:gridCol w:w="5837"/>
      </w:tblGrid>
      <w:tr>
        <w:tblPrEx>
          <w:tblCellMar>
            <w:top w:w="0" w:type="dxa"/>
            <w:left w:w="108" w:type="dxa"/>
            <w:bottom w:w="0" w:type="dxa"/>
            <w:right w:w="108" w:type="dxa"/>
          </w:tblCellMar>
        </w:tblPrEx>
        <w:trPr>
          <w:tblHeader/>
        </w:trPr>
        <w:tc>
          <w:tcPr>
            <w:tcW w:w="701"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873"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3427"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数据集成</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数据集成</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实时数据接入：通过对接消息队列把相关实时数据接入低空数据仓库，如无人机飞行数据、低空雷达数据等。</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离线数据接入：通过离线同步工具把相关关系型数据库或者非关系型数据库中的数据同步进低空数据仓库，如无人机、雷达、光电设备等主数据。</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API数据接入：通过Api请求的方式把其他数据来源接入低空数据中台。</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数据融合</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报文解析：通过采集低空雷达、Ads-b等硬件设备传回的数据，按照各种数据的报文格式做逐个解析，以统一的报文格式为后续数据预处理做前提保障。</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航迹数据预处理：通过判断数据项是否缺失，判断是否超出设备监控空域范围，判断时间差、处理重复数据等方式初步过滤干扰数据，是形成航迹数据的前提处理工作。</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大地坐标到直角坐标的变换：以地心直角坐标与大地坐标之间的关系求出目标点在地心直角坐标系中的坐标值，进而可以求出目标点在雷达直角坐标系中的坐标，形成统一的笛卡尔坐标系，方便后续业务做数学模型计算。</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时间对正：为了实现低空监视雷达、ADS-B/无人机平台监视设备等多源数据的融合，需将各设备的时间统一，通常采用GNSS时钟，即将所有的本地传感器数据按照GNSS时间作为统一的时间基准，做出数据的时间坐标。</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航迹对比：根据无人机飞行特性结合航迹起批算法，判定获取的连续轨迹点是否合理，作航迹数据的二次过滤，在轨迹点到达合理范围后落入正式航迹库。</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航迹预测位置：通过起批的航迹数据，利用空间直角坐标系几何运算和相关算法预测航迹轨迹，形成预测轨迹点。</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协作目标数据关联：协助目标关联是通过无人机云平台数据与雷达航迹数据比对，根据判断无人机飞行速度，高度等值是否符合合理范围，判断数据是否同一目标的轨迹，如果是则作为航迹互补。</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航迹滤波更新：航迹滤波更新是作为目标数据关联后的再次加工处理，通过α-β跟踪滤波算法，作航迹数据加以修正，使航迹更加准确。</w:t>
            </w:r>
          </w:p>
        </w:tc>
      </w:tr>
      <w:tr>
        <w:tblPrEx>
          <w:tblCellMar>
            <w:top w:w="0" w:type="dxa"/>
            <w:left w:w="108" w:type="dxa"/>
            <w:bottom w:w="0" w:type="dxa"/>
            <w:right w:w="108" w:type="dxa"/>
          </w:tblCellMar>
        </w:tblPrEx>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数据治理</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低空监视设备感知数据治理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1、数据库建设服务：根据业务应用需求，建设一系列专题库，包括反制设备感知数据库、低空雷达设备感知数据库、ADS-B设备感知数据库等。</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2、数据持续改进服务：根据业务需求、应用系统数据支撑需求，进行用户需求分析、数据探查，完成目录挂接、数据汇聚、数据ETL（抽取、转换、上载）、数据质量检测、数据纠错服务等数据持续改进服务。</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3、数据共享交换服务：将数据持续改进的成果，通过文件、库表、数据服务等方式在部门间、应用系统间进行共享交换。</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预警数据治理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根据不同的业务场景产生的预警数据进行数据治理服务，包括数据库建设、数据持续改进、数据共享交换等服务。</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资产数据治理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1、数据库建设服务：根据业务应用需求，建设一系列专题库，包括低空雷达资产数据库、测试设备资产数据库等。</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2、数据持续改进服务：根据业务需求、应用系统数据支撑需求，进行需求分析、数据探查，完成目录挂接、数据汇聚、数据应用、数据质量检测、数据纠错服务等数据持续改进服务。</w:t>
            </w:r>
          </w:p>
        </w:tc>
      </w:tr>
      <w:tr>
        <w:tblPrEx>
          <w:tblCellMar>
            <w:top w:w="0" w:type="dxa"/>
            <w:left w:w="108" w:type="dxa"/>
            <w:bottom w:w="0" w:type="dxa"/>
            <w:right w:w="108" w:type="dxa"/>
          </w:tblCellMar>
        </w:tblPrEx>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数据共享</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数据共享功能开发</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API申请：支持对API服务进行权限的申请，提交至审核流程进行审核。审核通过后对应的应用即可拥有对该API的调用权限。支持审核管理，展示项目下所有类型的服务申请信息，包括服务发布、服务修改、服务上线、服务下线等状态的申请信息。</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API开发：支持两种开发方式，包括DataToAPI类型API开发和URL注册类型API开发。①DataToAPI类型API开发：通过编写SQL语句的方式，无需额外的代码开发，快速将数据转换为API并对外提供服务。支持多种类型的数据源，如：Hive、Mysql等；支持标准语法的SQL解析，动态识别请求入参和出参；提供数据预览功能；通过容器方式对服务进行快速部署，各个API服务之间相互独立；提供在线测试功能；②URL注册类型API开发：将已有的API服务注册至服务平台，进行统一的维护和管理。</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数据API管理：①支持根据服务名称，运行状态、所属部门、所属项目；②对API服务进行检索。支持数据API的创建、编辑、删除、上线、下线等操作。</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日志管理：支持查看API服务的调用信息，包括调用人、调用ip、调用情况以及调用的日志信息。支持根据服务名称、服务调用方、调用时间范围对调用日志进行检索。支持查看指定日志的详情记录信息，包括调用状态、调用时间、请求参数、响应参数等信息。</w:t>
            </w:r>
          </w:p>
        </w:tc>
      </w:tr>
      <w:tr>
        <w:tblPrEx>
          <w:tblCellMar>
            <w:top w:w="0" w:type="dxa"/>
            <w:left w:w="108" w:type="dxa"/>
            <w:bottom w:w="0" w:type="dxa"/>
            <w:right w:w="108" w:type="dxa"/>
          </w:tblCellMar>
        </w:tblPrEx>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数据安全</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数据安全管理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旨在确保组织的数据资源得到合理的保护，并防范数据资源被误用、盗窃或损毁等安全问题。数据安全管理需考虑数据的保密性、完整性、可用性和可追溯性等要素，涉及组织的政策制定、风险评估、安全技术的选择和应用、监控和审计等方面</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平台访问控制</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通过与SSO进行一致的身份验证，支持集成现AD/LDAP；实现业务用户和技术用户分开管理。</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数据权限管理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支持基于Ranger实现跨所有集群组件一致的定义和管理安全策略，控制不同用户对不同数据进行操作的权限。</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数据加密脱敏</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支持基于Ranger实现保护集群中的数据避免非法访问，屏蔽或匿名来自Hive查询输出的敏感数据列。</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系统信息管理</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提供与系统对接的信息管理能力，实现对公司名称、系统编号、系统名称、所属区域、接入类型、联系人、联系电话等信息的增加、修改、删除、查询功能。</w:t>
            </w:r>
          </w:p>
        </w:tc>
      </w:tr>
      <w:tr>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数据安全和隐私保护</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数据在交换过程中可能面临的风险包括数据泄露、篡改和破坏，数据交换平台应该提供安全保障措施，通过引入证书和各种数据加密算法，提高系统对接的安全性，确保数据的安全和隐私保护。</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数据格式转换和标准化</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不同组织或系统使用的数据格式可能不同，数据交换平台需要提供数据格式转换和标准化服务，使得各个系统之间的数据可以互相通信和共享。</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接口监控</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对各个接口的调用频率、调用时间、调用成功率等不同维度提供监控能力。</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数据接口开放</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根据业务需求进行数据接口开放，实现数据集成与数据共享功能。</w:t>
            </w:r>
          </w:p>
        </w:tc>
      </w:tr>
    </w:tbl>
    <w:p>
      <w:pPr>
        <w:widowControl w:val="0"/>
        <w:spacing w:line="240" w:lineRule="auto"/>
        <w:ind w:firstLine="0" w:firstLineChars="0"/>
        <w:rPr>
          <w:rFonts w:hint="eastAsia" w:ascii="仿宋" w:hAnsi="仿宋" w:eastAsia="仿宋" w:cs="仿宋"/>
          <w:sz w:val="24"/>
          <w:szCs w:val="22"/>
        </w:rPr>
      </w:pPr>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1.3低空地图引擎</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4997" w:type="pct"/>
        <w:tblInd w:w="0" w:type="dxa"/>
        <w:tblLayout w:type="autofit"/>
        <w:tblCellMar>
          <w:top w:w="0" w:type="dxa"/>
          <w:left w:w="108" w:type="dxa"/>
          <w:bottom w:w="0" w:type="dxa"/>
          <w:right w:w="108" w:type="dxa"/>
        </w:tblCellMar>
      </w:tblPr>
      <w:tblGrid>
        <w:gridCol w:w="1194"/>
        <w:gridCol w:w="1486"/>
        <w:gridCol w:w="5838"/>
      </w:tblGrid>
      <w:tr>
        <w:tblPrEx>
          <w:tblCellMar>
            <w:top w:w="0" w:type="dxa"/>
            <w:left w:w="108" w:type="dxa"/>
            <w:bottom w:w="0" w:type="dxa"/>
            <w:right w:w="108" w:type="dxa"/>
          </w:tblCellMar>
        </w:tblPrEx>
        <w:trPr>
          <w:tblHeader/>
        </w:trPr>
        <w:tc>
          <w:tcPr>
            <w:tcW w:w="701"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872"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3427"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rPr>
          <w:trHeight w:val="1836" w:hRule="atLeast"/>
        </w:trPr>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低空地图引擎</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三维地图引擎</w:t>
            </w:r>
          </w:p>
        </w:tc>
        <w:tc>
          <w:tcPr>
            <w:tcW w:w="3427" w:type="pct"/>
            <w:tcBorders>
              <w:top w:val="single" w:color="000000" w:sz="4" w:space="0"/>
              <w:left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支持卫星影像、数字高程模型、精细三维模型、倾斜摄影等数据加载和展示，并具备放大、缩小、平移、旋转、倾斜、复位等地图基本浏览功能。</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支持通视分析、可视域分析、点源淹没分析、挖填方分析、长度面积测量、视频融合分析。</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支持火、烟、喷泉、动态水面等对象的添加。支持模拟雪、雨、雾、火焰等场景特效。支持热力图、建筑光柱、雷达图、粒子效果图、迁徙效果、大规模散点、聚合效果等。</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通过出发地、目的地、途经点以及路径规划策略的设置，为用户规划驾车方式的出行方案。</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支持显示图层列表展示（包括当前场景上叠加显示的各类GIS数据层、业务数据层），并对列表中的图层进行显隐控制。支持鼠标绘制点、线、面的功能。</w:t>
            </w:r>
          </w:p>
        </w:tc>
      </w:tr>
      <w:tr>
        <w:tblPrEx>
          <w:tblCellMar>
            <w:top w:w="0" w:type="dxa"/>
            <w:left w:w="108" w:type="dxa"/>
            <w:bottom w:w="0" w:type="dxa"/>
            <w:right w:w="108" w:type="dxa"/>
          </w:tblCellMar>
        </w:tblPrEx>
        <w:tc>
          <w:tcPr>
            <w:tcW w:w="7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ind w:firstLine="0" w:firstLineChars="0"/>
              <w:jc w:val="left"/>
              <w:rPr>
                <w:rFonts w:hint="eastAsia" w:cs="仿宋" w:asciiTheme="minorEastAsia" w:hAnsiTheme="minorEastAsia" w:eastAsiaTheme="minorEastAsia"/>
                <w:kern w:val="0"/>
                <w:szCs w:val="21"/>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二维地图引擎</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包括栅格瓦片地图服务、矢量瓦片地图服务、地理编码服务、逆地理编码服务、POI搜索服务、驾车路径规划服务、轨迹纠偏服务。</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提供基于GIS地图进行数据渲染，提供形象、直观的展示效果。具体要求支持定制化图层展示、支持SDK二次开发、支持定制化图层展示 、支持提供平面、卫星地图展示和地图数据展示。</w:t>
            </w:r>
          </w:p>
        </w:tc>
      </w:tr>
    </w:tbl>
    <w:p>
      <w:pPr>
        <w:ind w:firstLine="480"/>
        <w:jc w:val="left"/>
        <w:rPr>
          <w:rFonts w:hint="eastAsia" w:ascii="宋体" w:hAnsi="宋体" w:cs="宋体"/>
          <w:kern w:val="0"/>
          <w:sz w:val="24"/>
          <w:szCs w:val="28"/>
          <w:lang w:val="zh-CN"/>
        </w:rPr>
      </w:pPr>
      <w:bookmarkStart w:id="452" w:name="_Toc197986252"/>
      <w:r>
        <w:rPr>
          <w:rFonts w:hint="eastAsia" w:ascii="宋体" w:hAnsi="宋体" w:cs="宋体"/>
          <w:kern w:val="0"/>
          <w:sz w:val="24"/>
          <w:szCs w:val="28"/>
          <w:lang w:val="zh-CN"/>
        </w:rPr>
        <w:t>2.低空经济服务平台</w:t>
      </w:r>
      <w:bookmarkEnd w:id="452"/>
    </w:p>
    <w:p>
      <w:pPr>
        <w:ind w:firstLine="42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2.1低空能力中心</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fixed"/>
        <w:tblCellMar>
          <w:top w:w="0" w:type="dxa"/>
          <w:left w:w="108" w:type="dxa"/>
          <w:bottom w:w="0" w:type="dxa"/>
          <w:right w:w="108" w:type="dxa"/>
        </w:tblCellMar>
      </w:tblPr>
      <w:tblGrid>
        <w:gridCol w:w="855"/>
        <w:gridCol w:w="1068"/>
        <w:gridCol w:w="1223"/>
        <w:gridCol w:w="5377"/>
      </w:tblGrid>
      <w:tr>
        <w:tblPrEx>
          <w:tblCellMar>
            <w:top w:w="0" w:type="dxa"/>
            <w:left w:w="108" w:type="dxa"/>
            <w:bottom w:w="0" w:type="dxa"/>
            <w:right w:w="108" w:type="dxa"/>
          </w:tblCellMar>
        </w:tblPrEx>
        <w:trPr>
          <w:tblHeader/>
        </w:trPr>
        <w:tc>
          <w:tcPr>
            <w:tcW w:w="50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子系统名称</w:t>
            </w:r>
          </w:p>
        </w:tc>
        <w:tc>
          <w:tcPr>
            <w:tcW w:w="627"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718"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3153"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低空能力集合</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空地一体化地图服务能力</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二三维地图数据一体化渲染</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三维模型展示：渲染展示三维AI模型</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三维单体展示：提供三维AI模型中的单体模型渲染、交互功能</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地形展示：叠加地形展示功能</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卫星影像展示：叠加卫星影像展示功能</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POI图层展示：叠加POI图层</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道路标注层展示：叠加道路标注信息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路况图层展示：叠加标准路况图层信息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二三维地图一体化地图服务</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POI搜索：搜索POI信息，并在地图、列表呈现结果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AOI搜索：搜索AOI信息，并在地图、列表呈现结果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行政区划查询：查询行政区划，并在地图对应呈现结果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驾车路线规划：规划驾车路线，并提供地图呈现</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空间工具能力</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模型漫游：无人机根据飞行轨迹移动，可同时支持多个</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视角漫游：相机视角根据固定轨迹平滑移动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基础工具库：距离测量、面积测量、经纬度坐标拾取</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点线面拓展能力：基于基础能力，封装的流光线路轨迹、围栏效果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基础点线面渲染能力：基础的点、线、面渲染，基于cesium的标准api实现，可支持复杂样式拓展</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视频处理能力</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视频分析引擎</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视频空间化配准：针对视频相机建立空间映射矩阵</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视频裁剪融合：对实时视频进行画面裁剪羽化</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流媒体服务</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流媒体引擎：对流媒体内容进行采集、缓存、调度和传输播放。</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协议接入服务：基于RTMP协议，提供接入服务接口，实现由无人机推流方式接入无人机飞行视频数据，接入的视频可以展示和存储视频。</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视频录制：基于MP4协议对接入的无人机飞行视频录制，存在视频。可以在系统中浏览查看视频数据。</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视频直播服务：基于HTTP或FLV协议对接入的无人机视频进行视频直播，提供视频直播服务接口。</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视频推流服务：基于RTMP协议对接入的无人机视频进行推流，提供推流接口供其他系统使用。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数据服务能力</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动态服务</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交通事件：动态交通事件数据服务</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实时路况：实时路况数据服务</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交通算法服务</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区域在途量测算：基于本地卡口数据，对指定区域的实时在途量数据</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区域流入流出量测算：基于本地卡口数据，对区域的实时车辆流入流出测算</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道路车流量测算：基于本地卡口数据，对指定道路的通行车辆数测算</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区域车辆到达量预测：基于本地卡口数据，可预测指定区域2小时后的车辆到达数</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位置纠偏服务：根据警情位置描述的文本信息、报警电话的移动基站经纬度，利用大模型理解文本信息，并返回报警位置的标注地址信息、经纬度信息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低空数据服务</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POI查询接口：查询制定区域范围的POI点位，包含公交站/地铁站/停车场/综合医院/交通枢纽/商场等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静态地表障碍物查询接口：查询区域范围内的垂直位置障碍物分布</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限飞AOI识别接口：查询区域内的 AOI，包含学校、政府单位、医院、商场等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地物信息查询接口（融合数据）：查询地物信息，包含绿地、水系、重要POI、道路、客流指数、车流指数、人口密度等</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数据管理：数据源接入，数据空间化治理，数据资源目录</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空间计算管理：提供实时于离线计算策略，提供数据上图模型发布ogc 标准地图服务接口，提供空间计算模型支持基于九交模型对目标数据进行运算，提供时空扩展模型提供基于时空相似碰撞数据运算。</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接口管理：提供数据/视图服务发布状态、服务授权管理，接口数据预览，接口服务检测</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低空算法服务能力</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低空算路引擎</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为无人机等飞行器在复杂环境中寻找最优或可行的飞行路线，考虑障碍物避让、空域风险等因素进行路径规划</w:t>
            </w:r>
          </w:p>
        </w:tc>
      </w:tr>
      <w:t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低空开放平台</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服务商登录</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系统登陆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系统登陆：支持按用户名、密码进行登陆；登陆时需验证用户登录信息的准确性，针对登陆失败情况需要返回验证结果。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登陆安全限制：需要进行登陆安全限制，当用户短期内多次登陆失败时，需要限制用户登陆，一段时间后自动解除限制，防止恶意登陆情况发生。</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退出登陆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退出当前系统登陆状态。</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账号注册</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服务商可以自行在平台中注册应用并进行账号登陆操作。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入驻申请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服务商登陆系统后，需要先进行入驻申请，待审核通过后，才能看到平台服务和产品信息。进行入驻申请时，需要填写服务商相关资料信息。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服务商应用管理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应用创建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服务商可在线创建应用，需要填写应用相关信息；支持创建多个应用，每个应用对应一个AppId（key）；每个服务商只能看到自身创建的应用，无法看到其他服务商创建的应用。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应用信息维护</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支持服务商对应用信息进行编辑、删除等内容维护操作。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应用列表</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显示服务商已创建的所有应用列表信息，并支持按应用名称、关联的服务和产品名称进行多维度查询。</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应用详情</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显示应用详情信息，以及关联的服务和产品详细信息；支持统计和查看应用对每个服务的调用情况。</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服务市场</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产品市场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产品分类检索：支持按产品分类对产品进行检索查询，以便快速定位和找到想要的产品内容。</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产品分类计算：展示每个产品分类关联的产品数量，有助于快速判断产品的分类分布情况。</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产品列表：展示所有已上架的产品列表，可以查看每个产品的产品名称、产品描述、上架时间等信息。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产品详情：可以查看每个产品的详情信息，如产品的基本信息、关联的服务列表，服务相关介绍等，帮助用户快速了解产品和服务内容。</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申请：服务商可以对产品进行使用申请，提交后台进行审核；产品使用申请时，相当于同时对该产品关联的所有服务进行使用申请；产品申请时，需要选择应用进行关联；针对多个应用需要对同一个产品进行使用时，需要对每一个应用分别对产品进行使用申请审核。</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服务市场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服务分类检索：支持按行业分类、业务分类、格式分类等对服务进行检索查询，以便快速定位和找到想要的服务。</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服务分类计算：展示每个服务分类关联的服务数量，有助于快速判断服务的分类分布情况。</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服务列表：展示所有已上架的服务列表，可以查看每个服务的服务名称、服务描述、上架时间、调用次数等信息。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服务详情：可以查看每个服务的详情信息，如服务的基本信息、相关文档信息等，帮助用户快速了解服务内容和使用方法。</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服务申请：服务商可以对服务进行使用申请，提交后台进行审核；服务申请时，需要选择应用进行关联；针对多个应用需要对同一个服务进行使用时，需要对每一个应用分别对服务进行使用申请审核。</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服务商个人中心</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基础信息：服务商可以在本模块看到账号的基础信息，如用户名、姓名、联系方式、所属部门/单位等。</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修改登陆密码：服务商可对登陆密码进行修改操作。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我的申请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服务商入驻申请记录：展示服务商入驻申请记录，以及审核状态。</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服务使用申请记录：展示所有服务或产品使用申请记录，以及审核状态。</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API接口服务密钥获取：如果API接口服务使用审核通过，则服务商可以看到该服务的使用鉴权参数（serviceId），通过该鉴权参数，服务商可以调用API接口服务。</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SDK服务下载：如果SDK服务使用审核通过，则服务商可以对该SDK服务进行下载操作；服务商可以对SDK服务进行多次下载；需要记录下载记录。</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文档中心</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查看服务商入驻说明和相关操作流程。</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服务使用</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查看服务使用说明和相关操作流程。</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产品使用</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查看产品使用说明和相关操作流程。</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常见问题</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查看服务商在平台中经常碰到的问题和相关解决方案。</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AI智能问答助手</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智能问答</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服务商入驻流程介绍：用户通过文字输入的方式对服务商入驻流程进行提问，通过AI大模型去识别用户的意图并给出对应的答复。</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介绍和推荐：用户通过文字输入的方式对服务的申请和使用内容进行提问，通过AI大模型去识别用户的意图并给出对应的答复。支持对服务的基础信息、使用场景、参数信息进行提问介绍；支持根据业务场景自动推荐符合用户需求的服务内容。</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介绍和推荐：用户通过文字输入的方式对产品的申请和使用内容进行提问，通过AI大模型去识别用户的意图并给出对应的答复。支持对产品的基础信息、产品描述进行提问介绍；支持根据业务场景自动推荐符合用户需求的产品内容。</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API接口介绍：用户通过文字输入的方式对单个API接口的使用场景、出参/入参信息进行提问，通过AI大模型去识别用户的意图并给出对应的答复。</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知识库管理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知识标签管理：支持对知识文件进行标签管理，在本模块对知识标签内容进行维护管理，支持对知识标签进行创建、编辑、删除等操作。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知识文件管理：针对知识智能问答场景，上传相关的业务知识资料，以便进行提问时，系统优先从知识库中获取专业知识内容并进行答复；支持对知识文件进行管理，支持对txt、word等格式的文件进行新增上传、编辑和删除操作，支持自动对上传的文件进行分段处理。</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大模型插件答复：当用户提问的内容不在知识库资料范围内时，可以通过大模型和外部插件进行答复内容的生成。</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对话交互</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图标和取名：给机器人设置专属头像图标和名称，增强交互真实体验。</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开场语：设置问答开场语，向用户介绍当前AI助手能力和推荐提问内容等。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兜底回复：当用户所提问内容无召回结果时，可以通过设置的内容进行兜底回复。</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对话唤醒：支持点击对话机器人图标的形式唤醒智能问答对话框。</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对话方式：支持通过输入文字形式进行问答对话。</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流式输出：支持回复内容以流式形式进行输出。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多轮对话：用户唤醒对话后，可以连续进行多轮对话，页面交互不间断。</w:t>
            </w:r>
          </w:p>
        </w:tc>
      </w:tr>
      <w:tr>
        <w:tblPrEx>
          <w:tblCellMar>
            <w:top w:w="0" w:type="dxa"/>
            <w:left w:w="108" w:type="dxa"/>
            <w:bottom w:w="0" w:type="dxa"/>
            <w:right w:w="108" w:type="dxa"/>
          </w:tblCellMar>
        </w:tblPrEx>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低空开放平台（运营管理后）</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运营管理后台-系统登陆</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系统登陆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系统登陆：支持按用户名、密码进行登陆；登陆时需验证用户登录信息的准确性，针对登陆失败情况需要返回验证结果。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登陆安全限制：需要进行登陆安全限制，当用户短期内多次登陆失败时，需要限制用户登陆，一段时间后自动解除限制，防止恶意登陆情况发生。</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退出登陆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退出当前系统登陆状态。</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运营管理后台-首页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展示当前待办信息、相关数据统计信息等内容。</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服务管理</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服务分类</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行业分类：根据服务所属应用行业情况对服务进行分类管理，分类内容包含交警、消防、文旅、低空等；支持在线对行业分类进行创建、编辑和删除等管理维护操作。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业务分类：根据服务所属业务类型对服务进行分类管理，分类内容包含地图、数据、算法、组件等；支持在线对业务分类进行创建、编辑和删除等管理维护操作。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格式分类：根据服务的实际内容和数据格式对服务进行分类管理，分类内容包含API、SDK等。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服务创建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服务创建：提供针对API接口形式的服务创建操作。接口创建时需提供关于接口的基本信息、接口入参信息、接口出参信息、附件等内容，同时支持填写接口的限流访问策略，例如限制接口每秒最高调用次数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API调试：通过接口服务调试页面，用户可以在配置完接口服务后立即验证 API 的正确性，发起模拟 API 调用并查看具体请求响应。如果 API 未按照用户期望的方式工作，可以根据响应，重新修改配置以符合用户的设计期望。</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非接口服务创建：针对SDK等非API接口形式的服务进行创建，需要填写服务名称、服务描述、使用场景、接入方式、附件等信息。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服务列表</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服务列表展示：展示已创建的所有服务列表，包含服务名称、行业分类、业务分类、格式分类、更新时间等信息。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服务检索：支持按服务名称、行业分类、业务分类、格式分类等对服务列表进行检索查询。</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服务详情：支持查看服务详情内容，包含服务的基本信息、鉴权信息、附件等内容。</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服务信息维护</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接口服务维护：支持在线对接口服务进行编辑和删除等信息维护操作，以保证接口内容的正确性和完整性。</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非接口服务维护：支持在线对非接口服务进行编辑和删除等信息维护操作，以保证服务内容的正确性和完整性。</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API鉴权参数</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鉴权参数生成：为每个API接口类型的服务自动生成唯一的 serviceId，保证其在平台内的唯一性和不可重复性，便于准确识别和管理不同服务。serviceId采用复杂的加密算法组合随机字符生成，具备足够的长度和复杂度，难以被破解。</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存储管理：对serviceId进行分类管理，采用加密存储技术，将serviceId存储在高安全性的数据库中，对密钥进行多重加密。</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调用验证：在应用调用服务接口时，系统会自动验证其携带的serviceId的正确性。通过与存储在平台内的serviceId进行比对，确认调用的合法性。若验证不通过，系统立即返回错误提示，拒绝本次 API 调用，保障平台资源的安全访问。</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服务发布</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服务上架：对创建好的服务进行上架操作，服务上架后将展示在服务商门户页面供服务商查看和申请使用。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服务下架：对已上架的服务进行下架操作，服务下架后将不在服务商门户进行展示。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安全管理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服务版本管理：对API接口服务进行版本控制，支持创建、管理不同版本的接口。在接口升级时，能够实现版本兼容策略。</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数据加密与解密：在 API 请求和响应数据传输过程中，支持数据加密和解密功能。</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日志管理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API接口服务调用日志：记录 API 接口服务的所有请求和响应日志，包括应用名称、请求时间、请求 IP、请求接口、请求参数、响应时间、响应结果等信息。提供日志查询和分析功能，方便运维人员进行问题追溯和性能优化。同时，支持日志的存储和备份，以便长期保存和审计。</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SDK服务下载日志：记录SDK格式服务的下载日志，包括应用名称、请求时间、请求 IP、服务名称、响应时间、响应结果等信息。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产品管理</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产品分类：根据产品进行分类管理，便于对产品快速进行检索查询；支持在线对产品分类内容进行创建、编辑和删除等管理维护操作。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创建：支持根据服务的实际场景，对同一场景的一系列服务进行关联组合，打包成一个产品套餐，服务商可以直接选择套餐产品进行申请使用。一个套餐产品可以关联多个服务，一个服务可以被多个产品进行关联。</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产品维护：支持对产品基础信息和关联的服务清单等信息进行编辑和删除等维护管理操作。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产品列表：显示已创建的所有产品列表，支持查看产品关联的服务列表信息。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产品检索：支持对产品进行多维度查询操作，便于快速检索和找到产品。</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产品上架：对创建好的产品进行上架操作，产品上架后将展示在服务商门户页面供服务商查看和申请使用。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产品下架：对已上架的产品进行下架操作，产品下架后将不在服务商门户进行展示。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服务商管理</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服务商列表：展示所有已入驻审核通过的服务商列表信息，支持对服务商主要字段进行关联搜索查询。</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关联应用：查看服务商创建的应用列表信息。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关联产品服务：查看服务商应用关联的服务和产品信息。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服务商账号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账号查询：支持查看服务商在服务商平台的登陆账号信息。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账号创建：支持在线创建服务商登陆账号，并分配给服务商，服务商可以基于账号和默认密码进行首次登陆。</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重置密码：支持对服务商账号登陆密码进行重置操作。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账号启用/停用：支持对服务商账号进行启用/停用操作。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应用管理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应用列表</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支持查看所有应用列表，以及每个应用关联的服务和产品信息。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应用调用日志</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记录每个应用调用服务和产品的日志数据，并进行相关分析。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审核管理</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入驻申请列表：展示所有待审核的服务商入驻申请列表。</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入驻审核：对服务商入驻申请进行审核操作，如审核通过、审核驳回等，需要填写审核意见，记录审核人和审核时间等信息。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历史审核记录：保留和查看所有历史入驻申请审核记录，可以查看每条记录的审核结果信息。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服务使用申请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使用申请列表：展示所有待审核的服务使用申请列表。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使用审核：对服务的使用申请进行审核操作，如审核通过、审核驳回等，需要填写审核意见，记录审核人和审核时间等信息。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历史审核记录：保留和查看所有历史使用申请审核记录，可以查看每条记录的审核结果信息。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产品使用申请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使用申请列表：展示所有待审核的产品使用申请列表。</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使用审核：对产品的使用申请进行审核操作，如审核通过、审核驳回等，需要填写审核意见，记录审核人和审核时间等信息。</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历史审核记录：保留和查看所有历史使用申请审核记录，可以查看每条记录的审核结果信息。</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信息发布</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文档中心</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服务商入驻：对服务商入驻流程进行在线编辑和维护管理操作，该内容将在文档中心服务商入驻模块进行展示。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服务使用：对服务的查看和申请使用流程进行在线编辑和维护管理操作，该内容将在文档中心服务使用模块进行展示。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产品使用：对产品的查看和申请使用流程进行在线编辑和维护管理操作，该内容将在文档中心产品使用模块进行展示。</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常见问题：对服务商使用平台时常遇到的问题和答案进行在线编辑和维护管理操作，该内容将在文档中心常见问题用模块进行展示。</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统计分析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服务分析</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对服务的总量、各分类服务数量情况等进行统计分析。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产品分析</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对产品的总量和使用情况进行分析。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服务商分析</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对服务商数量、使用服务情况进行分析。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应用分析</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对服务商创建的应用进行分析，如应用数量、行业分类、服务和产品使用情况等。</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API接口调用分析</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对API接口类型服务调用情况进行统计分析，如接口的调用成功率、失败率、失败原因等。</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安全监测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API接口服务监测</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实时监测所有API接口服务的状态情况，确保API接口均为在线可调用状态。</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流量监测</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实时监测API接口服务的调用频率情况，针对高频调用的服务做好限流策略；实时监测接口流量是否触发器阈值上限。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用户中心</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组织管理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管理和维护用户组织信息，支持对组织的创建、编辑、删除等操作。</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用户信息管理：对当前系统用户的基础信息和登陆账号进行管理。支持用户的创建、编辑、删除等操作。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用户组织关联：支持把用户和组织进行关联。</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登陆密码重置：支持对用户的系统登陆密码进行重置操作。</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用户启用/停用：支持设置用户状态，启用状态的用户允许进行系统登陆，停用状态的用户不允许进行系统登陆。</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角色管理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支持用户角色的创建、编辑、删除等操作；支持对不同的角色配置不同的系统功能权限。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角色授权</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支持根据用户的工作分工和管辖业务范围，给用户关联不同的角色，使用户可以拥有该角色关联的所有系统功能权限。</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操作日志</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记录和查看所有用户在本系统内登陆和功能操作日志，支持按用户名称、用户账号、功能名称等进行搜索查询。</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流程配置</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服务商入驻</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支持对服务商入驻的审批流程节点和审批人进行配置。</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服务使用申请</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支持对服务使用申请的审批流程节点和审批人进行配置。</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服务能力接入</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服务能力接入</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互联网数据接入：支持各种互联网数据的接入和调试</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政府数据接入：将政府自有的数据进行接入融合</w:t>
            </w:r>
          </w:p>
        </w:tc>
      </w:tr>
      <w:tr>
        <w:tblPrEx>
          <w:tblCellMar>
            <w:top w:w="0" w:type="dxa"/>
            <w:left w:w="108" w:type="dxa"/>
            <w:bottom w:w="0" w:type="dxa"/>
            <w:right w:w="108" w:type="dxa"/>
          </w:tblCellMar>
        </w:tblPrEx>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本地化数据摆渡服务：基于ftp的方式将外网数据摆渡到政府内网，供服务商调用。</w:t>
            </w:r>
          </w:p>
        </w:tc>
      </w:tr>
      <w:tr>
        <w:tc>
          <w:tcPr>
            <w:tcW w:w="501"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71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API数据调用：对接互联网或第三方外部数据的开放接口，实时调用。</w:t>
            </w:r>
          </w:p>
        </w:tc>
      </w:tr>
    </w:tbl>
    <w:p>
      <w:pPr>
        <w:widowControl w:val="0"/>
        <w:numPr>
          <w:ilvl w:val="2"/>
          <w:numId w:val="0"/>
        </w:numPr>
        <w:shd w:val="clear" w:color="auto" w:fill="FFFFFF"/>
        <w:spacing w:line="240" w:lineRule="auto"/>
        <w:ind w:firstLine="480" w:firstLineChars="200"/>
        <w:rPr>
          <w:rFonts w:hint="eastAsia" w:ascii="仿宋" w:hAnsi="仿宋" w:eastAsia="仿宋" w:cs="仿宋"/>
          <w:sz w:val="24"/>
          <w:szCs w:val="22"/>
        </w:rPr>
      </w:pPr>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2.2低空运营中心</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fixed"/>
        <w:tblCellMar>
          <w:top w:w="0" w:type="dxa"/>
          <w:left w:w="108" w:type="dxa"/>
          <w:bottom w:w="0" w:type="dxa"/>
          <w:right w:w="108" w:type="dxa"/>
        </w:tblCellMar>
      </w:tblPr>
      <w:tblGrid>
        <w:gridCol w:w="830"/>
        <w:gridCol w:w="1072"/>
        <w:gridCol w:w="1264"/>
        <w:gridCol w:w="5357"/>
      </w:tblGrid>
      <w:tr>
        <w:tblPrEx>
          <w:tblCellMar>
            <w:top w:w="0" w:type="dxa"/>
            <w:left w:w="108" w:type="dxa"/>
            <w:bottom w:w="0" w:type="dxa"/>
            <w:right w:w="108" w:type="dxa"/>
          </w:tblCellMar>
        </w:tblPrEx>
        <w:trPr>
          <w:tblHeader/>
        </w:trPr>
        <w:tc>
          <w:tcPr>
            <w:tcW w:w="487"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子系统名称</w:t>
            </w:r>
          </w:p>
        </w:tc>
        <w:tc>
          <w:tcPr>
            <w:tcW w:w="629"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741"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3142"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飞行服务撮合平台</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系统注册</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支持用户通过手机号、邮箱、第三方账号（如微信、支付宝等）进行系统账号注册，提升用户体验的便捷性。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系统登录</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支持用户通过手机号、邮箱、第三方账号（如微信、支付宝等）进行系统登录，提升用户体验的便捷性。</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信息安全</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平台采用加密技术对用户信息进行安全存储与管理，确保用户隐私不被泄露。</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权限分配</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根据用户角色（个人用户、企业用户、航司用户等）分配不同的功能权限，确保平台操作的规范性和安全性。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密码修改</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当用户忘记登录密码时，系统提供密码修改功能，用户可通过手机验证码进行身份验证，然后设置新登录密码。</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账号启用/停用</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支持平台对客户和服务商账号进行启用、停用设置。只有已启用的账号可以登录系统，已停用的账号不能登录系统。</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多设备登录提醒</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当同一个账号同时在不同设备进行登录时，需要进行提醒，以确保账号安全。</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登录记录查询</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用户每次登录系统时，系统均记录登录记录；支持用户查看本账号对登录记录，以确保账号安全。</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服务发布子系统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机型管理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平台统一创建和管理市场上主流机型，并把各机型的性能参数进行录入。支持手动创建和excel导入的方式批量创建服务。</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机型服务</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平台可为每种机型创建商品服务，可以设置机型服务的价格，支持按次数、包月、包年等三种形式设置服务价格；针对包月和包年的服务，支持限定最高飞行次数和不限飞行次数两种报价。</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场景服务</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支持手动创建场景服务，并可为场景设置关联机型和价格，支持按次数、包月、包年等三种形式设置服务价格；针对包月和包年的服务，支持限定最高飞行次数和不限飞行次数两种报价。</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价格变更</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支持对服务的价格进行调整，以更好的服务客户；支持调整按次数、包月、包年等不同类型的服务价格内容。</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服务标签</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支持对服务设置标签，方便客户快速了解服务对基础属性内容。服务标签一般包含服务的一级类目、二级类目、机巢服务、飞手服务等。</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增值服务</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支持创建和管理增值服务，如数据采集增值服务、数据处理增值服务、视频算法服务等，支持按次数、包月、包年等三种形式设置服务价格。</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服务购买子系统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服务列表查询</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支持客户查看平台发布的所有服务内容，主要包含机型服务和场景服务。</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服务查询</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支持客户通过服务使用场景、机型等对服务进行筛选查询，以便快速筛选出满足自身业务诉求对服务。</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机型服务购买</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支持客户选择机型服务进行下单购买，支持用户按次数、包月、包年等三种形式进行选择下单。</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场景服务购买</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支持客户选择场景服务进行下单购买，支持用户按次数、包月、包年等三种形式进行选择下单。</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增值服务购买</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支持客户选择增值服务进行下单购买，支持用户按次数、包月、包年等三种形式进行选择下单。</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服务范围查看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支持客户查看每个机巢飞行器的服务范围，以便更好的选择需求匹配的服务进行下单。</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订单管理子系统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订单生成</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支持客户提交订单，生成订单记录；需要明确给客户展示具体的服务内容、订单金额、付款方式等信息。</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订单展示</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支持对订单内容进行列表展示和多维度搜索查询；支持查看订单详情信息，在订单详情中可以查看订单关联的飞行需求和飞行计划信息。</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订单状态</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支持实时查看订单状态，如待确认、执行中、已结束、已关闭等，实时掌握服务进展。</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订单确认</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支持平台对客户新下订单进行审核确认，如果审核不通过，则把订单关闭；如果审核通过，则订单开始生效。</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订单纠纷处理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提供订单纠纷的在线处理功能，生成订单纠纷记录，包括纠纷原因、与客户和服务商沟通记录、协调解决方案等；支持纠纷处理记录的查看与管理，便于后续追溯。</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订单中止</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存在客户情况变更或订单履约存在异常需要中止服务时，平台提供中止订单功能，将依据相关规则和协议，及时通知客户并采取中止服务的措施。这一功能旨在确保平台交易的合规性和安全性，同时保护其他客户的合法权益。中止服务后，客户将无法继续基于该订单进行需求发布操作</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订单取消</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当订单履约出现异常时，支持用户取消订单；取消订单需求进行限制，如该订单并未实际产生飞行需求等。</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订单退款</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订单因客户单方面问题、服务或履约存在问题时，客户可以要求退款，平台将为用户提供高效、智能、透明的退款处理体验。系统通过自动化审核机制，快速判断退款申请的合理性，并根据预设规则（如订单金额、退款原因、退款金额等）进行退款处理。</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需求发布子系统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需求发布</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用户可发布飞行需求，包括需求名单、机型要求、需求描述等详细信息。</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需求分类</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支持对需求进行分类，如根据业务场景把需求分类日常巡检、物流运输、应急处置等。</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需求详情查看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支持根据需求分类展示需求的详情，不同分类的需求详情内容不一致。</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匹配服务商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需求发布后，平台将基于需求内容和机型情况匹配合适的服务商为飞行需求提供飞行服务；平台将制定一套服务商匹配规则，高效快速的进行服务商匹配，提高业务运行效率。</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需求信息同步</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支持把需求信息同步给服务商进行查看，服务商可根据当前安排飞行计划。</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飞行计划信息同步</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平台制定标准的飞行计划数据同步接口，支持服务商通过调用本接口向平台同步最新的飞行计划数据，以便客户实时掌握了解服务商飞行计划情况。</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飞行记录信息同步</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平台制定标准的飞行记录数据同步接口，支持服务商通过调用本接口向平台同步最新的飞行记录数据，以便客户实时掌握实际飞行需求履约情况。</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信息管理子系统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客户实名认证</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支持客户按身份类型如个人、企业、政府单位等分别录入实名认证信息，以及相关资质证明材料，以便了解客户的真实性。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客户实名认证审核</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支持对客户实名认证信息进行审核，审核时需要仔细查验客户信息真实性与合规性，确保信息的正确性。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客户信息查看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支持平台查看和管理客户的账号信息和实名认证信息，可以通过信息中的联系方式对客户进行拜访联系。</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客户业务信息查看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支持平台查看和管理客户在平台中产生的各类业务信息，如订单数据、飞行需求数据、飞行计划数据、飞行记录数据等。</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服务商实名认证</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支持服务商企业录入实名认证信息，以及相关资质证明材料，以便了解客户的真实性。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服务商实名认证审核</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支持对服务商实名认证信息进行审核，审核时需要仔细查验客户信息真实性与合规性，确保信息的正确性。</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服务商信息查看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支持平台查看和管理服务商的账号信息和实名认证信息，可以通过信息中的联系方式对客户进行拜访联系。</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服务商业务信息查看</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支持平台查看和管理服务商在平台中产生的各类业务信息，如飞行需求数据、飞行计划数据、飞行记录数据等。</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资源管理子系统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飞行器管理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支持服务商在平台中录入和管理可以提供飞行服务的飞行器；要求明确飞行器机型、唯一产品识别码等信息。</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机巢管理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支持服务商在平台中录入和管理机巢信息；要求明确机巢的部署地址、经纬度、状态以及内部停放的飞行器。</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基础管理子系统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白名单管理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支持给客户创建和管理服务商白名单，当客户发布新需求时，平台将优先把需求分配给满足要求的白名单服务商。</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巡检区域面积设置</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支持平台配置日常巡检区域最大面积阈值，客户自行绘制巡检区域的面积不得超过平台设置阈值。</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字典管理</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平台提供字典管理功能，支持对各结构化字段内容进行配置。</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智能匹配子系统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智能匹配算法</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客户发布需求后，运用智能算法基于目标地点、机型、飞行器最大飞行半径、机巢分布、服务商服务能力等多因素精准匹配服务商，帮助客户快速找到供给资源，提高匹配效率。</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自定义匹配规则</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支持用户自定义匹配规则，如优先考虑白名单、机型、服务范围、服务商评价等。</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交易履约子系统</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履约规范</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制定并规范从订单确认到飞行服务完成的全流程履约步骤，明确每个环节的时间节点与操作要求。</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履约分析</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提供履约行为的智能分析功能，帮助客户和服务商对订单履约情况进行事后分析，帮助平台优化交易流程和服务质量。</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客服中心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在线客服</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平台提供在线客服功能，通过聊天的方式，解决服务商和客户间各类问题，提高平台的服务质量和水平。</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电话客服</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平台提供人工电话客服服务，在正常上班工作时间可以接听来自客户和服务商的各类问题并进行解答，提高平台服务质量和效率。</w:t>
            </w:r>
          </w:p>
        </w:tc>
      </w:tr>
      <w:t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文档中心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使用帮助</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提供使用帮助功能，对平台的各种功能进行描述和介绍，帮助客户、服务商快速掌握了解平台功能和快速上手使用。</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规则介绍</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提供平台规则介绍功能，对平台服务、服务订单、需求发布、服务商履约、资金交易、纠纷处理等规则进行阐述，当客户和服务商遇到问题时，可从本模块快速了解平台规则并合规进行操作。</w:t>
            </w:r>
          </w:p>
        </w:tc>
      </w:tr>
      <w:tr>
        <w:tblPrEx>
          <w:tblCellMar>
            <w:top w:w="0" w:type="dxa"/>
            <w:left w:w="108" w:type="dxa"/>
            <w:bottom w:w="0" w:type="dxa"/>
            <w:right w:w="108" w:type="dxa"/>
          </w:tblCellMar>
        </w:tblPrEx>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629"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420"/>
              <w:jc w:val="left"/>
              <w:rPr>
                <w:rFonts w:hint="eastAsia" w:cs="仿宋" w:asciiTheme="minorEastAsia" w:hAnsiTheme="minorEastAsia" w:eastAsiaTheme="minorEastAsia"/>
                <w:kern w:val="0"/>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常见问题</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平台列举客户和服务商在使用平台时可能会遇到的问题，并给出相关建议回答；本功能可以有效快速解决客户和服务商定向问题。</w:t>
            </w:r>
          </w:p>
        </w:tc>
      </w:tr>
    </w:tbl>
    <w:p>
      <w:pPr>
        <w:widowControl w:val="0"/>
        <w:spacing w:line="240" w:lineRule="auto"/>
        <w:ind w:firstLine="0" w:firstLineChars="0"/>
        <w:rPr>
          <w:rFonts w:hint="eastAsia" w:ascii="仿宋" w:hAnsi="仿宋" w:eastAsia="仿宋" w:cs="仿宋"/>
          <w:sz w:val="24"/>
          <w:szCs w:val="22"/>
        </w:rPr>
      </w:pPr>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2.3低空飞行服务中心</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fixed"/>
        <w:tblCellMar>
          <w:top w:w="0" w:type="dxa"/>
          <w:left w:w="108" w:type="dxa"/>
          <w:bottom w:w="0" w:type="dxa"/>
          <w:right w:w="108" w:type="dxa"/>
        </w:tblCellMar>
      </w:tblPr>
      <w:tblGrid>
        <w:gridCol w:w="858"/>
        <w:gridCol w:w="1028"/>
        <w:gridCol w:w="1284"/>
        <w:gridCol w:w="5353"/>
      </w:tblGrid>
      <w:tr>
        <w:tblPrEx>
          <w:tblCellMar>
            <w:top w:w="0" w:type="dxa"/>
            <w:left w:w="108" w:type="dxa"/>
            <w:bottom w:w="0" w:type="dxa"/>
            <w:right w:w="108" w:type="dxa"/>
          </w:tblCellMar>
        </w:tblPrEx>
        <w:trPr>
          <w:tblHeader/>
        </w:trPr>
        <w:tc>
          <w:tcPr>
            <w:tcW w:w="503"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子系统名称</w:t>
            </w:r>
          </w:p>
        </w:tc>
        <w:tc>
          <w:tcPr>
            <w:tcW w:w="603"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753"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3139"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低空飞行申报</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飞行计划服务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飞行计划申报信息</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按照《民用无人驾驶航空器运行安全管理规则》中民用无人驾驶航空器航行服务提供方的相关要求和标准规范，支持用户按照预设模板提交飞行计划申请功能，用户可按照要求填写飞行计划申请相关内容。飞行计划模板参照《无人驾驶航空器飞行管理暂行条例》关于无人驾驶航空器飞行活动申请应当包括的内容（运行人资质证书、无人驾驶航空器的类型/数量、飞行任务性质和飞行方式起飞、降落和备降机场（场地）、通信联络方法、预计飞行开始、结束时刻、飞行航线、高度、速度和空域范围，进出空域方法等）。填写完毕后即可提交飞行计划申请。</w:t>
            </w:r>
            <w:r>
              <w:rPr>
                <w:rFonts w:hint="eastAsia" w:cs="仿宋" w:asciiTheme="minorEastAsia" w:hAnsiTheme="minorEastAsia" w:eastAsiaTheme="minorEastAsia"/>
                <w:kern w:val="0"/>
                <w:szCs w:val="21"/>
              </w:rPr>
              <w:br w:type="textWrapping"/>
            </w:r>
            <w:r>
              <w:rPr>
                <w:rFonts w:hint="eastAsia" w:cs="仿宋" w:asciiTheme="minorEastAsia" w:hAnsiTheme="minorEastAsia" w:eastAsiaTheme="minorEastAsia"/>
                <w:kern w:val="0"/>
                <w:szCs w:val="21"/>
              </w:rPr>
              <w:t>支持未审批飞行计划申请信息修改功能，用户将未启动审批流程的飞行计划相关内容进行修改。填写完毕后即可再次提交飞行计划申请。</w:t>
            </w:r>
            <w:r>
              <w:rPr>
                <w:rFonts w:hint="eastAsia" w:cs="仿宋" w:asciiTheme="minorEastAsia" w:hAnsiTheme="minorEastAsia" w:eastAsiaTheme="minorEastAsia"/>
                <w:kern w:val="0"/>
                <w:szCs w:val="21"/>
              </w:rPr>
              <w:br w:type="textWrapping"/>
            </w:r>
            <w:r>
              <w:rPr>
                <w:rFonts w:hint="eastAsia" w:cs="仿宋" w:asciiTheme="minorEastAsia" w:hAnsiTheme="minorEastAsia" w:eastAsiaTheme="minorEastAsia"/>
                <w:kern w:val="0"/>
                <w:szCs w:val="21"/>
              </w:rPr>
              <w:t>支持未审批飞行计划申请信息删除功能，用户将未启动审批流程的飞行计划执行删除操作。点击删除后，并同步到系统。</w:t>
            </w:r>
            <w:r>
              <w:rPr>
                <w:rFonts w:hint="eastAsia" w:cs="仿宋" w:asciiTheme="minorEastAsia" w:hAnsiTheme="minorEastAsia" w:eastAsiaTheme="minorEastAsia"/>
                <w:kern w:val="0"/>
                <w:szCs w:val="21"/>
              </w:rPr>
              <w:br w:type="textWrapping"/>
            </w:r>
            <w:r>
              <w:rPr>
                <w:rFonts w:hint="eastAsia" w:cs="仿宋" w:asciiTheme="minorEastAsia" w:hAnsiTheme="minorEastAsia" w:eastAsiaTheme="minorEastAsia"/>
                <w:kern w:val="0"/>
                <w:szCs w:val="21"/>
              </w:rPr>
              <w:t>系统会保存用户提交的飞行计划申报信息，可以在系统中查询到飞行计划的相关信息。展示：任务名称、申请企业名称、申请企业编码、联系方式、任务性质、操控模式、应急处置程序、申请状态、申请时间、审批状态、审批意见、放飞状态、放飞意见等。</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飞行计划详情显示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支持飞行计划详情显示功能，点击飞行计划后，即可展示该项飞行计划相关详细内容，如飞行申请单位、机型、拟申请飞行类型、起止时间等信息。</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操作员审批信息显示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支持审批用户在平台内部及上级审批系统飞行计划审批相关人员审批信息显示，展示各审批流程相关工作人员姓名，审批时间、审批意见等信息。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审批时间轴显示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飞行用户在平台内查看飞行计划审批流程涉及的审批时间轴，直观展示当前飞行计划申请审批流程所需时间。并将相关信息以可视化方式推送给飞行用户的企业系统。</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审批意见录入</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支持审批意见录入功能，如在飞行计划审批过程中，审批人员针对待审批飞行计划有疑问，可在飞行计划审批过程中，录入相关审批意见，并冻结审批流程。</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审批意见回复</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支持审批意见反馈功能，审批人员录入飞行计划相关审批意见后，飞行计划申请人可针对审批意见进行回复，回复后即可解冻该飞行计划审批流程。</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飞行计划匹配度展示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支持飞行计划匹配度实时比对，展示功能，点击飞行计划后，可以不同颜色曲线覆盖形式展示飞行器当前飞行轨迹与已获批飞行计划的匹配度情况。</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历史飞行计划查询</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以列表形式展示所有申请过的飞行计划，展示：任务名称、申请企业名称、申请企业编码、联系方式、任务性质、操控模式、应急处置程序、申请状态、申请时间、审批状态、审批意见、放飞状态、放飞意见等。</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飞行计划审批权限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支持根据业务流程需求，配置飞行计划审批权限，不同飞行计划类型，可自动匹配相应审批权限。包括审批权限增加、修改、删除、查询操作。</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预警告警服务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航线偏离预警/告警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飞行器偏离预设航线、包括高度保持偏离、速度保持偏离、水平精度保持偏离、航向偏离</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管制区违规侵入预警、告警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飞行器即将飞入禁飞区域、限制区域、非授权区域，根据机型及速度形成15s-60s冲突计算</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周边异常情况预警、告警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飞行器运行区域附近存在异常空情、异常气象、临时活动影响，根据活动影响推送不同规则的飞行用户</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超域预警/告警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飞行器即将超出/已超出飞行范围，对于限定范围的航空器，根据机型、速度和预期风险进行计算。</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近地或障碍物危险接近预警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飞行器即将发生地面冲突/已发生地面冲突，计算飞行器与地面地形、地面附属物、地面障碍物、地面建筑物的接近告警，并推送人员</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间隔告警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包括未实名登记飞行、无计划飞行、管制区违规侵入、管制区违规侵入预警、近地或障碍物危险接近预警；</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告警推送</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预警触发后，可以通过消息推送、短信等多种形式，及时通知无人机驾驶员、值班管理座席及低空监管管理员。</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告警信息</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飞行计划一致性缺失、航空器间接近预警、危险天气接近预警。</w:t>
            </w:r>
          </w:p>
        </w:tc>
      </w:tr>
      <w:tr>
        <w:tblPrEx>
          <w:tblCellMar>
            <w:top w:w="0" w:type="dxa"/>
            <w:left w:w="108" w:type="dxa"/>
            <w:bottom w:w="0" w:type="dxa"/>
            <w:right w:w="108" w:type="dxa"/>
          </w:tblCellMar>
        </w:tblPrEx>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低空飞行协同</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计划协调</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低空运行协调</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对系统内录入的公路、铁路、机场禁飞区、电厂、高铁站、港口、交通枢纽等重要民生设施生成保护范围区，并向平台内用户发布更新</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空域协调</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当预期空域情况发生变化时，自动调整更新未来飞行计划申请和审批规则，并告知相关运行企业。区域内通航飞行计划及航行情报自动转化为无人机管控空域并向区域用户发布。</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重大活动协调</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当区域出现重大活动并对现有低空飞行任务造成影响时，调整相关飞行任务并告知相关运行企业。重大活动提前3天提交，提前1小时激活，按准备、激活、关闭时间进行分配，重大活动管制区包括面向公众管制的管制区和存在无人机管制设备的管制区</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态势信息共享</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飞行数据共享交换服务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将飞行数据持续改进的成果，通过文件、库表、数据服务等方式在部门间、应用系统间进行共享交换。</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预警数据数据共享交换服务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将预警数据持续改进的成果，通过文件、库表、数据服务等方式在部门间、应用系统间进行共享交换。</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资产数据数据共享交换服务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将资产数据持续改进的成果，通过文件、库表、数据服务等方式在部门间、应用系统间进行共享交换。</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空域精细化管理数据共享交换服务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将空域精细化数据持续改进的成果，通过文件、库表、数据服务等方式在部门间、应用系统间进行共享交换。</w:t>
            </w:r>
          </w:p>
        </w:tc>
      </w:tr>
      <w:tr>
        <w:tblPrEx>
          <w:tblCellMar>
            <w:top w:w="0" w:type="dxa"/>
            <w:left w:w="108" w:type="dxa"/>
            <w:bottom w:w="0" w:type="dxa"/>
            <w:right w:w="108" w:type="dxa"/>
          </w:tblCellMar>
        </w:tblPrEx>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飞行服务保障</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飞行区域管理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适飞空域查询</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系统通过平台数据接口对接，获取龙岗区适飞空域相关信息，公众个人用户及企业或机构用户可通过系统对适飞空域的信息进行查询。</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管控空域查询</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系统通过平台数据接口对接UOM平台，获取龙岗区适飞空域相关信息，公众个人用户及企业或机构用户可通过系统对管控空域的信息进行查询。</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空域动态</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系统通过平台数据接口对接实现低空空域动态信息同步、接收低空空域动态变化情况，并对低空空域变化影响进行更新。</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时限查询</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系统通过对接UOM平台，获取龙岗区空域管控范围及时限相关信息，公众个人用户及企业或机构用户可通过系统对管控空域的时限进行查询，如临时管控时限、长期管控时限、永久管控时限等。</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地图加载调用管理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调用电子地图服务，实现在公众服务系统内进行加载地图，包括新增、修改、删除、查询。</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空域图例管理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实现空域展示界面的图例管理，包括图例新增、图例删除、图例修改、图例查询。</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飞行活动管理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飞行计划自动申报</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对于周期性长期计划自动生成周期性重复计划及进行申报。</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运行计划关联</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行信息与运行计划信息自动关联，根据用户权限提供不同显示信息，授权空域内飞行的航空器能够按照计划进行，同时也可以提供必要的运行信息和计划信息给相关人员，以便他们做出正确的决策和监控飞行情况。</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运行计划调整</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对运行人提交的运行计划直接进行起飞前调整、调整包括起飞时间、降落场地、运行空域、航线、高度速度</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飞行计划一致性监视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飞行器即将超出飞行计划的飞行范围，包括水平范围、垂直范围、高度范围、速度范围。</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飞行计划统计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飞行计划申请、批复、执行情况</w:t>
            </w:r>
          </w:p>
        </w:tc>
      </w:tr>
      <w:tr>
        <w:tblPrEx>
          <w:tblCellMar>
            <w:top w:w="0" w:type="dxa"/>
            <w:left w:w="108" w:type="dxa"/>
            <w:bottom w:w="0" w:type="dxa"/>
            <w:right w:w="108" w:type="dxa"/>
          </w:tblCellMar>
        </w:tblPrEx>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飞行态势感知</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飞行态势监测</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周边态势服务</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通过UOM平台对接获取到的龙岗区内无人驾驶航空器数量、等级注册信息、位置、高度、速度、航迹角信息展示。</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有人机态势信息</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通过UOM平台对接获取到的龙岗区内有人驾驶航空器数量、登记注册信息、位置、高度、速度、航迹角等信息展示。</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标牌显示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支持标牌跟随航空器显示，参数包括呼号、机型、经纬度等关键参数</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实时监控</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在综合显示模块中可以显现无人机位置、飞行姿态、飞行状态、计划状态、机组状态、空域状态等状态数据。</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信息标识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支持飞行区、机场、起降点在地图上标识；支持悬停标签显示属性；</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时空网格</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根据航空器监视性能，采用不同的时空网格模型进行冲突计算，按照二叉树和排序算法实现空间高精度覆盖</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航空器模型</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可以根据不同的无人机机型下显示不同的航空器三维模型。</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航线模型</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提供显示无人机飞行航线、航迹、作业参考线、航线保护区信息算法</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飞行区模型</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提供方式显示任务区域、计划区域、禁飞区、地理围栏、适飞区域、飞行管廊飞行区域模型算法</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飞行数据看板</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三维GIS前端控件加载</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在综合显示模块中引入三维GIS前端引擎，为综合显示的三维展现方式提供GIS支持。</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图层管理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支持多图层切换，自定义图层显示及关闭</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实景三维地图展示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引入三维数字地图模型，以真实世界的场景为基础，通过三维建模技术，将地形、建筑等元素呈现在用户面前，从而为用户提供更加真实、立体的低空空情态势展示效果。</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1.通过地图SDK接入服务数据，以三维地图为底层进行数据渲染，提供形象直观的展示效果。</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2.支持多种图层展示，包括二维、三维卫星地图图层切换。</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3.支持点、线、面（圆形、多边形）、图表、文本等多种展现效果。</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模型选中</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支持三维模型选中功能，通过鼠标点击地图上的无人机，实现模型选中，选中后展示无人机立体线状航迹及无人机详细属性框（包括无人机 ID、品牌、速度、高度、距目标地点的距离）。</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场景缩放</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场景缩放:各种视角下均支持场景缩放，可通过鼠标操作放大或缩小可视地图范围。放大：使用鼠标滚轮，将鼠标滚轮向前滚动为放大。以当前视场中心为基点进行固定比例放大，不停向前滚动，直至放大至想要展示的场景。缩小：使用鼠标滚轮，将鼠标滚轮向后滚动为缩小。以当前视场中心为基点进行固定比例缩小，不停向后滚动，直至缩小至想要的场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多视角切换</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支持选中无人机模型时，提供支持第一视角、高空俯瞰视角、第三方视角等不同角度视野，提供形象逼真的展示效果。</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无人机飞行航线、航迹三维数据展示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通过加载无人机实时飞行数据，并基于三维地图图层进行渲染展示，复现无人机飞行立体轨迹，便于观察无人机在空中飞行高度，速度起伏变化，更直观的展示飞行过程。</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突发空管实时情报播报</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实时展示当前空域突发实时空情情报。为工作人员和用户调整飞行计划提供情报参考。</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突发气象情报播报</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实时展示当前空域突发实时气象情报。为工作人员和用户调整飞行计划提供情报参考。</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低空空域信息展示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查询显示微型无人机管控空域、轻型无人机管控空域、无人机临时禁飞空域等，可以列表显示无人机空域信息，也可以查看单个无人机空域的详细信息，提供以地图为背景的无人机空域可视化展示。查询显示微型无人机管控空域、轻型无人机管控空域、无人机临时禁飞空域等。可以列表显示低空空域信息，也可以查看单个低空空域的详细信息，提供以地图为背景的低空空域可视化展示。查询微型无人机管控空域、查询轻型无人机管控空域、查询无人机临时禁飞空域、无人机空域列表、无人机空域详情、无人机空域上图显示。</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城市障碍物数据展示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支持城市障碍物数据展示功能，可在电子地图上展示城市地面飞行障碍物基本数据，点击后可展示该障碍物名称、高度、面积范围、影响空域范围等信息。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适飞高度层展示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支持适飞高度层展示功能，可在电子地图上点击任意区域，即可展示该区域的试飞高度层相关的基本数据信息。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适飞高度层筛选展示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支持高度层筛选展示功能，点击筛选按钮后，可展示不同适飞高度层空域分布情况。</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重点区域要素展示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支持重点区域展示功能，可在电子地图上点击重点区域图标，即可展示该区域的相关基础数据信息，如区域名称、区域高度、限制飞行区域边界范围等。</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禁飞区展示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支持禁飞区展示功能，可在电子地图上点击任意区域，即可展示该区域周围的禁飞区基础数据信息，如禁飞区类型、区域边界范围等。</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经纬度网格叠加展示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在电子地图上支持经纬度网格叠加功能，点击任意区域，即可展示当前区域经纬度相关信息。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起降点位置/状态展示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可在电子地图上显示龙岗区所有起降点信息，根据起降点类型不同，以不同图标展示。点击起降点图标后，可展示该起降点名称、类型、当前状态等信息。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气象情报展示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通过接入特定区域的实时气象数据，为用户提供实时飞行气象情报展示服务展示内容包含气温、气压、大气密度、风、云、能见度等信息。</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飞行高度层筛选展示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支持高度层筛选展示功能，点击筛选按钮后，可按照不同高度层分别展示当前高度层空域内飞行态势情况。</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空域风险评估</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支持点击空域，查询当前位置附近禁飞区情况及相距该点距离。</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无人机飞行态势监视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1.通过接入多种来源传回的低空飞行器实时位置信息，然后基于地图底层进行数据渲染展示，让用户更加直观地了解当前空域内无人机飞行态势。</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2.支持在地图上以图标的形式实时展示无人机当前位置信息，点击相应图标，可查看无人机相关信息如飞机ID、品牌、飞行高度、飞行速度等信息。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无人机实时飞行轨迹展示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支持无人机实时飞行轨迹展示功能，点击无人机位置图标，可以折线图形式展示当前无人机一定时段内的实时飞行航迹。</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无人机飞行态势数据展示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支持以列表滚动的方式展现无人机的实时飞行态势信息，字段包括飞机ID、品牌、飞行高度、飞行速度等。</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有人机飞行态势监视</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1.通过接入多种来源传回的低空飞行器实时位置信息，然后基于地图底层进行数据渲染展示，让用户更加直观地了解当前空域内有人机飞行态势。</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2.支持在地图上以图标的形式实时展示有人机当前位置信息，点击相应图标，可查看无人机相关信息如飞机ICAO、航班号、飞行高度、飞行速度等信息。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有人机实时飞行轨迹展示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支持有人机实时飞行轨迹展示功能，点击有人机图标，可以折线图形式展示当前有人机一定时段内的实时飞行航迹。</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有人机飞行态势数据展示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支持以列表滚动的方式展现有人机的实时飞行态势信息，字段包括飞机ID、航班号、飞行高度、飞行速度等。</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无人机飞行数量展示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实时获取空域内无人机飞行的数据，通过无人机ID数据统计当天无人机数据接入总数，避免重复统计，方便用户时刻了解当天空域内的接入无人机飞行数量情况。</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有人机飞行数量展示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接入龙岗区附近的民航客机数据，通过客机的航班号统计当天有人机数据接入总数，方便用户时刻了解空域内上空民航客机的飞过的情况，既能整体了解空域情况，也能避免无人机干扰民航客机飞行的事件发生。</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地图多图层展示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1.通过地图SDK接入地图服务数据，以二维地图为底层进行数据渲染，提供形象直观的展示效果。</w:t>
            </w:r>
          </w:p>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2.支持多种图层展示，包括平面地图和卫星地图图层展示。3.支持点、线、面（圆形、多边形）、图表、文本等多种展现效果。</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基础信息展示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基于二维地图进行数据渲染展示信息包括雷达部署信息、全国民航航线、低空航线、全国飞机场、起降点、适飞空域、禁飞区等位置信息。</w:t>
            </w:r>
          </w:p>
        </w:tc>
      </w:tr>
      <w:tr>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低空设备信息展示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支持龙岗区内低空监视设备部署位置展示功能，点击低空监视设备图标，即可展示该设备相关详细信息。</w:t>
            </w:r>
          </w:p>
        </w:tc>
      </w:tr>
      <w:tr>
        <w:tblPrEx>
          <w:tblCellMar>
            <w:top w:w="0" w:type="dxa"/>
            <w:left w:w="108" w:type="dxa"/>
            <w:bottom w:w="0" w:type="dxa"/>
            <w:right w:w="108" w:type="dxa"/>
          </w:tblCellMar>
        </w:tblPrEx>
        <w:tc>
          <w:tcPr>
            <w:tcW w:w="5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603"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ind w:firstLine="0" w:firstLineChars="0"/>
              <w:jc w:val="left"/>
              <w:rPr>
                <w:rFonts w:hint="eastAsia" w:cs="仿宋" w:asciiTheme="minorEastAsia" w:hAnsiTheme="minorEastAsia" w:eastAsiaTheme="minorEastAsia"/>
                <w:kern w:val="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禁飞区信息展示</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支持军民航已发布的禁飞区信息展示，展示内容包括禁飞区范围等公开信息。</w:t>
            </w:r>
          </w:p>
        </w:tc>
      </w:tr>
    </w:tbl>
    <w:p>
      <w:pPr>
        <w:widowControl w:val="0"/>
        <w:spacing w:line="240" w:lineRule="auto"/>
        <w:ind w:firstLine="0" w:firstLineChars="0"/>
        <w:rPr>
          <w:rFonts w:hint="eastAsia" w:ascii="仿宋" w:hAnsi="仿宋" w:eastAsia="仿宋" w:cs="仿宋"/>
          <w:sz w:val="24"/>
          <w:szCs w:val="22"/>
        </w:rPr>
      </w:pPr>
    </w:p>
    <w:p>
      <w:pPr>
        <w:spacing w:line="240" w:lineRule="auto"/>
        <w:ind w:firstLine="0" w:firstLineChars="0"/>
        <w:jc w:val="left"/>
        <w:rPr>
          <w:rFonts w:hint="eastAsia" w:ascii="宋体" w:hAnsi="宋体" w:cs="宋体"/>
          <w:kern w:val="0"/>
          <w:sz w:val="24"/>
          <w:szCs w:val="28"/>
          <w:lang w:val="zh-CN"/>
        </w:rPr>
      </w:pPr>
      <w:r>
        <w:rPr>
          <w:rFonts w:hint="eastAsia" w:ascii="宋体" w:hAnsi="宋体" w:cs="宋体"/>
          <w:kern w:val="0"/>
          <w:sz w:val="24"/>
          <w:szCs w:val="28"/>
          <w:lang w:val="zh-CN"/>
        </w:rPr>
        <w:br w:type="page"/>
      </w:r>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2.4公共支撑组件</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autofit"/>
        <w:tblCellMar>
          <w:top w:w="0" w:type="dxa"/>
          <w:left w:w="108" w:type="dxa"/>
          <w:bottom w:w="0" w:type="dxa"/>
          <w:right w:w="108" w:type="dxa"/>
        </w:tblCellMar>
      </w:tblPr>
      <w:tblGrid>
        <w:gridCol w:w="1253"/>
        <w:gridCol w:w="1070"/>
        <w:gridCol w:w="1164"/>
        <w:gridCol w:w="5036"/>
      </w:tblGrid>
      <w:tr>
        <w:tblPrEx>
          <w:tblCellMar>
            <w:top w:w="0" w:type="dxa"/>
            <w:left w:w="108" w:type="dxa"/>
            <w:bottom w:w="0" w:type="dxa"/>
            <w:right w:w="108" w:type="dxa"/>
          </w:tblCellMar>
        </w:tblPrEx>
        <w:trPr>
          <w:trHeight w:val="310" w:hRule="atLeast"/>
          <w:tblHeader/>
        </w:trPr>
        <w:tc>
          <w:tcPr>
            <w:tcW w:w="735"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子系统名称</w:t>
            </w:r>
          </w:p>
        </w:tc>
        <w:tc>
          <w:tcPr>
            <w:tcW w:w="628"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一级功能</w:t>
            </w:r>
          </w:p>
        </w:tc>
        <w:tc>
          <w:tcPr>
            <w:tcW w:w="683"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二级功能</w:t>
            </w:r>
          </w:p>
        </w:tc>
        <w:tc>
          <w:tcPr>
            <w:tcW w:w="2954" w:type="pct"/>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功能描述</w:t>
            </w:r>
          </w:p>
        </w:tc>
      </w:tr>
      <w:tr>
        <w:tblPrEx>
          <w:tblCellMar>
            <w:top w:w="0" w:type="dxa"/>
            <w:left w:w="108" w:type="dxa"/>
            <w:bottom w:w="0" w:type="dxa"/>
            <w:right w:w="108" w:type="dxa"/>
          </w:tblCellMar>
        </w:tblPrEx>
        <w:trPr>
          <w:trHeight w:val="2080" w:hRule="atLeast"/>
        </w:trPr>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基础信息管理</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注册认证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用户注册</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支持新用户（个人、企业、机构）在线申请账户，通过填写预设模板并提交信息来完成注册。核心功能包括:</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(1)个人用户注册：支持对公众个人用户账户新增申请功能，用户按预设模板填写相关信息后，即可申请个人账户。</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(2)企业用户注册：支持对企业用户账户新增申请功能，企业用户按预设模板填写相关信息后，即可申请企业账户。</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(3)机构用户注册：支持对机构用户账户新增申请功能，机构用户按预设模板填写相关信息后，即可申请机构账户。</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(4)注册用户审查：对企业及机构用户注册信息进行审查。</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短信验证模块</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通过引入短信验证业务功能，实现对用户手机号发送短信验证码，提高系统安全性。</w:t>
            </w:r>
          </w:p>
        </w:tc>
      </w:tr>
      <w:tr>
        <w:tblPrEx>
          <w:tblCellMar>
            <w:top w:w="0" w:type="dxa"/>
            <w:left w:w="108" w:type="dxa"/>
            <w:bottom w:w="0" w:type="dxa"/>
            <w:right w:w="108" w:type="dxa"/>
          </w:tblCellMar>
        </w:tblPrEx>
        <w:trPr>
          <w:trHeight w:val="18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认证管理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提供相关的认证业务功能，包括操控员认证、企业认证、航空器认证、运营风险认证、测试航空器认证。（1）操控员认证：对平台注册操控员用户与民航局接口进行认证；</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（2）企业认证：对平台注册企业信息及作业内容进行认证；</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（3）航空器认证：对平台用户提交的航空器实名信息进行认证；</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（4）运营风险认证：对无人机运行企业的任务范围及飞行能力进行二次认证管理；</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（5）测试航空器认证：对平台用户提交的航空器实名信息进行认证，并提供临时编码。</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个人账户管理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个人信息管理;修改登录密码；个人用户违规信息管理</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企业账户管理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企业账号信息管理；修改登录密码；企业子账号管理；企业违规信息管理</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机构账户管理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机构用户信息管理；修改登录密码；机构违规信息管理</w:t>
            </w:r>
          </w:p>
        </w:tc>
      </w:tr>
      <w:tr>
        <w:tblPrEx>
          <w:tblCellMar>
            <w:top w:w="0" w:type="dxa"/>
            <w:left w:w="108" w:type="dxa"/>
            <w:bottom w:w="0" w:type="dxa"/>
            <w:right w:w="108" w:type="dxa"/>
          </w:tblCellMar>
        </w:tblPrEx>
        <w:trPr>
          <w:trHeight w:val="234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操控员管理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操控员信息包括姓名、联系方式、无人机驾照编号、身份证号、执照类型等信息维护管理功能，包括新增、查询、修改、删除、详情展示。新增：系统支持操控员操作日志展示功能，可查询操作员的操作记录信息。包括：姓名、联系方式、无人机驾照编号、身份证号、执照类型等。查询：系统可以提供对操控员的各项信息进行查询。操控员信息添加：用户在系统上可以输入操控员的基本信息，包括无人机驾照、身份证号、联系方式等信息。修改：对已经添加的操控员的信息进行修改。删除：用户对操控员的操作记录信息进行删除。详情展示：支持操控员信息展示功能，可直观展示操控员个人信息、所属组织等信息。</w:t>
            </w:r>
          </w:p>
        </w:tc>
      </w:tr>
      <w:tr>
        <w:tblPrEx>
          <w:tblCellMar>
            <w:top w:w="0" w:type="dxa"/>
            <w:left w:w="108" w:type="dxa"/>
            <w:bottom w:w="0" w:type="dxa"/>
            <w:right w:w="108" w:type="dxa"/>
          </w:tblCellMar>
        </w:tblPrEx>
        <w:trPr>
          <w:trHeight w:val="31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航空器管理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无人机基础信息管理；唯一识别码管理；无人机保险资料管理</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用户信息管理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管理系统相关的基础业务数据，提供必要的信息维护、综合查询以及表格导出手段。综合查询支持多条件组合查询、模糊查询；</w:t>
            </w:r>
          </w:p>
        </w:tc>
      </w:tr>
      <w:tr>
        <w:tblPrEx>
          <w:tblCellMar>
            <w:top w:w="0" w:type="dxa"/>
            <w:left w:w="108" w:type="dxa"/>
            <w:bottom w:w="0" w:type="dxa"/>
            <w:right w:w="108" w:type="dxa"/>
          </w:tblCellMar>
        </w:tblPrEx>
        <w:trPr>
          <w:trHeight w:val="31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通用服务管理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图例管理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图例新增、修改、删除、查询。</w:t>
            </w:r>
          </w:p>
        </w:tc>
      </w:tr>
      <w:tr>
        <w:tblPrEx>
          <w:tblCellMar>
            <w:top w:w="0" w:type="dxa"/>
            <w:left w:w="108" w:type="dxa"/>
            <w:bottom w:w="0" w:type="dxa"/>
            <w:right w:w="108" w:type="dxa"/>
          </w:tblCellMar>
        </w:tblPrEx>
        <w:trPr>
          <w:trHeight w:val="31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资料管理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文件资料新增、修改、删除、查询。</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政策信息管理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文件资料新增、修改、删除、查询。</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信息公告管理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信息公告新增、修改、删除、查询。 </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常见问题管理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新增、修改、删除、查询。</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首页信息管理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首页新增、修改、删除、查询。</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办事指南管理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办事指南新增、修改、删除、查询、下载。</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系统操作日志</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支持用户登录、退出记录等操作日志查看功能。</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设备关键事件</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支持事件操作记录查看，包含参数设置记录、设备工作启动、运行状态的记录</w:t>
            </w:r>
          </w:p>
        </w:tc>
      </w:tr>
      <w:tr>
        <w:tblPrEx>
          <w:tblCellMar>
            <w:top w:w="0" w:type="dxa"/>
            <w:left w:w="108" w:type="dxa"/>
            <w:bottom w:w="0" w:type="dxa"/>
            <w:right w:w="108" w:type="dxa"/>
          </w:tblCellMar>
        </w:tblPrEx>
        <w:trPr>
          <w:trHeight w:val="31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日志存储</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支持操作日志保存时长设置、到期自动覆盖。</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系统审计日志管理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提供系统操作日志审计管理功能，主要是对系统的操作事件进行记录，比如登录、增加、修改、删除等事件。</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消息推送管理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消息推送服务实现统一的短消息发送接收功能。</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通知公告管理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提供通知通告信息的编辑、发布、查询与展示功能，用户可使用富文本编辑器所见即所得地对通知通告内容进行编辑。</w:t>
            </w:r>
          </w:p>
        </w:tc>
      </w:tr>
      <w:tr>
        <w:tblPrEx>
          <w:tblCellMar>
            <w:top w:w="0" w:type="dxa"/>
            <w:left w:w="108" w:type="dxa"/>
            <w:bottom w:w="0" w:type="dxa"/>
            <w:right w:w="108" w:type="dxa"/>
          </w:tblCellMar>
        </w:tblPrEx>
        <w:trPr>
          <w:trHeight w:val="780" w:hRule="atLeast"/>
        </w:trPr>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系统功能权限配置</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center"/>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系统功能权限配置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数据字典管理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1.提供数据字典基础信息增加、修改、删除操作和列表分页查询并支持多条件查询操作。2.字段包括字典名称、类型标号、备注。3.字典字段：包括字典标签、字典类型。</w:t>
            </w:r>
          </w:p>
        </w:tc>
      </w:tr>
      <w:tr>
        <w:tblPrEx>
          <w:tblCellMar>
            <w:top w:w="0" w:type="dxa"/>
            <w:left w:w="108" w:type="dxa"/>
            <w:bottom w:w="0" w:type="dxa"/>
            <w:right w:w="108" w:type="dxa"/>
          </w:tblCellMar>
        </w:tblPrEx>
        <w:trPr>
          <w:trHeight w:val="104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菜单和权限管理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提供菜单信息增加、修改、删除操作和列表分页查询并支持多条件查询操作。2.菜单字段包括菜单名称、菜单URL、菜单图标等等。3.权限具体到按钮权限，包括权限基础信息、增加修改、删除等基本操作权限。4.权限具体控制逻辑包括和前端渲染接口对接。</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组织管理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提供组织信息增加、修改、删除操作和列表分页查询并支持多条件查询操作。字段包括组织名称、父级、备注等。</w:t>
            </w:r>
          </w:p>
        </w:tc>
      </w:tr>
      <w:tr>
        <w:tblPrEx>
          <w:tblCellMar>
            <w:top w:w="0" w:type="dxa"/>
            <w:left w:w="108" w:type="dxa"/>
            <w:bottom w:w="0" w:type="dxa"/>
            <w:right w:w="108" w:type="dxa"/>
          </w:tblCellMar>
        </w:tblPrEx>
        <w:trPr>
          <w:trHeight w:val="78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角色管理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1.提供角色信息增加、修改、删除操作和列表分页查询并支持多条件查询操作。</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2.字段包括角色名称、角色类型、创建名称等。</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3.不同角色具有权限业务操作、包括权限配置、接口联调和前端渲染。</w:t>
            </w:r>
          </w:p>
        </w:tc>
      </w:tr>
      <w:tr>
        <w:tblPrEx>
          <w:tblCellMar>
            <w:top w:w="0" w:type="dxa"/>
            <w:left w:w="108" w:type="dxa"/>
            <w:bottom w:w="0" w:type="dxa"/>
            <w:right w:w="108" w:type="dxa"/>
          </w:tblCellMar>
        </w:tblPrEx>
        <w:trPr>
          <w:trHeight w:val="104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1.提供用户角色信息增加、修改、删除操作和列表分页查询并支持多条件查询操作。</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2.字段包括账号id名称、账号名称、联系方式、创建时间等等。</w:t>
            </w:r>
          </w:p>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3.不同的用户可以配置不同的角色、一个用户可以配置多个角色。</w:t>
            </w:r>
          </w:p>
        </w:tc>
      </w:tr>
      <w:tr>
        <w:tblPrEx>
          <w:tblCellMar>
            <w:top w:w="0" w:type="dxa"/>
            <w:left w:w="108" w:type="dxa"/>
            <w:bottom w:w="0" w:type="dxa"/>
            <w:right w:w="108" w:type="dxa"/>
          </w:tblCellMar>
        </w:tblPrEx>
        <w:trPr>
          <w:trHeight w:val="104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系统Token生成和管理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前端界面登录成功后，鉴权管理会为设备生成一个临时的Token，以作为其后续与系统交互获取的凭证。Token中会携带设备的标识信息、允许的操作以及Token的有效期等信息。当收到请求消息时，认证授权服务会对该Token进行验证，以此来判断是否为认证授权服务颁发。</w:t>
            </w:r>
          </w:p>
        </w:tc>
      </w:tr>
      <w:tr>
        <w:tblPrEx>
          <w:tblCellMar>
            <w:top w:w="0" w:type="dxa"/>
            <w:left w:w="108" w:type="dxa"/>
            <w:bottom w:w="0" w:type="dxa"/>
            <w:right w:w="108" w:type="dxa"/>
          </w:tblCellMar>
        </w:tblPrEx>
        <w:trPr>
          <w:trHeight w:val="52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系统配置管理</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系统配置参数、操作日志。</w:t>
            </w:r>
          </w:p>
        </w:tc>
      </w:tr>
      <w:tr>
        <w:tblPrEx>
          <w:tblCellMar>
            <w:top w:w="0" w:type="dxa"/>
            <w:left w:w="108" w:type="dxa"/>
            <w:bottom w:w="0" w:type="dxa"/>
            <w:right w:w="108" w:type="dxa"/>
          </w:tblCellMar>
        </w:tblPrEx>
        <w:trPr>
          <w:trHeight w:val="31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统一认证</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用户直接使用统一认证平台账号进行身份认证。</w:t>
            </w:r>
          </w:p>
        </w:tc>
      </w:tr>
      <w:tr>
        <w:tblPrEx>
          <w:tblCellMar>
            <w:top w:w="0" w:type="dxa"/>
            <w:left w:w="108" w:type="dxa"/>
            <w:bottom w:w="0" w:type="dxa"/>
            <w:right w:w="108" w:type="dxa"/>
          </w:tblCellMar>
        </w:tblPrEx>
        <w:trPr>
          <w:trHeight w:val="1040" w:hRule="atLeast"/>
        </w:trPr>
        <w:tc>
          <w:tcPr>
            <w:tcW w:w="735"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28"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ind w:firstLine="0" w:firstLineChars="0"/>
              <w:jc w:val="left"/>
              <w:rPr>
                <w:rFonts w:hint="eastAsia" w:cs="仿宋" w:asciiTheme="minorEastAsia" w:hAnsiTheme="minorEastAsia" w:eastAsiaTheme="minorEastAsia"/>
                <w:kern w:val="0"/>
                <w:szCs w:val="21"/>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lef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单点登录</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完成上述用户账号认证后，用户登录进入，并选择进入业务系统，认证平台将发起SSO单点登录操作，将用户账户认证信息封装到SSO票据中并发送给该系统，系统接收票据并验证账户信息成功后，完成SSO单点登录。</w:t>
            </w:r>
          </w:p>
        </w:tc>
      </w:tr>
    </w:tbl>
    <w:p>
      <w:pPr>
        <w:ind w:firstLine="480"/>
        <w:jc w:val="left"/>
        <w:rPr>
          <w:rFonts w:hint="eastAsia" w:ascii="宋体" w:hAnsi="宋体" w:cs="宋体"/>
          <w:kern w:val="0"/>
          <w:sz w:val="24"/>
          <w:szCs w:val="28"/>
          <w:lang w:val="zh-CN"/>
        </w:rPr>
      </w:pPr>
      <w:bookmarkStart w:id="453" w:name="_Toc197986253"/>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2.5低空数据可视化与交互系统</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autofit"/>
        <w:tblCellMar>
          <w:top w:w="0" w:type="dxa"/>
          <w:left w:w="108" w:type="dxa"/>
          <w:bottom w:w="0" w:type="dxa"/>
          <w:right w:w="108" w:type="dxa"/>
        </w:tblCellMar>
      </w:tblPr>
      <w:tblGrid>
        <w:gridCol w:w="959"/>
        <w:gridCol w:w="960"/>
        <w:gridCol w:w="960"/>
        <w:gridCol w:w="5644"/>
      </w:tblGrid>
      <w:tr>
        <w:tblPrEx>
          <w:tblCellMar>
            <w:top w:w="0" w:type="dxa"/>
            <w:left w:w="108" w:type="dxa"/>
            <w:bottom w:w="0" w:type="dxa"/>
            <w:right w:w="108" w:type="dxa"/>
          </w:tblCellMar>
        </w:tblPrEx>
        <w:trPr>
          <w:trHeight w:val="561" w:hRule="atLeast"/>
        </w:trPr>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系统名称</w:t>
            </w:r>
          </w:p>
        </w:tc>
        <w:tc>
          <w:tcPr>
            <w:tcW w:w="563"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一级功能</w:t>
            </w:r>
          </w:p>
        </w:tc>
        <w:tc>
          <w:tcPr>
            <w:tcW w:w="563"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二级功能</w:t>
            </w:r>
          </w:p>
        </w:tc>
        <w:tc>
          <w:tcPr>
            <w:tcW w:w="3311"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功能描述</w:t>
            </w:r>
          </w:p>
        </w:tc>
      </w:tr>
      <w:tr>
        <w:tblPrEx>
          <w:tblCellMar>
            <w:top w:w="0" w:type="dxa"/>
            <w:left w:w="108" w:type="dxa"/>
            <w:bottom w:w="0" w:type="dxa"/>
            <w:right w:w="108" w:type="dxa"/>
          </w:tblCellMar>
        </w:tblPrEx>
        <w:trPr>
          <w:trHeight w:val="561" w:hRule="atLeast"/>
        </w:trPr>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低空数据可视化与交互系统</w:t>
            </w: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低空综合显示模块</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三维GIS前端控件加载</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在综合显示模块中引入三维GIS前端引擎，为综合显示的三维展现方式提供GIS支持。</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图层管理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支持多图层刚切换，自定义图层显示及关闭</w:t>
            </w:r>
          </w:p>
        </w:tc>
      </w:tr>
      <w:tr>
        <w:tblPrEx>
          <w:tblCellMar>
            <w:top w:w="0" w:type="dxa"/>
            <w:left w:w="108" w:type="dxa"/>
            <w:bottom w:w="0" w:type="dxa"/>
            <w:right w:w="108" w:type="dxa"/>
          </w:tblCellMar>
        </w:tblPrEx>
        <w:trPr>
          <w:trHeight w:val="816"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实景三维地图展示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引入三维数字地图模型，以真实世界的场景为基础，通过三维建模技术，将地形、建筑等元素呈现在用户面前，从而为用户提供更加真实、立体的低空空情态势展示效果。</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1.通过地图SDK接入GISS服务数据，以三维地图为底层进行数据渲染，提供形象直观的展示效果。</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2.支持多种图层展示，包括二维、三维卫星地图图层切换。</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3.支持点、线、面（圆形、多边形）、图表、文本等多种展现效果。</w:t>
            </w:r>
          </w:p>
        </w:tc>
      </w:tr>
      <w:tr>
        <w:tblPrEx>
          <w:tblCellMar>
            <w:top w:w="0" w:type="dxa"/>
            <w:left w:w="108" w:type="dxa"/>
            <w:bottom w:w="0" w:type="dxa"/>
            <w:right w:w="108" w:type="dxa"/>
          </w:tblCellMar>
        </w:tblPrEx>
        <w:trPr>
          <w:trHeight w:val="91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模型选中</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支持三维模型选中功能，通过鼠标点击地图上的无人机，实现模型选中，选中后展示无人机立体线状航迹及无人机详细属性框（包括无人机 ID、品牌、速度、高度、距目标地点的距离）。</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场景缩放</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场景缩放:各种视角下均支持场景缩放，可通过鼠标操作放大或缩小可视地图范围。</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放大：使用鼠标滚轮，将鼠标滚轮向前滚动为放大。以当前视场中心为基点进行固定比例放大，不停向前滚动，直至放大至想要展示的场景。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缩小：使用鼠标滚轮，将鼠标滚轮向后滚动为缩小。以当前视场中心为基点进行固定比例缩小，不停向后滚动，直至缩小至想要的场景。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方位旋转</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方位旋转:各种视角下均支持全方位视角旋转（上下、左右），通过鼠标滑动实现可视范围切换。</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多视角切换</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支持选中无人机模型时，提供支持第一视角、高空俯瞰视角、第三方视角等不同角度视野，提供形象逼真的展示效果。</w:t>
            </w:r>
          </w:p>
        </w:tc>
      </w:tr>
      <w:tr>
        <w:tblPrEx>
          <w:tblCellMar>
            <w:top w:w="0" w:type="dxa"/>
            <w:left w:w="108" w:type="dxa"/>
            <w:bottom w:w="0" w:type="dxa"/>
            <w:right w:w="108" w:type="dxa"/>
          </w:tblCellMar>
        </w:tblPrEx>
        <w:trPr>
          <w:trHeight w:val="1068"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无人机飞行航线、航迹三维数据展示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加载无人机实时飞行数据，利用数字乱生AI仿真技术建立无人机三维数据模型，并基于三维地图图层进行渲染展示，复现无人机飞行立体轨迹，便于观察无人机在空中飞行高度，速度起伏变化，更直观的展示飞行过程。</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突发空管实时情报播报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支持以滚动字幕形式，实时展示当前空域突发实时空情情报。为工作人员和用户调整飞行计划提供情报参考。</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突发气象情报播报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支持以滚动字幕形式，实时展示当前空域突发实时气象情报。为工作人员和用户调整飞行计划提供情报参考。</w:t>
            </w:r>
          </w:p>
        </w:tc>
      </w:tr>
      <w:tr>
        <w:tblPrEx>
          <w:tblCellMar>
            <w:top w:w="0" w:type="dxa"/>
            <w:left w:w="108" w:type="dxa"/>
            <w:bottom w:w="0" w:type="dxa"/>
            <w:right w:w="108" w:type="dxa"/>
          </w:tblCellMar>
        </w:tblPrEx>
        <w:trPr>
          <w:trHeight w:val="2220"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低空空域信息展示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询显示微型无人机管控空域、轻型无人机管控空域、无人机临时禁飞空域等，可以列表显示无人机空域信息，也可以查看单个无人机空域的详细信息，提供以地图为背景的无人机空域可视化展示。查询显示微型无人机管控空域、轻型无人机管控空域、无人机临时禁飞空域等。可以列表显示低空空域信息，也可以查看单个低空空域的详细信息，提供以地图为背景的低空空域可视化展示。查询微型无人机管控空域、查询轻型无人机管控空域、查询无人机临时禁飞空域、无人机空域列表、无人机空域详情、无人机空域上图显示。</w:t>
            </w:r>
          </w:p>
        </w:tc>
      </w:tr>
      <w:tr>
        <w:tblPrEx>
          <w:tblCellMar>
            <w:top w:w="0" w:type="dxa"/>
            <w:left w:w="108" w:type="dxa"/>
            <w:bottom w:w="0" w:type="dxa"/>
            <w:right w:w="108" w:type="dxa"/>
          </w:tblCellMar>
        </w:tblPrEx>
        <w:trPr>
          <w:trHeight w:val="888"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城市障碍物数据展示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支持城市障碍物数据展示功能，可在电子地图上展示城市地面飞行障碍物基本数据，点击后可展示该障碍物名称、高度、面积范围、影响空域范围等信息。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适飞高度层展示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支持适飞高度层展示功能，可在电子地图上点击任意区域，即可展示该区域的试飞高度层相关的基本数据信息。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适飞高度层筛选展示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支持高度层筛选展示功能，点击筛选按钮后，可展示不同适飞高度层空域分布情况。</w:t>
            </w:r>
          </w:p>
        </w:tc>
      </w:tr>
      <w:tr>
        <w:tblPrEx>
          <w:tblCellMar>
            <w:top w:w="0" w:type="dxa"/>
            <w:left w:w="108" w:type="dxa"/>
            <w:bottom w:w="0" w:type="dxa"/>
            <w:right w:w="108" w:type="dxa"/>
          </w:tblCellMar>
        </w:tblPrEx>
        <w:trPr>
          <w:trHeight w:val="1224"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重点区域要素展示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支持重点区域展示功能，可在电子地图上点击重点区域图标，即可展示该区域的相关基础数据信息，如区域名称、区域高度、限制飞行区域边界范围等。</w:t>
            </w:r>
          </w:p>
        </w:tc>
      </w:tr>
      <w:tr>
        <w:tblPrEx>
          <w:tblCellMar>
            <w:top w:w="0" w:type="dxa"/>
            <w:left w:w="108" w:type="dxa"/>
            <w:bottom w:w="0" w:type="dxa"/>
            <w:right w:w="108" w:type="dxa"/>
          </w:tblCellMar>
        </w:tblPrEx>
        <w:trPr>
          <w:trHeight w:val="1140"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电磁环境要素展示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支持电磁环境展示功能，可在电子地图上点击任意区域，即可展示该区域的相关的电磁环境基础数据信息，如电磁环境类型、对飞行造成的干扰影响、区域边界范围等。</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禁飞区展示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支持禁飞区展示功能，可在电子地图上点击任意区域，即可展示该区域周围的禁飞区基础数据信息，如禁飞区类型、区域边界范围等。</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经纬度网格叠加展示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在电子地图上支持经纬度网格叠加功能，点击任意区域，即可展示当前区域经纬度相关信息。</w:t>
            </w:r>
          </w:p>
        </w:tc>
      </w:tr>
      <w:tr>
        <w:tblPrEx>
          <w:tblCellMar>
            <w:top w:w="0" w:type="dxa"/>
            <w:left w:w="108" w:type="dxa"/>
            <w:bottom w:w="0" w:type="dxa"/>
            <w:right w:w="108" w:type="dxa"/>
          </w:tblCellMar>
        </w:tblPrEx>
        <w:trPr>
          <w:trHeight w:val="1068"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起降点位置/状态展示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可在电子地图上显示龙岗区所有起降点信息，根据起降点类型不同，以不同图标展示。点击起降点图标后，可展示该起降点名称、类型、当前状态等信息。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气象情报展示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通过接入特定区域的实时气象数据，为用户提供实时飞行气象情报展示服务展示内容包含气温、气压、大气密度、风、云、能见度等信息。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飞行类型筛选展示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支持飞行类型筛选展示功能，点击筛选按钮后，可分别展示当前空域内有人/无人飞行器飞行态势情况。</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飞行器种类筛选展示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支持飞行器类型筛选展示功能，点击筛选按钮后，可按照不同飞行器种类（如多旋翼、固定翼，轻型、小型、中型等）分别展示当前空域内飞行态势情况。</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飞行器品牌筛选展示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支持飞行器品牌种类筛选展示功能，点击筛选按钮后，可按照不同飞行器品牌种类分别展示当前空域内飞行态势情况。</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飞行高度层筛选展示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支持高度层筛选展示功能，点击筛选按钮后，可按照不同高度层分别展示当前高度层空域内飞行态势情况。</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空域风险评估</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支持点击空域，查询当前位置附近禁飞区情况及相距该点距离。</w:t>
            </w:r>
          </w:p>
        </w:tc>
      </w:tr>
      <w:tr>
        <w:tblPrEx>
          <w:tblCellMar>
            <w:top w:w="0" w:type="dxa"/>
            <w:left w:w="108" w:type="dxa"/>
            <w:bottom w:w="0" w:type="dxa"/>
            <w:right w:w="108" w:type="dxa"/>
          </w:tblCellMar>
        </w:tblPrEx>
        <w:trPr>
          <w:trHeight w:val="79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无人机飞行态势监视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1.通过接入多种来源传回的低空飞行器实时位置信息，然后基于地图底层进行数据渲染展示，让用户更加直观地了解当前空域内无人机飞行态势。</w:t>
            </w:r>
          </w:p>
        </w:tc>
      </w:tr>
      <w:tr>
        <w:tblPrEx>
          <w:tblCellMar>
            <w:top w:w="0" w:type="dxa"/>
            <w:left w:w="108" w:type="dxa"/>
            <w:bottom w:w="0" w:type="dxa"/>
            <w:right w:w="108" w:type="dxa"/>
          </w:tblCellMar>
        </w:tblPrEx>
        <w:trPr>
          <w:trHeight w:val="79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2.支持在地图上以图标的形式实时展示无人机当前位置信息，点击相应图标，可查看无人机相关信息如飞机ID、品牌、飞行高度、飞行速度等信息。</w:t>
            </w:r>
          </w:p>
        </w:tc>
      </w:tr>
      <w:tr>
        <w:tblPrEx>
          <w:tblCellMar>
            <w:top w:w="0" w:type="dxa"/>
            <w:left w:w="108" w:type="dxa"/>
            <w:bottom w:w="0" w:type="dxa"/>
            <w:right w:w="108" w:type="dxa"/>
          </w:tblCellMar>
        </w:tblPrEx>
        <w:trPr>
          <w:trHeight w:val="816"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无人机实时飞行轨迹展示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支持无人机实时飞行轨迹展示功能，点击无人机位置图标，可以折线图形式展示当前无人机一定时段内的实时飞行航迹。</w:t>
            </w:r>
          </w:p>
        </w:tc>
      </w:tr>
      <w:tr>
        <w:tblPrEx>
          <w:tblCellMar>
            <w:top w:w="0" w:type="dxa"/>
            <w:left w:w="108" w:type="dxa"/>
            <w:bottom w:w="0" w:type="dxa"/>
            <w:right w:w="108" w:type="dxa"/>
          </w:tblCellMar>
        </w:tblPrEx>
        <w:trPr>
          <w:trHeight w:val="756"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无人机飞行态势数据展示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支持以列表滚动的方式展现无人机的实时飞行态势信息，字段包括飞机ID、品牌、飞行高度、飞行速度等。</w:t>
            </w:r>
          </w:p>
        </w:tc>
      </w:tr>
      <w:tr>
        <w:tblPrEx>
          <w:tblCellMar>
            <w:top w:w="0" w:type="dxa"/>
            <w:left w:w="108" w:type="dxa"/>
            <w:bottom w:w="0" w:type="dxa"/>
            <w:right w:w="108" w:type="dxa"/>
          </w:tblCellMar>
        </w:tblPrEx>
        <w:trPr>
          <w:trHeight w:val="85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无人机飞行数量展示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实时获取空域内无人机飞行的数据，通过无人机ID数据统计当天无人机数据接入总数，避免重复统计，方便用户时刻了解当天空域内的接入无人机飞行数量情况。</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基础信息展示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基于二维地图进行数据渲染展示信息包括雷达部署信息、全国民航航线、低空航线、全国飞机场、起降点、适飞空域、禁飞区等位置信息。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低空设备信息展示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支持龙岗区内低空监视设备部署位置展示功能，点击低空监视设备图标，即可展示该设备相关详细信息。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低空航线信息展示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支持龙岗区已划设固定低空航线展示功能，展示内容包括低空航线名称、长度、范围等信息。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协调服务席位</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飞行计划列表</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针对飞行计划的管理，管理端对客户提交的计划进行批量化管理</w:t>
            </w:r>
          </w:p>
        </w:tc>
      </w:tr>
      <w:tr>
        <w:tblPrEx>
          <w:tblCellMar>
            <w:top w:w="0" w:type="dxa"/>
            <w:left w:w="108" w:type="dxa"/>
            <w:bottom w:w="0" w:type="dxa"/>
            <w:right w:w="108" w:type="dxa"/>
          </w:tblCellMar>
        </w:tblPrEx>
        <w:trPr>
          <w:trHeight w:val="960"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复杂飞行计划上报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针对超出空中交通管理机构授权的民用无人驾驶航空器航行服务提供方相关审批权限的飞行计划，工作人员可将该飞行计划申请一键上报至UOM平台，由UOM平台同步至该空域所在的飞行管制部门进行审批。</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飞行计划管理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系统具备飞行计划修改和撤销功能、可在列表中选择查看详情、删除计划</w:t>
            </w:r>
          </w:p>
        </w:tc>
      </w:tr>
      <w:tr>
        <w:tblPrEx>
          <w:tblCellMar>
            <w:top w:w="0" w:type="dxa"/>
            <w:left w:w="108" w:type="dxa"/>
            <w:bottom w:w="0" w:type="dxa"/>
            <w:right w:w="108" w:type="dxa"/>
          </w:tblCellMar>
        </w:tblPrEx>
        <w:trPr>
          <w:trHeight w:val="768"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航空情报信息录入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情报信息类型包括接收到的运输航空情报、通用航空情报、低空航空情报（只能手动发布）；数据来源包括第三方数据、管理端用户发布、用户端发布</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航空情报信息编辑</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飞行服务站依据军民航批复，收集并在飞行服务软件中录入更新长期空域和临时空域等航空情报信息。支持编辑已录入情报信息。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航空情报信息查询</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系统应具备情报产品和情报信息查询功能，查询条件应至少包括日期、地点等。</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详情航空总览</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将航空情报在GIS界面上按时间、区域维度进行可视化呈现</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航空情报信息接收</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系统具备民航情报产品(包含运输航空情报产品和通用航空情报产品)和情报信息的接收及提供功能。</w:t>
            </w:r>
          </w:p>
        </w:tc>
      </w:tr>
      <w:tr>
        <w:tblPrEx>
          <w:tblCellMar>
            <w:top w:w="0" w:type="dxa"/>
            <w:left w:w="108" w:type="dxa"/>
            <w:bottom w:w="0" w:type="dxa"/>
            <w:right w:w="108" w:type="dxa"/>
          </w:tblCellMar>
        </w:tblPrEx>
        <w:trPr>
          <w:trHeight w:val="936"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气象信息查看</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系统具备以图形、表格、文字等多方式显示各类气象信息的功能。为通航企业飞行或个人飞行提供气象可视化及信息通报服务、讲解服务和气象告警服务。</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气象信息录入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系统具备气象产品(包含运输航空气象产品和通用航空气象产品)接收和提供功能。</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气象信息发布</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系统具备接收和发布飞行服务站服务范围内通用航空机场气象观测信息的功能，并标注信息来源。</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运行协同席位</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运行协调</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提供低空运行协调及调度服务</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运行引导</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对于航空器提供低空运行引导和管理引导服务</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救援协助</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通航协助救援需求的受理、反馈，并提供相应的数据支持服务。</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救援进度</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以甘特图和预设进度管理的告警不明阶段、告警阶段和遇险阶段分别制定和采用相应告警处置程序。</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救援提示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飞行服务站负责在发生紧急事件后及时协助应急救援服务请求，在界面进行提示告警。</w:t>
            </w:r>
          </w:p>
        </w:tc>
      </w:tr>
      <w:tr>
        <w:tblPrEx>
          <w:tblCellMar>
            <w:top w:w="0" w:type="dxa"/>
            <w:left w:w="108" w:type="dxa"/>
            <w:bottom w:w="0" w:type="dxa"/>
            <w:right w:w="108" w:type="dxa"/>
          </w:tblCellMar>
        </w:tblPrEx>
        <w:trPr>
          <w:trHeight w:val="109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综合服务席位</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态势感知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视化界面根据通航飞行空域和飞行计划的相关数据及相关民航管制单位进行协调，在GIS数据层叠加相关空域和计划要素；可通过过GIS工具进行区域查看管理协调功能；对于执行中的飞行活动，具备跟踪、显示实时位置。</w:t>
            </w:r>
          </w:p>
        </w:tc>
      </w:tr>
      <w:tr>
        <w:tblPrEx>
          <w:tblCellMar>
            <w:top w:w="0" w:type="dxa"/>
            <w:left w:w="108" w:type="dxa"/>
            <w:bottom w:w="0" w:type="dxa"/>
            <w:right w:w="108" w:type="dxa"/>
          </w:tblCellMar>
        </w:tblPrEx>
        <w:trPr>
          <w:trHeight w:val="109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运行监控</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飞行服务站通过综合管理及终端收集的相关数据及申请，根据基础数据采集并在可视化界面发布地理围栏、适飞和禁飞区、特殊情报通知、对于具备监视能力无人机提供监视服务。</w:t>
            </w:r>
          </w:p>
        </w:tc>
      </w:tr>
      <w:tr>
        <w:tblPrEx>
          <w:tblCellMar>
            <w:top w:w="0" w:type="dxa"/>
            <w:left w:w="108" w:type="dxa"/>
            <w:bottom w:w="0" w:type="dxa"/>
            <w:right w:w="108" w:type="dxa"/>
          </w:tblCellMar>
        </w:tblPrEx>
        <w:trPr>
          <w:trHeight w:val="1092"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任务总览</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展示用户所承接所有飞行任务及进度管理（包括承接进度、执行进度、尚未执行进度）、任务执行情况（无人机执行航次、无人机及驾驶员信息）、当前无人机飞行总览图</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低空安全管理席位</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空域信息录入</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支持禁飞、限飞、管控等空域信息录入，支持候鸟、电磁干扰、靶场等属性管理</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运行限制管理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支持禁飞、限入、授权等运行限制规则管理</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低空特请处置</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对于低空管理设备的远程控制、调用、处置及报告通知发布。</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重大活动安保仿真</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通过对区域重大活动进行设备部署、航线部署、区域划设、授权航空器方式进行仿真</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低空授权管理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对特殊授权区域飞行申请进行审批和自动化处置</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重大活动保障</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通过对区域重大活动进的飞行活动进行审核。</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数据分析席位</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任务报表管理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管理分派给用户个人的需要处理的巡航结果问题处理任务，包括待办任务、已办任务。待办任务管理用户需要办理的巡航结果问题。</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任务模板管理</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根据行业差异预设不同行业的成果模板，支持导出或直接向第三方平台推送能力</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区域基础设施及数据展示模块</w:t>
            </w: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当日飞行架次展示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支持展示当日接入系统的低空飞行器飞行架次总量。</w:t>
            </w:r>
          </w:p>
        </w:tc>
      </w:tr>
      <w:tr>
        <w:tblPrEx>
          <w:tblCellMar>
            <w:top w:w="0" w:type="dxa"/>
            <w:left w:w="108" w:type="dxa"/>
            <w:bottom w:w="0" w:type="dxa"/>
            <w:right w:w="108" w:type="dxa"/>
          </w:tblCellMar>
        </w:tblPrEx>
        <w:trPr>
          <w:trHeight w:val="900"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飞行态势展示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接入低空雷达，频谱侦测雷达等低空侦测设备采集到的低空飞行器飞行态势数据，通过通信解码和地理坐标转换，将当前空域内低空飞行器的飞行态势以图标形式在电子地图上进行动态展示。</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预警总量展示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展示当日当前空域内所有类型的预警播报总量。</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电子围栏范围展示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支持在电子地图上以图标形式展示系统内所有电子围栏位置信息及围栏范围信息。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接入设备总量展示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支持在电子地图上以图标形式展示已接入系统内所有硬件设备总量数据。</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探测范围展示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支持在电子地图上以图标形式展示已接入系统内所有硬件设备位置部署信息及该设备探测范围数据。</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无人机详情展示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支持点击电子地图上的无人机图标，即可展示以获取的该无人机各项详情信息，如无人机ID、厂家、使用者、当前状态、飞行轨迹等信息。</w:t>
            </w:r>
          </w:p>
        </w:tc>
      </w:tr>
      <w:tr>
        <w:tblPrEx>
          <w:tblCellMar>
            <w:top w:w="0" w:type="dxa"/>
            <w:left w:w="108" w:type="dxa"/>
            <w:bottom w:w="0" w:type="dxa"/>
            <w:right w:w="108" w:type="dxa"/>
          </w:tblCellMar>
        </w:tblPrEx>
        <w:trPr>
          <w:trHeight w:val="561" w:hRule="atLeast"/>
        </w:trPr>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63"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多区域切换展示</w:t>
            </w:r>
          </w:p>
        </w:tc>
        <w:tc>
          <w:tcPr>
            <w:tcW w:w="33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支持多区域切换展示功能，可通过选择不同行政区划或系统接入的硬件设备，切换电子地图展示场景范围。</w:t>
            </w:r>
          </w:p>
        </w:tc>
      </w:tr>
    </w:tbl>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2.6低空视频图片AI分析算法库</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autofit"/>
        <w:tblCellMar>
          <w:top w:w="0" w:type="dxa"/>
          <w:left w:w="108" w:type="dxa"/>
          <w:bottom w:w="0" w:type="dxa"/>
          <w:right w:w="108" w:type="dxa"/>
        </w:tblCellMar>
      </w:tblPr>
      <w:tblGrid>
        <w:gridCol w:w="881"/>
        <w:gridCol w:w="881"/>
        <w:gridCol w:w="883"/>
        <w:gridCol w:w="5878"/>
      </w:tblGrid>
      <w:tr>
        <w:tblPrEx>
          <w:tblCellMar>
            <w:top w:w="0" w:type="dxa"/>
            <w:left w:w="108" w:type="dxa"/>
            <w:bottom w:w="0" w:type="dxa"/>
            <w:right w:w="108" w:type="dxa"/>
          </w:tblCellMar>
        </w:tblPrEx>
        <w:trPr>
          <w:trHeight w:val="780" w:hRule="atLeast"/>
        </w:trPr>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系统名称</w:t>
            </w:r>
          </w:p>
        </w:tc>
        <w:tc>
          <w:tcPr>
            <w:tcW w:w="517"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一级功能</w:t>
            </w:r>
          </w:p>
        </w:tc>
        <w:tc>
          <w:tcPr>
            <w:tcW w:w="517"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二级功能</w:t>
            </w:r>
          </w:p>
        </w:tc>
        <w:tc>
          <w:tcPr>
            <w:tcW w:w="3448"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功能描述</w:t>
            </w:r>
          </w:p>
        </w:tc>
      </w:tr>
      <w:tr>
        <w:tblPrEx>
          <w:tblCellMar>
            <w:top w:w="0" w:type="dxa"/>
            <w:left w:w="108" w:type="dxa"/>
            <w:bottom w:w="0" w:type="dxa"/>
            <w:right w:w="108" w:type="dxa"/>
          </w:tblCellMar>
        </w:tblPrEx>
        <w:trPr>
          <w:trHeight w:val="312" w:hRule="atLeast"/>
        </w:trPr>
        <w:tc>
          <w:tcPr>
            <w:tcW w:w="1552"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系统设计</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系统架构和算法设计</w:t>
            </w:r>
          </w:p>
        </w:tc>
      </w:tr>
      <w:tr>
        <w:tblPrEx>
          <w:tblCellMar>
            <w:top w:w="0" w:type="dxa"/>
            <w:left w:w="108" w:type="dxa"/>
            <w:bottom w:w="0" w:type="dxa"/>
            <w:right w:w="108" w:type="dxa"/>
          </w:tblCellMar>
        </w:tblPrEx>
        <w:trPr>
          <w:trHeight w:val="780" w:hRule="atLeast"/>
        </w:trPr>
        <w:tc>
          <w:tcPr>
            <w:tcW w:w="517"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视频/AI事件分析算法库</w:t>
            </w:r>
          </w:p>
        </w:tc>
        <w:tc>
          <w:tcPr>
            <w:tcW w:w="517"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模型数据管理</w:t>
            </w:r>
          </w:p>
        </w:tc>
        <w:tc>
          <w:tcPr>
            <w:tcW w:w="517"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源数据管理</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1、数据上传：支持图片上传和文件夹上传。图片上传支持单张图片、批量图片上传；文件夹上传支持所选文件夹中所有图片批量上传。图片格式要求：jpg、jpeg、png、bmp；</w:t>
            </w:r>
          </w:p>
        </w:tc>
      </w:tr>
      <w:tr>
        <w:tblPrEx>
          <w:tblCellMar>
            <w:top w:w="0" w:type="dxa"/>
            <w:left w:w="108" w:type="dxa"/>
            <w:bottom w:w="0" w:type="dxa"/>
            <w:right w:w="108" w:type="dxa"/>
          </w:tblCellMar>
        </w:tblPrEx>
        <w:trPr>
          <w:trHeight w:val="78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2、数据抽取：支持从项目数据中台中抽取相关系统采集的视频、图像、文本数据作为模型训练使用的样本数据。</w:t>
            </w:r>
          </w:p>
        </w:tc>
      </w:tr>
      <w:tr>
        <w:tblPrEx>
          <w:tblCellMar>
            <w:top w:w="0" w:type="dxa"/>
            <w:left w:w="108" w:type="dxa"/>
            <w:bottom w:w="0" w:type="dxa"/>
            <w:right w:w="108" w:type="dxa"/>
          </w:tblCellMar>
        </w:tblPrEx>
        <w:trPr>
          <w:trHeight w:val="3072"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数据集管理</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1、样本库管理：将数据源中的样本数据进行抽取存储在样本库中进行管理，样本库中的样本数据主要用于机器学习模型训练以及评估。样本库管理主要包含对样本库以及库内表的增删改查的管理。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特征库管理：样本库中的数据大多属于未经处理的原始数据，对原始数据进行数据表间关联，数据字段间聚合及相关运算，进行特征工程构建，最终形成的特征保存在特征库中。由于可能涉及到海量数据，所以特征库中只存储加工计算的逻辑内容，不存储物理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3、预测库管理：需要采用机器学习进行预测操作的数据主要存储在预测库中，预测库管理包括对预测库及库内表的增删改查的管理。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4、数据模型管理：数据模型通过数据算子构建数据处理的流程。通过数据源的limt数据配置处理逻辑，创建数据作业生成样本、特征数据。</w:t>
            </w:r>
          </w:p>
        </w:tc>
      </w:tr>
      <w:tr>
        <w:tblPrEx>
          <w:tblCellMar>
            <w:top w:w="0" w:type="dxa"/>
            <w:left w:w="108" w:type="dxa"/>
            <w:bottom w:w="0" w:type="dxa"/>
            <w:right w:w="108" w:type="dxa"/>
          </w:tblCellMar>
        </w:tblPrEx>
        <w:trPr>
          <w:trHeight w:val="2712"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数据扩展</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1、数据增强：为了扩充训练样本集，利用数据增强的方式，使用随机缩放、随机裁剪、随机排布的方式对图像进行拼接，有效的增强目标的检测效果。</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自适应锚框计算：针对不同的识别目标尺寸，初始设定长宽的锚框，在网络训练中，在初始锚框的基础上输出预测框，和真实框进行比对，计算两者差值，再反向更新迭代网络参数，因此初始锚框也是比较重要的一部分，本检测算法中，每次训练时自适应计算不同训练集中的最佳锚框值。</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3、自适应图片缩放：样本图片长宽不同缩放填充后，两端的黑边大小都不同，为了提高推理速度，算法对原始图像自适应的添加最少的黑边，从而减少计算量，提升目标检测速度。</w:t>
            </w:r>
          </w:p>
        </w:tc>
      </w:tr>
      <w:tr>
        <w:tblPrEx>
          <w:tblCellMar>
            <w:top w:w="0" w:type="dxa"/>
            <w:left w:w="108" w:type="dxa"/>
            <w:bottom w:w="0" w:type="dxa"/>
            <w:right w:w="108" w:type="dxa"/>
          </w:tblCellMar>
        </w:tblPrEx>
        <w:trPr>
          <w:trHeight w:val="78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数据下载</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系统支持对源数据、数据集和相关的样本库、特征库等数据以文件下载的方式提供多模式使用。</w:t>
            </w:r>
          </w:p>
        </w:tc>
      </w:tr>
      <w:tr>
        <w:tblPrEx>
          <w:tblCellMar>
            <w:top w:w="0" w:type="dxa"/>
            <w:left w:w="108" w:type="dxa"/>
            <w:bottom w:w="0" w:type="dxa"/>
            <w:right w:w="108" w:type="dxa"/>
          </w:tblCellMar>
        </w:tblPrEx>
        <w:trPr>
          <w:trHeight w:val="5676"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数据打标标注</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1、图像类应用标注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对应图像分析处理的应用的数据集创建完成后，需要对场景集中的所有前景图进行标注。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标注前从场景集中首先选择一张背景图作为参考，然后在前景图中标注差异区域；背景图、前景图都可以进行切换；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在图片编辑栏，还可对图片进行裁剪、删除、放大或 缩小、拖动、编辑、复位等操作。</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标注图像中目标对象信息，以XML文件格式描述，每张图片一个XML文件，包括对象的位置边界，属性等。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完成打标的数据可以作为训练、测试和验证的数据集进行模型训练。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2、其他应用标注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1）标注样本表列角色：</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标签列：目标列，样本表中会存在一个label列；</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ID列：主键列，可以唯一标识预测结果，标志特征数据域抽取特征数据，对预测结果进行解释，通常有身份证号、车牌号、手机号等；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特征列：模型训练时使用的特征信息；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不使用：该列数据不参与模型训练；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2）特征列数据类型确认支持数据类型如下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数值：离散或者连续数据值、日期时间</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文本：邮箱、电话、网址、文本、分类、组合选项值、组合框、州、国家、街、市、邮政编码。</w:t>
            </w:r>
          </w:p>
        </w:tc>
      </w:tr>
      <w:tr>
        <w:tblPrEx>
          <w:tblCellMar>
            <w:top w:w="0" w:type="dxa"/>
            <w:left w:w="108" w:type="dxa"/>
            <w:bottom w:w="0" w:type="dxa"/>
            <w:right w:w="108" w:type="dxa"/>
          </w:tblCellMar>
        </w:tblPrEx>
        <w:trPr>
          <w:trHeight w:val="180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模型训练管理</w:t>
            </w: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项目管理</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建项目，一个项目下有多个模型。训练模型需要依赖于项目，先要创建项目才能新增模型。需要对项目进行增删改查操作。工程创建需要填写“项目名称”、“描述”信息；编辑项目是对项目已有的名称和描述信息进行修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模型通过所选择的项目名称进行关联，一个项目可以包含多个模型，每个模型使用的算法不同。</w:t>
            </w:r>
          </w:p>
        </w:tc>
      </w:tr>
      <w:tr>
        <w:tblPrEx>
          <w:tblCellMar>
            <w:top w:w="0" w:type="dxa"/>
            <w:left w:w="108" w:type="dxa"/>
            <w:bottom w:w="0" w:type="dxa"/>
            <w:right w:w="108" w:type="dxa"/>
          </w:tblCellMar>
        </w:tblPrEx>
        <w:trPr>
          <w:trHeight w:val="2328"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模型设计</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通过模型名称、模型类型以及模型描述多个维度对模型进行刻画进行模型管理。其中包括新建模型、复制模型可将整个模型思想进行复制、删除模型以及对模型进行修改。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创建模型，可以选择模型类型：模型类型提供“分类类型”、“回归类型”、“聚类类型”选择。开始模型训练需要先创建一个模型，才能配置训练的各步骤信息。创建的模型在列表页面支持运行/停止，复制，删除，重命名、训练操作。</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根据模型处理的工作要求，对模型进行算法开发和设计，把开发好的模型发布到平台，准备进行模型训练。</w:t>
            </w:r>
          </w:p>
        </w:tc>
      </w:tr>
      <w:tr>
        <w:tblPrEx>
          <w:tblCellMar>
            <w:top w:w="0" w:type="dxa"/>
            <w:left w:w="108" w:type="dxa"/>
            <w:bottom w:w="0" w:type="dxa"/>
            <w:right w:w="108" w:type="dxa"/>
          </w:tblCellMar>
        </w:tblPrEx>
        <w:trPr>
          <w:trHeight w:val="1452"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样本管理</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利用采集的源数据文件，归集模型训练、验证和测试需要的样本数据。将数据样本按7:2:1的数据分布策略划分为训练样本、验证样本和测试样本，形成该模型的样本数据集，为模型训练、验证和测试评估准备好相关的数据。</w:t>
            </w:r>
          </w:p>
        </w:tc>
      </w:tr>
      <w:tr>
        <w:tblPrEx>
          <w:tblCellMar>
            <w:top w:w="0" w:type="dxa"/>
            <w:left w:w="108" w:type="dxa"/>
            <w:bottom w:w="0" w:type="dxa"/>
            <w:right w:w="108" w:type="dxa"/>
          </w:tblCellMar>
        </w:tblPrEx>
        <w:trPr>
          <w:trHeight w:val="1812"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模型训练</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采用分布式训练，将一个训练任务拆分成多个子任务，分散到多个GPU上训练。对各个任务所使用到资源进行合理的分配，如果存在很多任务，会先将这些任务进行排队，然后顺序执行。对所有的模型任务进行管理，对模型训练的任务进行监控，出现问题能够及时监控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支持对模型训练的策略进行设置，以便启动自动化模型参数调优训练。</w:t>
            </w:r>
          </w:p>
        </w:tc>
      </w:tr>
      <w:tr>
        <w:tblPrEx>
          <w:tblCellMar>
            <w:top w:w="0" w:type="dxa"/>
            <w:left w:w="108" w:type="dxa"/>
            <w:bottom w:w="0" w:type="dxa"/>
            <w:right w:w="108" w:type="dxa"/>
          </w:tblCellMar>
        </w:tblPrEx>
        <w:trPr>
          <w:trHeight w:val="1992"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模型评估</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提供丰富的评估指标和特征重要度排序，支持模型指标全面可视化评估。</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可以查看模型评估的指标，以便对模型可用性进行评估。</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评估模型-查看日志。提供日志查看功能，通过查看日志可以观察模型训练期间所有的信息。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评估模型-查看完整评估报告。通过可视化方式，提供完整的评估报告，对模型效果进行可视化度量。评估的指标包括：准确率、召回率、比对性能。</w:t>
            </w:r>
          </w:p>
        </w:tc>
      </w:tr>
      <w:tr>
        <w:tblPrEx>
          <w:tblCellMar>
            <w:top w:w="0" w:type="dxa"/>
            <w:left w:w="108" w:type="dxa"/>
            <w:bottom w:w="0" w:type="dxa"/>
            <w:right w:w="108" w:type="dxa"/>
          </w:tblCellMar>
        </w:tblPrEx>
        <w:trPr>
          <w:trHeight w:val="78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模型发布</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将训练完成的模型发布成模型应用，包括：模型名称、功能描述等。</w:t>
            </w:r>
          </w:p>
        </w:tc>
      </w:tr>
      <w:tr>
        <w:tblPrEx>
          <w:tblCellMar>
            <w:top w:w="0" w:type="dxa"/>
            <w:left w:w="108" w:type="dxa"/>
            <w:bottom w:w="0" w:type="dxa"/>
            <w:right w:w="108" w:type="dxa"/>
          </w:tblCellMar>
        </w:tblPrEx>
        <w:trPr>
          <w:trHeight w:val="540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模型应用实施</w:t>
            </w: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违法建筑分析</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构建城市管理中的违章建筑物视频、图像分析算法，对无人机巡航视频、图像进行分析，能够识别出楼顶加建铁皮屋或新增的建筑物等行为，标记涉嫌违章建筑的位置和信息。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违章建筑物检测算法模型，选择算法模型中使用backbone主干网络、neck层、head检测头和损失函数算法，实现基于机器学习的违章建筑物检测的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通过无人机巡航或互联网数据爬取的方式采集违章建筑图片，收集模型需要的训练图像文件，对训练文件进行标注，设置背景图、前景图等，对图片进行编辑处理。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按当前最优的检测效果的模型参数调整模型，发布模型到应用平台，实现模型应用上线服务，提供违章建筑视频图像分析。</w:t>
            </w:r>
          </w:p>
        </w:tc>
      </w:tr>
      <w:tr>
        <w:tblPrEx>
          <w:tblCellMar>
            <w:top w:w="0" w:type="dxa"/>
            <w:left w:w="108" w:type="dxa"/>
            <w:bottom w:w="0" w:type="dxa"/>
            <w:right w:w="108" w:type="dxa"/>
          </w:tblCellMar>
        </w:tblPrEx>
        <w:trPr>
          <w:trHeight w:val="78"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国有储备土地违法侵占检测</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构建城市管理中国有储备土地违法侵占的视频、图像分析算法，对无人机巡航视频、图像进行分析，能够识别出国有储备土地违法侵占行为，标记位置和相关信息。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占道经营检测算法模型，选择算法模型中使用backbone主干网络、neck层、head检测头和损失函数算法，实现基于机器学习的国有储备土地违法侵占检测的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通过无人机巡航或互联网数据爬取的方式采集国有储备土地违法侵占场景图片，收集模型需要的训练图像文件，对训练文件进行标注，设置背景图、前景图等，对图片进行编辑处理。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按当前最优的检测效果的模型参数调整模型，发布模型到应用平台，实现模型应用上线服务，提供国有储备土地违法侵占视频图像分析服务。</w:t>
            </w:r>
          </w:p>
        </w:tc>
      </w:tr>
      <w:tr>
        <w:tblPrEx>
          <w:tblCellMar>
            <w:top w:w="0" w:type="dxa"/>
            <w:left w:w="108" w:type="dxa"/>
            <w:bottom w:w="0" w:type="dxa"/>
            <w:right w:w="108" w:type="dxa"/>
          </w:tblCellMar>
        </w:tblPrEx>
        <w:trPr>
          <w:trHeight w:val="5400"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河道排污口分析</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构建河道排污口识别场景视频、图像分析算法，对无人机巡航的河道视频、图像进行分析，能够识别出河道中的排污口，标记河道排污口的位置和相关信息。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河道排污口识别算法模型，选择算法模型中使用backbone主干网络、neck层、head检测头和损失函数算法，实现基于机器学习的河道排污口识别的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通过无人机巡航或互联网数据爬取的方式采集河道排污口图片，收集模型需要的训练图像文件，对训练文件进行标注，设置背景图、前景图等，对图片进行编辑处理。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按当前最优的检测效果的模型参数调整模型，发布模型到应用平台，实现模型应用上线服务，提供河道排污口视频图像分析服务。</w:t>
            </w:r>
          </w:p>
        </w:tc>
      </w:tr>
      <w:tr>
        <w:tblPrEx>
          <w:tblCellMar>
            <w:top w:w="0" w:type="dxa"/>
            <w:left w:w="108" w:type="dxa"/>
            <w:bottom w:w="0" w:type="dxa"/>
            <w:right w:w="108" w:type="dxa"/>
          </w:tblCellMar>
        </w:tblPrEx>
        <w:trPr>
          <w:trHeight w:val="78"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耕地违法侵占行为检测</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构建耕地违法侵占行为识别场景视频、图像分析算法，对无人机巡航的河水视频、图像进行分析，能够识别出耕地违法侵占行为情况，标记位置和相关信息。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河水污染识别算法模型，选择算法模型中使用backbone主干网络、neck层、head检测头和损失函数算法，实现基于机器学习的耕地违法侵占行为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通过无人机巡航或互联网数据爬取的方式采集耕地违法侵占行为图片，收集模型需要的训练图像文件，对训练文件进行标注，设置背景图、前景图等，对图片进行编辑处理。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按当前最优的检测效果的模型参数调整模型，发布模型到应用平台，实现模型应用上线服务，提供耕地违法侵占行为检测视频图像分析服务。</w:t>
            </w:r>
          </w:p>
        </w:tc>
      </w:tr>
      <w:tr>
        <w:tblPrEx>
          <w:tblCellMar>
            <w:top w:w="0" w:type="dxa"/>
            <w:left w:w="108" w:type="dxa"/>
            <w:bottom w:w="0" w:type="dxa"/>
            <w:right w:w="108" w:type="dxa"/>
          </w:tblCellMar>
        </w:tblPrEx>
        <w:trPr>
          <w:trHeight w:val="5904"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道路绿化问题分析</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构建道路绿化问题识别场景视频、图像分析算法，对无人机巡航的道路视频、图像进行分析，能够识别出道路巡航视频中是否存在道路绿化植物缺失、黄土裸露情况，标记道路绿化植物缺失的位置和相关信息。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道路绿化植物缺失或者绿化枯死识别算法模型，选择算法模型中使用backbone主干网络、neck层、head检测头和损失函数算法，实现基于机器学习的道路绿化植物缺失或者绿化枯死识别的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通过无人机巡航或互联网数据爬取的方式采集道路绿化植物缺失或黄土裸露图片，收集模型需要的训练图像文件，对训练文件进行标注，设置背景图、前景图等，对图片进行编辑处理。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按当前最优的检测效果的模型参数调整模型，发布模型到应用平台，实现模型应用上线服务，提供道路绿化植物缺失、黄土裸露识别视频图像分析服务。</w:t>
            </w:r>
          </w:p>
        </w:tc>
      </w:tr>
      <w:tr>
        <w:tblPrEx>
          <w:tblCellMar>
            <w:top w:w="0" w:type="dxa"/>
            <w:left w:w="108" w:type="dxa"/>
            <w:bottom w:w="0" w:type="dxa"/>
            <w:right w:w="108" w:type="dxa"/>
          </w:tblCellMar>
        </w:tblPrEx>
        <w:trPr>
          <w:trHeight w:val="6516"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交通“夜间停车泊位”违法占用检测</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为解决停车难问题，在非严管路段，交警施划的“夜间停车泊位”，解决居民集中区域的夜间停车问题，停车规定为：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禁止停放时间：工作日：7:30至20:00；非工作日：10:00至20:00；</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免费停放时间：工作日：20:00至次日7:30；非工作日：20:00至次日10:00。</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算法需要构建交通“夜间停车泊位”违法占用识别场景视频、图像分析算法，对无人机巡航的道路视频、图像进行分析，能够识别出道路巡航视频中是否存在违停情况，标记位置和相关信息。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道路路面凹陷或积水识别算法模型，选择算法模型中使用backbone主干网络、neck层、head检测头和损失函数算法，实现基于机器学习的交通“夜间停车泊位”违法占用识别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通过无人机巡航或互联网数据爬取的方式采集样本图片，收集模型需要的训练图像文件，对训练文件进行标注，设置背景图、前景图等，对图片进行编辑处理。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按当前最优的检测效果的模型参数调整模型，发布模型到应用平台，实现模型应用上线服务，提供交通“夜间停车泊位”违法占用分析服务。</w:t>
            </w:r>
          </w:p>
        </w:tc>
      </w:tr>
      <w:tr>
        <w:tblPrEx>
          <w:tblCellMar>
            <w:top w:w="0" w:type="dxa"/>
            <w:left w:w="108" w:type="dxa"/>
            <w:bottom w:w="0" w:type="dxa"/>
            <w:right w:w="108" w:type="dxa"/>
          </w:tblCellMar>
        </w:tblPrEx>
        <w:trPr>
          <w:trHeight w:val="5664" w:hRule="atLeast"/>
        </w:trPr>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1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森林火警分析</w:t>
            </w:r>
          </w:p>
        </w:tc>
        <w:tc>
          <w:tcPr>
            <w:tcW w:w="344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1、场景需求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构建森林火警识别场景视频、图像分析算法，对无人机巡航的森林视频、图像进行分析，能够识别出森林巡航视频中是否存在森林火警的情况，标记森林火警可能存在的位置和相关信息。</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2、实施内容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1）模型设计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one-stage的深度学习回归方法和聚类算法，设计森林火警识别算法模型，选择算法模型中使用backbone主干网络、neck层、head检测头和损失函数算法，实现基于机器学习的森林火警识别的深度学习算法及程序设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2）数据采集及标注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通过无人机巡航或互联网数据爬取的方式采集森林火警图片，收集模型需要的训练图像文件，对训练文件进行标注，设置背景图、前景图等，对图片进行编辑处理。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3）规整训练数据集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对采集和标注好的图片数据进行分类规整，形成训练样本集、测试样本集和验证样本集，形成各类样本数据。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4）模型训练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使用标注好的数据样本集对模型进行训练，调整模型的算法及相关参数。对模型输出结果进行检测评估，直到检测结果达到当前最优。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5）模型发布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按当前最优的检测效果的模型参数调整模型，发布模型到应用平台，实现模型应用上线服务，提供森林火警识别视频图像分析服务。</w:t>
            </w:r>
          </w:p>
        </w:tc>
      </w:tr>
    </w:tbl>
    <w:p>
      <w:pPr>
        <w:pStyle w:val="2"/>
        <w:ind w:firstLine="199" w:firstLineChars="62"/>
      </w:pPr>
    </w:p>
    <w:p>
      <w:pPr>
        <w:ind w:firstLine="480"/>
        <w:jc w:val="left"/>
        <w:rPr>
          <w:rFonts w:hint="eastAsia" w:ascii="宋体" w:hAnsi="宋体" w:cs="宋体"/>
          <w:kern w:val="0"/>
          <w:sz w:val="24"/>
          <w:szCs w:val="28"/>
          <w:lang w:val="zh-CN"/>
        </w:rPr>
      </w:pPr>
      <w:r>
        <w:rPr>
          <w:rFonts w:hint="eastAsia" w:ascii="宋体" w:hAnsi="宋体" w:cs="宋体"/>
          <w:kern w:val="0"/>
          <w:sz w:val="24"/>
          <w:szCs w:val="28"/>
          <w:lang w:val="zh-CN"/>
        </w:rPr>
        <w:t>3.服务低空经济业务场景应用</w:t>
      </w:r>
      <w:bookmarkEnd w:id="453"/>
    </w:p>
    <w:p>
      <w:pPr>
        <w:ind w:firstLine="42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3.1龙岗交警空地一体交通保障场景</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autofit"/>
        <w:tblCellMar>
          <w:top w:w="0" w:type="dxa"/>
          <w:left w:w="108" w:type="dxa"/>
          <w:bottom w:w="0" w:type="dxa"/>
          <w:right w:w="108" w:type="dxa"/>
        </w:tblCellMar>
      </w:tblPr>
      <w:tblGrid>
        <w:gridCol w:w="1023"/>
        <w:gridCol w:w="1023"/>
        <w:gridCol w:w="1023"/>
        <w:gridCol w:w="5454"/>
      </w:tblGrid>
      <w:tr>
        <w:tblPrEx>
          <w:tblCellMar>
            <w:top w:w="0" w:type="dxa"/>
            <w:left w:w="108" w:type="dxa"/>
            <w:bottom w:w="0" w:type="dxa"/>
            <w:right w:w="108" w:type="dxa"/>
          </w:tblCellMar>
        </w:tblPrEx>
        <w:trPr>
          <w:trHeight w:val="312" w:hRule="atLeast"/>
        </w:trPr>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系统名称</w:t>
            </w:r>
          </w:p>
        </w:tc>
        <w:tc>
          <w:tcPr>
            <w:tcW w:w="600"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一级功能</w:t>
            </w:r>
          </w:p>
        </w:tc>
        <w:tc>
          <w:tcPr>
            <w:tcW w:w="600"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二级功能</w:t>
            </w:r>
          </w:p>
        </w:tc>
        <w:tc>
          <w:tcPr>
            <w:tcW w:w="3199"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功能描述</w:t>
            </w:r>
          </w:p>
        </w:tc>
      </w:tr>
      <w:tr>
        <w:tblPrEx>
          <w:tblCellMar>
            <w:top w:w="0" w:type="dxa"/>
            <w:left w:w="108" w:type="dxa"/>
            <w:bottom w:w="0" w:type="dxa"/>
            <w:right w:w="108" w:type="dxa"/>
          </w:tblCellMar>
        </w:tblPrEx>
        <w:trPr>
          <w:trHeight w:val="1116" w:hRule="atLeast"/>
        </w:trPr>
        <w:tc>
          <w:tcPr>
            <w:tcW w:w="600"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龙岗交警空地一体交通保障场景</w:t>
            </w:r>
          </w:p>
        </w:tc>
        <w:tc>
          <w:tcPr>
            <w:tcW w:w="60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飞行任务管理</w:t>
            </w: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飞行任务列表</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支持多条件复合查询（空域类型/机型/任务等级），列表字段可自定义显示（含审批编号、空域编码等20+参数）。</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集成电子围栏预警功能，自动标红超出申报空域范围的任务条目。</w:t>
            </w:r>
          </w:p>
        </w:tc>
      </w:tr>
      <w:tr>
        <w:tblPrEx>
          <w:tblCellMar>
            <w:top w:w="0" w:type="dxa"/>
            <w:left w:w="108" w:type="dxa"/>
            <w:bottom w:w="0" w:type="dxa"/>
            <w:right w:w="108" w:type="dxa"/>
          </w:tblCellMar>
        </w:tblPrEx>
        <w:trPr>
          <w:trHeight w:val="126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实时飞行监控</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三维地图展示飞行器经纬度、高度、速度、剩余电量等动态参数，支持多视角切换（上帝视角/第一视角）。</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视频流支持H.265编码，可实时识别地面目标（车辆/人员/设施）并标注坐标。</w:t>
            </w:r>
          </w:p>
        </w:tc>
      </w:tr>
      <w:tr>
        <w:tblPrEx>
          <w:tblCellMar>
            <w:top w:w="0" w:type="dxa"/>
            <w:left w:w="108" w:type="dxa"/>
            <w:bottom w:w="0" w:type="dxa"/>
            <w:right w:w="108" w:type="dxa"/>
          </w:tblCellMar>
        </w:tblPrEx>
        <w:trPr>
          <w:trHeight w:val="102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飞行轨迹回溯</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提供历史轨迹回放功能，支持时间轴拖拽与异常事件标记（如避障动作触发点）。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自动生成飞行报告，比对预设航线与实际轨迹偏差值。</w:t>
            </w:r>
          </w:p>
        </w:tc>
      </w:tr>
      <w:tr>
        <w:tblPrEx>
          <w:tblCellMar>
            <w:top w:w="0" w:type="dxa"/>
            <w:left w:w="108" w:type="dxa"/>
            <w:bottom w:w="0" w:type="dxa"/>
            <w:right w:w="108" w:type="dxa"/>
          </w:tblCellMar>
        </w:tblPrEx>
        <w:trPr>
          <w:trHeight w:val="1536"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飞行任务统计</w:t>
            </w: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任务数量统计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支持按日期范围（日/周/月/季度）和任务状态（已完成/执行中/待审批）进行多维度统计，可关联空域协同管理机制实现跨部门数据互通。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自动生成统计图表（柱状图/折线图），展示任务数量与空域使用率的关联性，为资源调配提供依据。</w:t>
            </w:r>
          </w:p>
        </w:tc>
      </w:tr>
      <w:tr>
        <w:tblPrEx>
          <w:tblCellMar>
            <w:top w:w="0" w:type="dxa"/>
            <w:left w:w="108" w:type="dxa"/>
            <w:bottom w:w="0" w:type="dxa"/>
            <w:right w:w="108" w:type="dxa"/>
          </w:tblCellMar>
        </w:tblPrEx>
        <w:trPr>
          <w:trHeight w:val="120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飞行时长统计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整合北斗导航系统与5G-A低空智联网数据，实时计算单机/编队累计飞行时长。</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自动识别无效飞行时段（如悬停待命），支持人工修正数据后重新生成统计报告。</w:t>
            </w:r>
          </w:p>
        </w:tc>
      </w:tr>
      <w:tr>
        <w:tblPrEx>
          <w:tblCellMar>
            <w:top w:w="0" w:type="dxa"/>
            <w:left w:w="108" w:type="dxa"/>
            <w:bottom w:w="0" w:type="dxa"/>
            <w:right w:w="108" w:type="dxa"/>
          </w:tblCellMar>
        </w:tblPrEx>
        <w:trPr>
          <w:trHeight w:val="984"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应急任务平均到达时间统计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调用低空能力中心的智能低空路径算法，结合实时气象数据、交通路况、机巢分布等信息，动态计算最优路径以及响应时间。</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生成热力图展示高频响应区域，辅助应急资源前置部署。</w:t>
            </w:r>
          </w:p>
        </w:tc>
      </w:tr>
      <w:tr>
        <w:tblPrEx>
          <w:tblCellMar>
            <w:top w:w="0" w:type="dxa"/>
            <w:left w:w="108" w:type="dxa"/>
            <w:bottom w:w="0" w:type="dxa"/>
            <w:right w:w="108" w:type="dxa"/>
          </w:tblCellMar>
        </w:tblPrEx>
        <w:trPr>
          <w:trHeight w:val="48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无人机一键派单</w:t>
            </w: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应急任务派单</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支持应急任务派单，派单后支持查询对应的飞行任务及轨迹等。</w:t>
            </w:r>
          </w:p>
        </w:tc>
      </w:tr>
      <w:tr>
        <w:tblPrEx>
          <w:tblCellMar>
            <w:top w:w="0" w:type="dxa"/>
            <w:left w:w="108" w:type="dxa"/>
            <w:bottom w:w="0" w:type="dxa"/>
            <w:right w:w="108" w:type="dxa"/>
          </w:tblCellMar>
        </w:tblPrEx>
        <w:trPr>
          <w:trHeight w:val="48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巡逻任务派单</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支持巡逻任务派单，派单后支持查询对应的飞行任务及轨迹等。</w:t>
            </w:r>
          </w:p>
        </w:tc>
      </w:tr>
      <w:tr>
        <w:tblPrEx>
          <w:tblCellMar>
            <w:top w:w="0" w:type="dxa"/>
            <w:left w:w="108" w:type="dxa"/>
            <w:bottom w:w="0" w:type="dxa"/>
            <w:right w:w="108" w:type="dxa"/>
          </w:tblCellMar>
        </w:tblPrEx>
        <w:trPr>
          <w:trHeight w:val="48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指点飞行派单</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支持指点飞行派单，派单后支持查询对应的飞行任务及轨迹等。</w:t>
            </w:r>
          </w:p>
        </w:tc>
      </w:tr>
      <w:tr>
        <w:tblPrEx>
          <w:tblCellMar>
            <w:top w:w="0" w:type="dxa"/>
            <w:left w:w="108" w:type="dxa"/>
            <w:bottom w:w="0" w:type="dxa"/>
            <w:right w:w="108" w:type="dxa"/>
          </w:tblCellMar>
        </w:tblPrEx>
        <w:trPr>
          <w:trHeight w:val="120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低空三维可视化</w:t>
            </w: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三维模型渲染服务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调用低空能力中心三维地图相关服务，实现城市建筑、地形地貌与交通设施的厘米级精度三维模型展示。支持三维场景下的查看、地物叠加等各类操作。</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支持LOD动态加载技术，支持各类交通相关要素的三维模型同屏渲染。</w:t>
            </w:r>
          </w:p>
        </w:tc>
      </w:tr>
      <w:tr>
        <w:tblPrEx>
          <w:tblCellMar>
            <w:top w:w="0" w:type="dxa"/>
            <w:left w:w="108" w:type="dxa"/>
            <w:bottom w:w="0" w:type="dxa"/>
            <w:right w:w="108" w:type="dxa"/>
          </w:tblCellMar>
        </w:tblPrEx>
        <w:trPr>
          <w:trHeight w:val="96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机巢位置图层</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可视化展示无人机机巢空间分布，标注机巢实时状态（在线/离线/维护）与任务负载量（待命/执行中）。</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支持点击查看机巢详情：部署时间、管辖范围、可调度无人机型号及最大续航能力。</w:t>
            </w:r>
          </w:p>
        </w:tc>
      </w:tr>
      <w:tr>
        <w:tblPrEx>
          <w:tblCellMar>
            <w:top w:w="0" w:type="dxa"/>
            <w:left w:w="108" w:type="dxa"/>
            <w:bottom w:w="0" w:type="dxa"/>
            <w:right w:w="108" w:type="dxa"/>
          </w:tblCellMar>
        </w:tblPrEx>
        <w:trPr>
          <w:trHeight w:val="96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飞行器图层</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实时映射无人机/UAM飞行器空间位置，动态显示飞行高度、速度矢量及任务类型（巡逻/救援/勘测）。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异常状态预警标识：偏离航线、禁飞区接近、剩余电量不足等告警信息的闪烁标注。</w:t>
            </w:r>
          </w:p>
        </w:tc>
      </w:tr>
      <w:tr>
        <w:tblPrEx>
          <w:tblCellMar>
            <w:top w:w="0" w:type="dxa"/>
            <w:left w:w="108" w:type="dxa"/>
            <w:bottom w:w="0" w:type="dxa"/>
            <w:right w:w="108" w:type="dxa"/>
          </w:tblCellMar>
        </w:tblPrEx>
        <w:trPr>
          <w:trHeight w:val="96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空域展示</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分层显示管制空域、限制空域、自由空域三维边界，叠加空域状态（开放/关闭/临时管制）色块标注。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动态渲染空域冲突预警区，标注飞行器预计轨迹交汇点与建议避让高度层。</w:t>
            </w:r>
          </w:p>
        </w:tc>
      </w:tr>
      <w:tr>
        <w:tblPrEx>
          <w:tblCellMar>
            <w:top w:w="0" w:type="dxa"/>
            <w:left w:w="108" w:type="dxa"/>
            <w:bottom w:w="0" w:type="dxa"/>
            <w:right w:w="108" w:type="dxa"/>
          </w:tblCellMar>
        </w:tblPrEx>
        <w:trPr>
          <w:trHeight w:val="2604"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系统对接服务</w:t>
            </w: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无人机实时轨迹数据推送接口服务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基础轨迹参数：</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包含无人机唯一识别码（UIN）、飞行任务编号、实时坐标（WGS84）、高度、速度矢量（三维分量）及UTC时间戳。</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扩展状态数据：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飞行姿态角（俯仰/横滚/偏航）、电池剩余电量、通信链路质量指数及告警代码（禁飞区侵入/设备故障等）。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实时推送机制：</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支持WebSocket协议，实时数据更新。采用数据分片压缩技术，单帧数据量控制在10KB以内，支持断线重传与历史数据补发。</w:t>
            </w:r>
          </w:p>
        </w:tc>
      </w:tr>
      <w:tr>
        <w:tblPrEx>
          <w:tblCellMar>
            <w:top w:w="0" w:type="dxa"/>
            <w:left w:w="108" w:type="dxa"/>
            <w:bottom w:w="0" w:type="dxa"/>
            <w:right w:w="108" w:type="dxa"/>
          </w:tblCellMar>
        </w:tblPrEx>
        <w:trPr>
          <w:trHeight w:val="2136"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无人机视频接口服务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支持H.265/H.264编码格式的1080P/4K视频流实时传输，码率自适应调整范围2-50Mbps。</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提供RTSP/WebRTC双协议接入方式，支持多路视频流并发传输（单接口最大支持16路并行）。</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时空数据绑定：视频帧同步叠加飞行器坐标（WGS84）、高度、姿态角及UTC时间戳，支持GeoJSON格式元数据分离输。</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动态关联空域网格编码，自动标注飞行禁区和临时限制区的地理围栏预警图层。</w:t>
            </w:r>
          </w:p>
        </w:tc>
      </w:tr>
      <w:tr>
        <w:tblPrEx>
          <w:tblCellMar>
            <w:top w:w="0" w:type="dxa"/>
            <w:left w:w="108" w:type="dxa"/>
            <w:bottom w:w="0" w:type="dxa"/>
            <w:right w:w="108" w:type="dxa"/>
          </w:tblCellMar>
        </w:tblPrEx>
        <w:trPr>
          <w:trHeight w:val="1260"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飞行任务列表接口服务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支持批量查询，单次最多返回200条任务记录，支持分页加载与异步数据流传输。</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返回飞行任务编号、任务类型（物流/巡检/应急）、任务状态（审批中/已授权/执行中/已完成）、关联空域网格编码及起降点坐标。</w:t>
            </w:r>
          </w:p>
        </w:tc>
      </w:tr>
      <w:tr>
        <w:tblPrEx>
          <w:tblCellMar>
            <w:top w:w="0" w:type="dxa"/>
            <w:left w:w="108" w:type="dxa"/>
            <w:bottom w:w="0" w:type="dxa"/>
            <w:right w:w="108" w:type="dxa"/>
          </w:tblCellMar>
        </w:tblPrEx>
        <w:trPr>
          <w:trHeight w:val="3888" w:hRule="atLeast"/>
        </w:trPr>
        <w:tc>
          <w:tcPr>
            <w:tcW w:w="600"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60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机巢位置接口服务</w:t>
            </w:r>
          </w:p>
        </w:tc>
        <w:tc>
          <w:tcPr>
            <w:tcW w:w="3199"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1、数据格式标准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采用GeoJSON规范输出机巢位置信息，包含经纬度坐标、海拔高度及所属空域网格编码。</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每个机巢实体关联三维建模数据。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2、接口协议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基于HTTPS协议的RESTful API接口，支持OAuth 2.0授权认证机制7</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提供WebSocket实时推送服务，实现机巢状态变更（启用/维护/关闭）的通知。</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3、接口功能</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（1）多维度查询服务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支持空域网格编码、行政区划、服务半径（1-50km范围）等多条件组合查询。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可关联空域动态数据，返回当前适飞空域内的可用机巢清单。</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（2）动态信息服务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实时同步机巢运行状态（电池余量/起降队列/气象条件）。</w:t>
            </w:r>
          </w:p>
        </w:tc>
      </w:tr>
    </w:tbl>
    <w:p>
      <w:pPr>
        <w:widowControl w:val="0"/>
        <w:spacing w:line="240" w:lineRule="auto"/>
        <w:ind w:firstLine="480"/>
        <w:rPr>
          <w:rFonts w:hint="eastAsia" w:ascii="仿宋" w:hAnsi="仿宋" w:eastAsia="仿宋" w:cs="仿宋"/>
          <w:sz w:val="24"/>
          <w:szCs w:val="22"/>
        </w:rPr>
      </w:pPr>
    </w:p>
    <w:p>
      <w:pPr>
        <w:ind w:firstLine="480"/>
        <w:jc w:val="left"/>
        <w:rPr>
          <w:rFonts w:hint="eastAsia" w:ascii="仿宋" w:hAnsi="仿宋" w:eastAsia="仿宋" w:cs="仿宋"/>
          <w:b/>
          <w:bCs/>
          <w:kern w:val="0"/>
          <w:sz w:val="24"/>
          <w:szCs w:val="28"/>
          <w:lang w:val="zh-CN"/>
        </w:rPr>
      </w:pPr>
      <w:r>
        <w:rPr>
          <w:rFonts w:hint="eastAsia" w:ascii="宋体" w:hAnsi="宋体" w:cs="宋体"/>
          <w:kern w:val="0"/>
          <w:sz w:val="24"/>
          <w:szCs w:val="28"/>
          <w:lang w:val="zh-CN"/>
        </w:rPr>
        <w:t>3.2无人机巡飞与低空城市治理场景</w:t>
      </w:r>
    </w:p>
    <w:p>
      <w:pPr>
        <w:widowControl w:val="0"/>
        <w:numPr>
          <w:ilvl w:val="2"/>
          <w:numId w:val="0"/>
        </w:numPr>
        <w:shd w:val="clear" w:color="auto" w:fill="FFFFFF"/>
        <w:ind w:firstLine="420" w:firstLineChars="200"/>
        <w:rPr>
          <w:rFonts w:hint="eastAsia" w:cs="仿宋" w:asciiTheme="minorEastAsia" w:hAnsiTheme="minorEastAsia" w:eastAsiaTheme="minorEastAsia"/>
          <w:szCs w:val="21"/>
        </w:rPr>
      </w:pPr>
      <w:r>
        <w:rPr>
          <w:rFonts w:hint="eastAsia" w:cs="仿宋" w:asciiTheme="minorEastAsia" w:hAnsiTheme="minorEastAsia" w:eastAsiaTheme="minorEastAsia"/>
          <w:szCs w:val="21"/>
        </w:rPr>
        <w:t>主要功能要求详见下表：</w:t>
      </w:r>
    </w:p>
    <w:tbl>
      <w:tblPr>
        <w:tblStyle w:val="45"/>
        <w:tblW w:w="5000" w:type="pct"/>
        <w:tblInd w:w="0" w:type="dxa"/>
        <w:tblLayout w:type="autofit"/>
        <w:tblCellMar>
          <w:top w:w="0" w:type="dxa"/>
          <w:left w:w="108" w:type="dxa"/>
          <w:bottom w:w="0" w:type="dxa"/>
          <w:right w:w="108" w:type="dxa"/>
        </w:tblCellMar>
      </w:tblPr>
      <w:tblGrid>
        <w:gridCol w:w="1016"/>
        <w:gridCol w:w="1016"/>
        <w:gridCol w:w="1016"/>
        <w:gridCol w:w="5475"/>
      </w:tblGrid>
      <w:tr>
        <w:tblPrEx>
          <w:tblCellMar>
            <w:top w:w="0" w:type="dxa"/>
            <w:left w:w="108" w:type="dxa"/>
            <w:bottom w:w="0" w:type="dxa"/>
            <w:right w:w="108" w:type="dxa"/>
          </w:tblCellMar>
        </w:tblPrEx>
        <w:trPr>
          <w:trHeight w:val="540" w:hRule="atLeast"/>
        </w:trPr>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系统名称</w:t>
            </w:r>
          </w:p>
        </w:tc>
        <w:tc>
          <w:tcPr>
            <w:tcW w:w="596"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一级功能</w:t>
            </w:r>
          </w:p>
        </w:tc>
        <w:tc>
          <w:tcPr>
            <w:tcW w:w="596"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二级功能</w:t>
            </w:r>
          </w:p>
        </w:tc>
        <w:tc>
          <w:tcPr>
            <w:tcW w:w="3211"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功能描述</w:t>
            </w:r>
          </w:p>
        </w:tc>
      </w:tr>
      <w:tr>
        <w:tblPrEx>
          <w:tblCellMar>
            <w:top w:w="0" w:type="dxa"/>
            <w:left w:w="108" w:type="dxa"/>
            <w:bottom w:w="0" w:type="dxa"/>
            <w:right w:w="108" w:type="dxa"/>
          </w:tblCellMar>
        </w:tblPrEx>
        <w:trPr>
          <w:trHeight w:val="540" w:hRule="atLeast"/>
        </w:trPr>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无人机巡飞与低空城市治理场景</w:t>
            </w:r>
          </w:p>
        </w:tc>
        <w:tc>
          <w:tcPr>
            <w:tcW w:w="596" w:type="pct"/>
            <w:vMerge w:val="restart"/>
            <w:tcBorders>
              <w:top w:val="nil"/>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飞行需求提报</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飞行需求场景管理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按照各单位调研情况，对飞行需求场景进行信息化管理，后续各单位在提报需求时选择具体的场景进行提报。</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飞行需求在线提报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在线提报：各委办局和街道线上在线提报飞行需求；</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需求分类：设计生态环保、城市治理、应急安全等需求提报模版进行提报；</w:t>
            </w:r>
          </w:p>
        </w:tc>
      </w:tr>
      <w:tr>
        <w:tblPrEx>
          <w:tblCellMar>
            <w:top w:w="0" w:type="dxa"/>
            <w:left w:w="108" w:type="dxa"/>
            <w:bottom w:w="0" w:type="dxa"/>
            <w:right w:w="108" w:type="dxa"/>
          </w:tblCellMar>
        </w:tblPrEx>
        <w:trPr>
          <w:trHeight w:val="8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需求导入：支持excel表格导入飞行需求；包括无人机应用场景、主要巡查点位及巡查内容、使用频次、使用时段、地段、具体点位、具体技术需求、需求单位等内容</w:t>
            </w:r>
          </w:p>
        </w:tc>
      </w:tr>
      <w:tr>
        <w:tblPrEx>
          <w:tblCellMar>
            <w:top w:w="0" w:type="dxa"/>
            <w:left w:w="108" w:type="dxa"/>
            <w:bottom w:w="0" w:type="dxa"/>
            <w:right w:w="108" w:type="dxa"/>
          </w:tblCellMar>
        </w:tblPrEx>
        <w:trPr>
          <w:trHeight w:val="684"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飞行需求API接入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提供API对接服务，接收城市智能体平台发出的飞行需求任务。</w:t>
            </w:r>
          </w:p>
        </w:tc>
      </w:tr>
      <w:tr>
        <w:tblPrEx>
          <w:tblCellMar>
            <w:top w:w="0" w:type="dxa"/>
            <w:left w:w="108" w:type="dxa"/>
            <w:bottom w:w="0" w:type="dxa"/>
            <w:right w:w="108" w:type="dxa"/>
          </w:tblCellMar>
        </w:tblPrEx>
        <w:trPr>
          <w:trHeight w:val="105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委办局和街道：分权限对各自提报的需求进行信息管理，包括修改、删除、查询、统计等；管理员：可对所有需求进行汇总、查询、统计</w:t>
            </w:r>
          </w:p>
        </w:tc>
      </w:tr>
      <w:tr>
        <w:tblPrEx>
          <w:tblCellMar>
            <w:top w:w="0" w:type="dxa"/>
            <w:left w:w="108" w:type="dxa"/>
            <w:bottom w:w="0" w:type="dxa"/>
            <w:right w:w="108" w:type="dxa"/>
          </w:tblCellMar>
        </w:tblPrEx>
        <w:trPr>
          <w:trHeight w:val="1344"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飞行需求审核</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对各委办局和街道上报的飞行需求进行审核操作；审核通过后形成实际的飞行订单，后续由飞行服务商开始作业；审核未通过的需求，退回至提报单位进行修改。</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审核助理：委办局或阶段年初需求摸底时上报飞行次数；目前已经提交需求次数；剩余额度。</w:t>
            </w:r>
          </w:p>
        </w:tc>
      </w:tr>
      <w:tr>
        <w:tblPrEx>
          <w:tblCellMar>
            <w:top w:w="0" w:type="dxa"/>
            <w:left w:w="108" w:type="dxa"/>
            <w:bottom w:w="0" w:type="dxa"/>
            <w:right w:w="108" w:type="dxa"/>
          </w:tblCellMar>
        </w:tblPrEx>
        <w:trPr>
          <w:trHeight w:val="105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飞行任务订单（周期/临时）</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生成飞行任务</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根据审核通过的各部门飞行需求，创建周期性和临时的实际飞行任务数据，同一个飞行需求在不同的时间阶段执行飞行任务的要求和作业内容可能存在差异。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飞行任务需明确详细的飞行要求、飞行频率、成果物等内容；</w:t>
            </w:r>
          </w:p>
        </w:tc>
      </w:tr>
      <w:tr>
        <w:tblPrEx>
          <w:tblCellMar>
            <w:top w:w="0" w:type="dxa"/>
            <w:left w:w="108" w:type="dxa"/>
            <w:bottom w:w="0" w:type="dxa"/>
            <w:right w:w="108" w:type="dxa"/>
          </w:tblCellMar>
        </w:tblPrEx>
        <w:trPr>
          <w:trHeight w:val="105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single" w:color="auto" w:sz="4" w:space="0"/>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飞行任务数据同步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把飞行任务内容同步给服务商，服务商可以基于飞行任务去执行飞行作业工作。</w:t>
            </w:r>
          </w:p>
        </w:tc>
      </w:tr>
      <w:tr>
        <w:tblPrEx>
          <w:tblCellMar>
            <w:top w:w="0" w:type="dxa"/>
            <w:left w:w="108" w:type="dxa"/>
            <w:bottom w:w="0" w:type="dxa"/>
            <w:right w:w="108" w:type="dxa"/>
          </w:tblCellMar>
        </w:tblPrEx>
        <w:trPr>
          <w:trHeight w:val="105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single" w:color="auto" w:sz="4" w:space="0"/>
              <w:left w:val="single" w:color="auto" w:sz="4" w:space="0"/>
              <w:bottom w:val="nil"/>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飞行计划数据对接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通过研发数据接口，完成对接和同步服务商进行空域报批的飞行计划数据。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该数据有助于政府部门了解服务商的飞行意向和飞行任务的履约情况。</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飞行过程监管</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飞行任务查看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平台可以查看所有部门提交的所有任务。</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飞行任务动态合并</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分析各任务内容和要求，对飞行区域、作业内容相似的飞行任务进行合并，并统一分配给合适的服务商进行飞行作业，满足多个需求、一次飞行的综合飞一次场景。</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服务商分配</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根据各部门的实际飞行任务要求，匹配合适的服务商和机巢来完成飞行任务。</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单位白名单</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对各政府单位设置服务商白名单，当单位提出飞行任务时，优先匹配服务商来完成飞行任务。</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飞机记录和数据看板</w:t>
            </w:r>
          </w:p>
        </w:tc>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飞行记录数据对接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通过研发数据接口，完成对接和同步服务商进行实际飞行的飞行记录数据。</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从服务商平台同步对接每次飞行记录数据，包含起飞时间、起飞地点数据。</w:t>
            </w:r>
          </w:p>
        </w:tc>
      </w:tr>
      <w:tr>
        <w:tblPrEx>
          <w:tblCellMar>
            <w:top w:w="0" w:type="dxa"/>
            <w:left w:w="108" w:type="dxa"/>
            <w:bottom w:w="0" w:type="dxa"/>
            <w:right w:w="108" w:type="dxa"/>
          </w:tblCellMar>
        </w:tblPrEx>
        <w:trPr>
          <w:trHeight w:val="1128"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飞行成果对接（结构化数据）</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研发数据对接接口，完成和服务商的结构化成果对接；</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结构化成果包括服务商按照飞行场景产生的数据和事件信息，如违建数据等等；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信息项包括事件类型、事件描述、事件地点、事件关联图片等内容</w:t>
            </w:r>
          </w:p>
        </w:tc>
      </w:tr>
      <w:tr>
        <w:tblPrEx>
          <w:tblCellMar>
            <w:top w:w="0" w:type="dxa"/>
            <w:left w:w="108" w:type="dxa"/>
            <w:bottom w:w="0" w:type="dxa"/>
            <w:right w:w="108" w:type="dxa"/>
          </w:tblCellMar>
        </w:tblPrEx>
        <w:trPr>
          <w:trHeight w:val="1128"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飞行成果对接（飞行照片）</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飞行服务商将每次飞行任务的照片数据，按照飞行订单归类打包后，传输到本平台；</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照片数据需要包括照片文件和照片描述信息（如照片经纬度等）</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飞行成果对接（成果报告）</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飞行服务商将每次飞行任务的成果报告，通过数据接口上传到本平台。</w:t>
            </w:r>
          </w:p>
        </w:tc>
      </w:tr>
      <w:tr>
        <w:tblPrEx>
          <w:tblCellMar>
            <w:top w:w="0" w:type="dxa"/>
            <w:left w:w="108" w:type="dxa"/>
            <w:bottom w:w="0" w:type="dxa"/>
            <w:right w:w="108" w:type="dxa"/>
          </w:tblCellMar>
        </w:tblPrEx>
        <w:trPr>
          <w:trHeight w:val="90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查看飞行报告</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查看服务商上传的飞行报告内容，飞行报告中提现本次飞行的关键数据和成果。</w:t>
            </w:r>
          </w:p>
        </w:tc>
      </w:tr>
      <w:tr>
        <w:tblPrEx>
          <w:tblCellMar>
            <w:top w:w="0" w:type="dxa"/>
            <w:left w:w="108" w:type="dxa"/>
            <w:bottom w:w="0" w:type="dxa"/>
            <w:right w:w="108" w:type="dxa"/>
          </w:tblCellMar>
        </w:tblPrEx>
        <w:trPr>
          <w:trHeight w:val="99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飞行记录归档</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将接收到的飞行记录数据，按照飞行需求、飞行任务进行组织和数据存储、归档；</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多窗口视频显示</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飞行视频接入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通过研发数据接口，完成和服务商无人机实时视频流数据对接</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飞行视频播放</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需要支持在本平台中实时查看无人机视频画面；</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支持无人机多窗口视频画面展示；</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地面监控视频播放</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完成和现有地面监控视频的对接；</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在地图上可点击播放地面监控视频；</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地面视频、无人机视频同屏播放</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地面视频、无人机视频同屏播放。</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基础数据管理</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单位管理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对需求单位、审核单位、管理单位等单位联系人、联系电话等信息进行管理；支持增加、修改、删除、查询操作。</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组织管理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对需求单位、审核单位、管理单位等组织信息进行管理；支持增加、修改、删除、查询操作。</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人员管理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对系统的使用用户进行管理；支持增加、修改、删除、查询操作。</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角色管理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支持针对不同的单位用户设置不同的角色</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权限管理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系统权限按照单位、角色、用户进行授权；系统权限管理；</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账号管理</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系统账号、登录管理等</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低空巡飞视频分析</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违法建筑问题检测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违法建筑分析服务，对无人机执行的违章建筑巡航视频、图像进行检测，识别指定区域内楼顶加建铁皮屋或新增的建筑物情况，对涉嫌违章的建筑进行截图标注，获取建筑物的地理位置和涉嫌违建的部分建筑标记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国有储备土地违法侵占检测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国有储备土地违法侵占检测服务，对无人机巡航视频、图像进行检测，识别指定区域国有储备土地违法侵占检测情况，对涉嫌违章的建筑进行截图标注，获取建筑物的地理位置和涉嫌违建的部分建筑标记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耕地违法侵占行为检测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耕地违法侵占行为检测服务，对无人机执行的耕地违法侵占行为检测巡航视频、图像进行检测，识别指定区域内耕地违法侵占行为情况，进行截图标注，获取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交通“夜间停车泊位”违法占用检测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交通“夜间停车泊位”违法占用检测服务，对无人机巡航视频、图像进行检测，识别指定路段交通“夜间停车泊位”违法占用检测情况，进行截图标注，获取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占道经营问题检测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进行占道经营分析服务，对无人机执行的占道经营巡航视频、图像进行检测，识别指定区域内占道经营的情况，对涉嫌占道经营的区域或场所进行截图标注，获取发生占道经营事件的地理位置和涉嫌占道经营标记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河道排污口检测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河道排污口分析服务，对无人机执行的河道排污口巡航视频、图像进行检测，识别指定区域内是否存在排污口的情况，对涉嫌占道经营的区域或场所进行截图标注，获取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河道垃圾及漂浮物检测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河道垃圾及漂浮物检测分析服务，对无人机执行的河道垃圾及漂浮物检测巡航视频、图像进行检测，识别指定区域内是否存在河道垃圾及漂浮物情况，对问题区域进行截图标注，获取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河流及水库水位识别</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河流及水库水位识别检测分析服务，对无人机执行的河流及水库水位识别巡航视频、图像进行检测，识别指定区域内河流及水库水位情况，获取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工地违章检测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工地违章分析服务，对无人机执行的施工工地巡航视频、图像进行检测，识别工地指定区域内是否存在违章施工的情况，对涉嫌违章施工的区域或场所进行截图标注，获取发生违章施工事件的地理位置和涉嫌违章施工的人员进行标记。可以实时展示工地违章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道路路面凹陷检测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道路路面凹陷问题分析服务，对无人机执行的道路巡航视频、图像进行检测，识别指定区域内是否存在道路路面凹陷情况，对道路路面问题的区域进行截图标注，获取存在道路路面问题的地理位置和涉道路路面问题标记信息。可以实时展示道路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道路路面积水检测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道路路面积水问题分析服务，对无人机执行的道路积水检测巡航视频、图像进行检测，识别指定区域内是否存在道路路面积水情况，对问题的区域进行截图标注，获取地理位置信息。可以实时展示道路路面积水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森林火警检测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森林火警分析服务，对无人机执行的森林巡航视频、图像进行检测，识别指定区域内是否存在森林火灾的情况，对可能存在森林火灾的区域进行截图标注，获取可能发生森林火灾事件的地理位置和火灾标记信息。可以实时展示森林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人员聚集检测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人员聚集分析服务，对无人机执行的治安巡航视频、图像进行检测，识别指定区域内是否存在人员聚集的情况，对涉嫌人员聚集的区域进行截图标注，获取发生人员聚集事件的地理位置和涉嫌人员聚集的标记信息。可以实时展示治安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车辆拥堵检测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政数局AI算法赋能平台，车辆拥堵分析服务，对无人机巡航视频、图像进行检测，识别指定区域内是否存在交通拥堵情况，对涉嫌交通拥堵路段进行截图标注，获取发生交通拥堵事件的地理位置信息。可以实时展示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道路绿化问题检测</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调用低空视频/图片AI算法库，道路绿化问题分析服务，对无人机执行的道路绿化巡航视频、图像进行检测，识别指定区域内是否存在黄土裸露情况，对存在道路绿化问题的区域进行截图标注，获取发生道路绿化问题的地理位置进行标记。可以实时展示道路绿化巡航视频、图像分析的情况和问题标注的情况。</w:t>
            </w:r>
          </w:p>
        </w:tc>
      </w:tr>
      <w:tr>
        <w:tblPrEx>
          <w:tblCellMar>
            <w:top w:w="0" w:type="dxa"/>
            <w:left w:w="108" w:type="dxa"/>
            <w:bottom w:w="0" w:type="dxa"/>
            <w:right w:w="108" w:type="dxa"/>
          </w:tblCellMar>
        </w:tblPrEx>
        <w:trPr>
          <w:trHeight w:val="139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城市治理数据上图</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巡航区域（线路）上图</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对实施城市治理巡航任务的建筑、街道、河道、工地、道路等场景进行上图。对巡查存在的问题位置上图，展示问题图片和存在的问题，方便相关人员进行问题处置。</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巡航问题上图</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利用龙岗区对每次巡航的任务内容进行上图，包括任务区域、建筑物、工地、道路等，标记任务名称、时间和相关的工作内容。</w:t>
            </w:r>
          </w:p>
        </w:tc>
      </w:tr>
      <w:tr>
        <w:tblPrEx>
          <w:tblCellMar>
            <w:top w:w="0" w:type="dxa"/>
            <w:left w:w="108" w:type="dxa"/>
            <w:bottom w:w="0" w:type="dxa"/>
            <w:right w:w="108" w:type="dxa"/>
          </w:tblCellMar>
        </w:tblPrEx>
        <w:trPr>
          <w:trHeight w:val="540"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生成专题报告</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按照巡查任务类型和相关的报告模版，对巡查任务的情况按模版格式生成巡查报告，给出巡查情况的结论。</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平台接口开发</w:t>
            </w: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与龙慧视视频平台对接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开发或升级平台接口，实现视频回传、部分控制权限（视频源切换、云台角度调整）、账号权限等功能。开发符合GB/T 28181标准的视频流推送接口，支持RTSP/RTMP协议。</w:t>
            </w:r>
          </w:p>
        </w:tc>
      </w:tr>
      <w:tr>
        <w:tblPrEx>
          <w:tblCellMar>
            <w:top w:w="0" w:type="dxa"/>
            <w:left w:w="108" w:type="dxa"/>
            <w:bottom w:w="0" w:type="dxa"/>
            <w:right w:w="108" w:type="dxa"/>
          </w:tblCellMar>
        </w:tblPrEx>
        <w:trPr>
          <w:trHeight w:val="175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区应急管理监测预警指挥中心平台对接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开发或升级平台接口，实现视频回传、部分控制权限、账号权限等功能。</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基于RESTful API的实时流媒体接口，支持H.265/H.264编码格式，适配无人机、摄像头等多源设备接入。</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权限分级接口实现应急指挥中心对无人机航线的紧急接管、禁飞区动态调整等功能，支持API指令交互（如航线重规划）。</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与区百千万工程对接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开发或升级平台接口，实现视频回传、部分控制权限、账号权限等功能。按照区百千万工程要求，对接视频流与结构化元数据（时间戳、GPS坐标、设备ID）、身份认证等内容。</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与龙岗区政数局AI 算法赋能平台对接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龙岗区政数局AI 算法赋能平台，建设了算法平台框架和通用类视频和图片识别算法。低空经济数字时空底座的飞行成果数据，尤其是视频和图片数据，需要共享到龙岗区政数局AI 算法赋能平台，开展更广泛的数据资源挖掘和应用。</w:t>
            </w:r>
          </w:p>
        </w:tc>
      </w:tr>
      <w:tr>
        <w:tblPrEx>
          <w:tblCellMar>
            <w:top w:w="0" w:type="dxa"/>
            <w:left w:w="108" w:type="dxa"/>
            <w:bottom w:w="0" w:type="dxa"/>
            <w:right w:w="108" w:type="dxa"/>
          </w:tblCellMar>
        </w:tblPrEx>
        <w:trPr>
          <w:trHeight w:val="97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与龙岗区政数局CIM 时空平台对接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低空经济数字时空底座提供数据订阅接口，向龙岗区政数局CIM 时空平台共享飞行成果数据对接。具体包括飞行需求、飞行任务、飞行后的图片、视频、识别出的事件信息、飞行报告等资料。</w:t>
            </w:r>
          </w:p>
        </w:tc>
      </w:tr>
      <w:tr>
        <w:tblPrEx>
          <w:tblCellMar>
            <w:top w:w="0" w:type="dxa"/>
            <w:left w:w="108" w:type="dxa"/>
            <w:bottom w:w="0" w:type="dxa"/>
            <w:right w:w="108" w:type="dxa"/>
          </w:tblCellMar>
        </w:tblPrEx>
        <w:trPr>
          <w:trHeight w:val="1932"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与龙岗区政数局数据治理平台对接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权限认证对接：低空经济数字时空底座完成与龙岗区政数局数据治理平台权限认证对接；</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飞行效能数据对接：对接数据项包括低空巡飞任务数量、飞行架次、每架次飞行时长等数据。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飞行成果数据对接：对接飞行后的图片、视频、识别出的事件信息、飞行报告等资料。</w:t>
            </w:r>
          </w:p>
        </w:tc>
      </w:tr>
      <w:tr>
        <w:tblPrEx>
          <w:tblCellMar>
            <w:top w:w="0" w:type="dxa"/>
            <w:left w:w="108" w:type="dxa"/>
            <w:bottom w:w="0" w:type="dxa"/>
            <w:right w:w="108" w:type="dxa"/>
          </w:tblCellMar>
        </w:tblPrEx>
        <w:trPr>
          <w:trHeight w:val="2676" w:hRule="atLeast"/>
        </w:trPr>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p>
        </w:tc>
        <w:tc>
          <w:tcPr>
            <w:tcW w:w="59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与龙岗区政数局城市智能体平台对接</w:t>
            </w:r>
          </w:p>
        </w:tc>
        <w:tc>
          <w:tcPr>
            <w:tcW w:w="321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权限认证对接：低空经济数字时空底座完成与龙岗区政数局城市智能体平台权限认证对接；</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事件驱动响应对接：即城市智能体通过API方式向低空经济数字时空底座发起低空飞行需求任务。具体任务分类、线路要求等由城市智能体平台完成，发送到低空经济数字时空底座的飞行任务均为可信飞行任务，低空经济数字时空底座接收到飞行任务后，按照设置可选择自动执行或人工确认执行，后续执行流程同普通的无人机巡飞任务。</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飞行成果对接：飞行后的图片、视频资料需要回传到城市智能体平台。</w:t>
            </w:r>
          </w:p>
        </w:tc>
      </w:tr>
    </w:tbl>
    <w:p>
      <w:pPr>
        <w:ind w:firstLine="0" w:firstLineChars="0"/>
        <w:rPr>
          <w:rFonts w:hint="eastAsia" w:asciiTheme="minorEastAsia" w:hAnsiTheme="minorEastAsia" w:eastAsiaTheme="minorEastAsia"/>
          <w:b/>
          <w:bCs/>
          <w:sz w:val="24"/>
        </w:rPr>
      </w:pPr>
    </w:p>
    <w:p>
      <w:pPr>
        <w:ind w:firstLine="0" w:firstLineChars="0"/>
        <w:rPr>
          <w:rFonts w:hint="eastAsia" w:asciiTheme="minorEastAsia" w:hAnsiTheme="minorEastAsia" w:eastAsiaTheme="minorEastAsia"/>
          <w:b/>
          <w:bCs/>
          <w:sz w:val="24"/>
        </w:rPr>
      </w:pPr>
      <w:r>
        <w:rPr>
          <w:rFonts w:hint="eastAsia" w:asciiTheme="minorEastAsia" w:hAnsiTheme="minorEastAsia" w:eastAsiaTheme="minorEastAsia"/>
          <w:b/>
          <w:bCs/>
          <w:sz w:val="24"/>
        </w:rPr>
        <w:t>五、服务标准与要求</w:t>
      </w:r>
    </w:p>
    <w:p>
      <w:pPr>
        <w:spacing w:line="240" w:lineRule="auto"/>
        <w:ind w:firstLine="482"/>
        <w:rPr>
          <w:rFonts w:hint="eastAsia" w:ascii="宋体" w:hAnsi="宋体" w:cs="宋体"/>
          <w:b/>
          <w:bCs/>
          <w:sz w:val="24"/>
        </w:rPr>
      </w:pPr>
      <w:bookmarkStart w:id="454" w:name="_Toc15611"/>
      <w:r>
        <w:rPr>
          <w:rFonts w:hint="eastAsia" w:ascii="宋体" w:hAnsi="宋体" w:cs="宋体"/>
          <w:b/>
          <w:bCs/>
          <w:sz w:val="24"/>
        </w:rPr>
        <w:t>1.本项目</w:t>
      </w:r>
      <w:bookmarkEnd w:id="454"/>
      <w:r>
        <w:rPr>
          <w:rFonts w:hint="eastAsia" w:ascii="宋体" w:hAnsi="宋体" w:cs="宋体"/>
          <w:b/>
          <w:bCs/>
          <w:sz w:val="24"/>
        </w:rPr>
        <w:t>主要技术经济指标要求详见下表：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11"/>
        <w:gridCol w:w="1454"/>
        <w:gridCol w:w="364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5" w:type="pct"/>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769" w:type="pct"/>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Cs w:val="21"/>
              </w:rPr>
            </w:pPr>
            <w:r>
              <w:rPr>
                <w:rFonts w:hint="eastAsia" w:ascii="仿宋" w:hAnsi="仿宋" w:eastAsia="仿宋" w:cs="仿宋"/>
                <w:b/>
                <w:bCs/>
                <w:kern w:val="0"/>
                <w:szCs w:val="21"/>
              </w:rPr>
              <w:t>一级指标</w:t>
            </w:r>
          </w:p>
        </w:tc>
        <w:tc>
          <w:tcPr>
            <w:tcW w:w="853" w:type="pct"/>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Cs w:val="21"/>
              </w:rPr>
            </w:pPr>
            <w:r>
              <w:rPr>
                <w:rFonts w:hint="eastAsia" w:ascii="仿宋" w:hAnsi="仿宋" w:eastAsia="仿宋" w:cs="仿宋"/>
                <w:b/>
                <w:bCs/>
                <w:kern w:val="0"/>
                <w:szCs w:val="21"/>
              </w:rPr>
              <w:t>二级指标</w:t>
            </w:r>
          </w:p>
        </w:tc>
        <w:tc>
          <w:tcPr>
            <w:tcW w:w="2137" w:type="pct"/>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Cs w:val="21"/>
              </w:rPr>
            </w:pPr>
            <w:r>
              <w:rPr>
                <w:rFonts w:hint="eastAsia" w:ascii="仿宋" w:hAnsi="仿宋" w:eastAsia="仿宋" w:cs="仿宋"/>
                <w:b/>
                <w:bCs/>
                <w:kern w:val="0"/>
                <w:szCs w:val="21"/>
              </w:rPr>
              <w:t>三级指标</w:t>
            </w:r>
          </w:p>
        </w:tc>
        <w:tc>
          <w:tcPr>
            <w:tcW w:w="816" w:type="pct"/>
            <w:shd w:val="clear" w:color="auto" w:fill="D8D8D8"/>
            <w:noWrap/>
            <w:vAlign w:val="center"/>
          </w:tcPr>
          <w:p>
            <w:pPr>
              <w:widowControl w:val="0"/>
              <w:adjustRightInd w:val="0"/>
              <w:snapToGrid w:val="0"/>
              <w:spacing w:before="40" w:after="20" w:line="240" w:lineRule="auto"/>
              <w:ind w:firstLine="0" w:firstLineChars="0"/>
              <w:jc w:val="center"/>
              <w:rPr>
                <w:rFonts w:hint="eastAsia" w:ascii="仿宋" w:hAnsi="仿宋" w:eastAsia="仿宋" w:cs="仿宋"/>
                <w:b/>
                <w:bCs/>
                <w:kern w:val="0"/>
                <w:szCs w:val="21"/>
              </w:rPr>
            </w:pPr>
            <w:r>
              <w:rPr>
                <w:rFonts w:hint="eastAsia" w:ascii="仿宋" w:hAnsi="仿宋" w:eastAsia="仿宋" w:cs="仿宋"/>
                <w:b/>
                <w:bCs/>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核心应用指标</w:t>
            </w:r>
          </w:p>
        </w:tc>
        <w:tc>
          <w:tcPr>
            <w:tcW w:w="853"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低空能力中心</w:t>
            </w: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3</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是否具备实时查看飞行数据</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4</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同时接入监测设备数量</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5</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restar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低空飞行运行中心</w:t>
            </w: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6</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7</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低空运营中心</w:t>
            </w: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支持每日处理订单数量</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8</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同时处理飞行器数量（架）</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9</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飞行数据处理延迟时间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10</w:t>
            </w:r>
          </w:p>
        </w:tc>
        <w:tc>
          <w:tcPr>
            <w:tcW w:w="769"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系统质量</w:t>
            </w:r>
          </w:p>
        </w:tc>
        <w:tc>
          <w:tcPr>
            <w:tcW w:w="853"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系统性能</w:t>
            </w: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同时在线系统用户数</w:t>
            </w:r>
          </w:p>
        </w:tc>
        <w:tc>
          <w:tcPr>
            <w:tcW w:w="81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支持不少于100个用户同时在线访问需求。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11</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API开放接口的平均响应时间</w:t>
            </w:r>
          </w:p>
        </w:tc>
        <w:tc>
          <w:tcPr>
            <w:tcW w:w="816"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12</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单</w:t>
            </w:r>
            <w:r>
              <w:rPr>
                <w:rFonts w:hint="eastAsia" w:ascii="微软雅黑" w:hAnsi="微软雅黑" w:eastAsia="微软雅黑" w:cs="微软雅黑"/>
                <w:szCs w:val="21"/>
              </w:rPr>
              <w:t>⽤</w:t>
            </w:r>
            <w:r>
              <w:rPr>
                <w:rFonts w:hint="eastAsia" w:cs="仿宋" w:asciiTheme="minorEastAsia" w:hAnsiTheme="minorEastAsia" w:eastAsiaTheme="minorEastAsia"/>
                <w:szCs w:val="21"/>
              </w:rPr>
              <w:t>户关键操作（登录、提交及统计分析）响应时间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13</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简单报表的响应时间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14</w:t>
            </w:r>
          </w:p>
        </w:tc>
        <w:tc>
          <w:tcPr>
            <w:tcW w:w="769"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复杂查询统计【涉及 5 个以上的数据表单查询或者涉及</w:t>
            </w:r>
            <w:r>
              <w:rPr>
                <w:rFonts w:hint="eastAsia" w:ascii="微软雅黑" w:hAnsi="微软雅黑" w:eastAsia="微软雅黑" w:cs="微软雅黑"/>
                <w:szCs w:val="21"/>
              </w:rPr>
              <w:t>⼤</w:t>
            </w:r>
            <w:r>
              <w:rPr>
                <w:rFonts w:hint="eastAsia" w:cs="仿宋" w:asciiTheme="minorEastAsia" w:hAnsiTheme="minorEastAsia" w:eastAsiaTheme="minorEastAsia"/>
                <w:szCs w:val="21"/>
              </w:rPr>
              <w:t>数量表（数据行超过100万行）的查询】的响应时间</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15</w:t>
            </w:r>
          </w:p>
        </w:tc>
        <w:tc>
          <w:tcPr>
            <w:tcW w:w="769" w:type="pct"/>
            <w:vMerge w:val="continue"/>
            <w:noWrap/>
            <w:vAlign w:val="center"/>
          </w:tcPr>
          <w:p>
            <w:pPr>
              <w:widowControl w:val="0"/>
              <w:snapToGrid w:val="0"/>
              <w:spacing w:line="240" w:lineRule="auto"/>
              <w:ind w:firstLine="0" w:firstLineChars="0"/>
              <w:jc w:val="center"/>
              <w:rPr>
                <w:rFonts w:hint="eastAsia" w:ascii="仿宋" w:hAnsi="仿宋" w:eastAsia="仿宋" w:cs="仿宋"/>
                <w:sz w:val="24"/>
              </w:rPr>
            </w:pPr>
          </w:p>
        </w:tc>
        <w:tc>
          <w:tcPr>
            <w:tcW w:w="853" w:type="pct"/>
            <w:vMerge w:val="restar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数据质量</w:t>
            </w: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数据项完整性</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 w:type="pct"/>
            <w:noWrap/>
            <w:vAlign w:val="center"/>
          </w:tcPr>
          <w:p>
            <w:pPr>
              <w:widowControl w:val="0"/>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2"/>
                <w:szCs w:val="22"/>
              </w:rPr>
              <w:t>16</w:t>
            </w:r>
          </w:p>
        </w:tc>
        <w:tc>
          <w:tcPr>
            <w:tcW w:w="769" w:type="pct"/>
            <w:vMerge w:val="continue"/>
            <w:noWrap/>
            <w:vAlign w:val="center"/>
          </w:tcPr>
          <w:p>
            <w:pPr>
              <w:widowControl w:val="0"/>
              <w:snapToGrid w:val="0"/>
              <w:spacing w:line="240" w:lineRule="auto"/>
              <w:ind w:firstLine="0" w:firstLineChars="0"/>
              <w:jc w:val="center"/>
              <w:rPr>
                <w:rFonts w:hint="eastAsia" w:ascii="仿宋" w:hAnsi="仿宋" w:eastAsia="仿宋" w:cs="仿宋"/>
                <w:sz w:val="24"/>
              </w:rPr>
            </w:pPr>
          </w:p>
        </w:tc>
        <w:tc>
          <w:tcPr>
            <w:tcW w:w="853" w:type="pct"/>
            <w:vMerge w:val="continue"/>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p>
        </w:tc>
        <w:tc>
          <w:tcPr>
            <w:tcW w:w="2137"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数据内容规范性</w:t>
            </w:r>
          </w:p>
        </w:tc>
        <w:tc>
          <w:tcPr>
            <w:tcW w:w="816" w:type="pct"/>
            <w:noWrap/>
            <w:vAlign w:val="center"/>
          </w:tcPr>
          <w:p>
            <w:pPr>
              <w:widowControl w:val="0"/>
              <w:snapToGrid w:val="0"/>
              <w:spacing w:line="240" w:lineRule="auto"/>
              <w:ind w:firstLine="0" w:firstLineChars="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≥99.99%</w:t>
            </w:r>
          </w:p>
        </w:tc>
      </w:tr>
    </w:tbl>
    <w:p>
      <w:pPr>
        <w:ind w:firstLine="482"/>
        <w:rPr>
          <w:rFonts w:hint="eastAsia" w:ascii="宋体" w:hAnsi="宋体" w:cs="宋体"/>
          <w:b/>
          <w:bCs/>
          <w:sz w:val="24"/>
        </w:rPr>
      </w:pPr>
      <w:r>
        <w:rPr>
          <w:rFonts w:hint="eastAsia" w:ascii="宋体" w:hAnsi="宋体" w:cs="宋体"/>
          <w:b/>
          <w:bCs/>
          <w:sz w:val="24"/>
        </w:rPr>
        <w:t>★</w:t>
      </w:r>
      <w:r>
        <w:rPr>
          <w:rFonts w:ascii="宋体" w:hAnsi="宋体" w:cs="宋体"/>
          <w:b/>
          <w:bCs/>
          <w:sz w:val="24"/>
        </w:rPr>
        <w:t>2.项目管理与服务要求</w:t>
      </w:r>
    </w:p>
    <w:p>
      <w:pPr>
        <w:ind w:firstLine="420"/>
        <w:rPr>
          <w:rFonts w:hint="eastAsia" w:ascii="宋体" w:hAnsi="宋体" w:cs="宋体"/>
          <w:szCs w:val="21"/>
        </w:rPr>
      </w:pPr>
      <w:r>
        <w:rPr>
          <w:rFonts w:hint="eastAsia" w:ascii="宋体" w:hAnsi="宋体" w:cs="宋体"/>
          <w:szCs w:val="21"/>
        </w:rPr>
        <w:t>中标人</w:t>
      </w:r>
      <w:r>
        <w:rPr>
          <w:rFonts w:ascii="宋体" w:hAnsi="宋体" w:cs="宋体"/>
          <w:szCs w:val="21"/>
        </w:rPr>
        <w:t>安排</w:t>
      </w:r>
      <w:r>
        <w:rPr>
          <w:rFonts w:hint="eastAsia" w:ascii="宋体" w:hAnsi="宋体" w:cs="宋体"/>
          <w:szCs w:val="21"/>
        </w:rPr>
        <w:t>的项目负责人需具体负责项目的实施，在系统建设期内，项目负责人和服务实施的主要人员未经</w:t>
      </w:r>
      <w:r>
        <w:rPr>
          <w:rFonts w:ascii="宋体" w:hAnsi="宋体" w:cs="宋体"/>
          <w:szCs w:val="21"/>
        </w:rPr>
        <w:t>采购人</w:t>
      </w:r>
      <w:r>
        <w:rPr>
          <w:rFonts w:hint="eastAsia" w:ascii="宋体" w:hAnsi="宋体" w:cs="宋体"/>
          <w:szCs w:val="21"/>
        </w:rPr>
        <w:t>同意不得调整；如中途更换项目负责人、主要技术人员、主要业务人员，必须征得</w:t>
      </w:r>
      <w:r>
        <w:rPr>
          <w:rFonts w:ascii="宋体" w:hAnsi="宋体" w:cs="宋体"/>
          <w:szCs w:val="21"/>
        </w:rPr>
        <w:t>采购人</w:t>
      </w:r>
      <w:r>
        <w:rPr>
          <w:rFonts w:hint="eastAsia" w:ascii="宋体" w:hAnsi="宋体" w:cs="宋体"/>
          <w:szCs w:val="21"/>
        </w:rPr>
        <w:t>同意。</w:t>
      </w:r>
    </w:p>
    <w:p>
      <w:pPr>
        <w:ind w:firstLine="482"/>
        <w:rPr>
          <w:rFonts w:hint="eastAsia" w:ascii="宋体" w:hAnsi="宋体" w:cs="宋体"/>
          <w:b/>
          <w:bCs/>
          <w:sz w:val="24"/>
        </w:rPr>
      </w:pPr>
      <w:r>
        <w:rPr>
          <w:rFonts w:ascii="宋体" w:hAnsi="宋体" w:cs="宋体"/>
          <w:b/>
          <w:bCs/>
          <w:sz w:val="24"/>
        </w:rPr>
        <w:t>3.</w:t>
      </w:r>
      <w:r>
        <w:rPr>
          <w:rFonts w:hint="eastAsia" w:ascii="宋体" w:hAnsi="宋体" w:cs="宋体"/>
          <w:b/>
          <w:bCs/>
          <w:sz w:val="24"/>
        </w:rPr>
        <w:t>项目质量要求</w:t>
      </w:r>
    </w:p>
    <w:p>
      <w:pPr>
        <w:ind w:firstLine="420"/>
        <w:rPr>
          <w:rFonts w:hint="eastAsia" w:ascii="宋体" w:hAnsi="宋体" w:cs="宋体"/>
          <w:szCs w:val="21"/>
        </w:rPr>
      </w:pPr>
      <w:r>
        <w:rPr>
          <w:rFonts w:hint="eastAsia" w:ascii="宋体" w:hAnsi="宋体" w:cs="宋体"/>
          <w:szCs w:val="21"/>
        </w:rPr>
        <w:t>投标人一旦中标应根据本项目的实际情况提供完整、详细、切实可行的质量计划，明确质量控制点、控制内容、质量要求、检查记录要求，并经采购人审核、批准，保证项目能够保质保量、按时完工。</w:t>
      </w:r>
    </w:p>
    <w:p>
      <w:pPr>
        <w:ind w:firstLine="420"/>
        <w:rPr>
          <w:rFonts w:hint="eastAsia" w:ascii="宋体" w:hAnsi="宋体" w:cs="宋体"/>
          <w:szCs w:val="21"/>
        </w:rPr>
      </w:pPr>
      <w:r>
        <w:rPr>
          <w:rFonts w:hint="eastAsia" w:ascii="宋体" w:hAnsi="宋体" w:cs="宋体"/>
          <w:szCs w:val="21"/>
        </w:rPr>
        <w:t>中标人在项目实施过程中应开展质量保证活动，所提交的进度报告应包括质量报告内容，对质量问题制定改进措施并有效执行。</w:t>
      </w:r>
    </w:p>
    <w:p>
      <w:pPr>
        <w:ind w:firstLine="420"/>
        <w:rPr>
          <w:rFonts w:hint="eastAsia" w:ascii="宋体" w:hAnsi="宋体" w:cs="宋体"/>
          <w:szCs w:val="21"/>
        </w:rPr>
      </w:pPr>
      <w:r>
        <w:rPr>
          <w:rFonts w:hint="eastAsia" w:ascii="宋体" w:hAnsi="宋体" w:cs="宋体"/>
          <w:szCs w:val="21"/>
        </w:rPr>
        <w:t>中标人应接受采购人的质量监督检查，提供真实有效的相关质量活动记录、证据，无条件接受招标方提出的质量问题整改要求，承担质量责任及因质量问题导致的进度延迟责任。</w:t>
      </w:r>
    </w:p>
    <w:p>
      <w:pPr>
        <w:ind w:firstLine="420"/>
        <w:rPr>
          <w:rFonts w:hint="eastAsia" w:ascii="宋体" w:hAnsi="宋体" w:cs="宋体"/>
          <w:szCs w:val="21"/>
        </w:rPr>
      </w:pPr>
      <w:r>
        <w:rPr>
          <w:rFonts w:hint="eastAsia" w:ascii="宋体" w:hAnsi="宋体" w:cs="宋体"/>
          <w:szCs w:val="21"/>
        </w:rPr>
        <w:t>中标人应定时向项目采购人通报工作进展情况，对于项目建设过程中所遇到的问题须随时汇报。</w:t>
      </w:r>
    </w:p>
    <w:p>
      <w:pPr>
        <w:ind w:firstLine="0" w:firstLineChars="0"/>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六、项目验收及后续服务要求 </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招标人有权监督本项目进度，并指派专人作为总对接人与供应商对接项目各项事宜。总对接人若有变更，需提前五个工作日书面通知对方。</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1、服务供应商已按照合同规定为项目服务配备了包括但不限于平台部署服务、组织架构配置服务、用户权限配置等系统配置服务，并提供完整的技术资料，完成项目系统的安装调试，保障系统整体性能、稳定性、可靠性并交付使用。</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2、系统已达到正常运行业务所需状态代表系统正式上线；服务供应商需提供项目服务过程中相关文档以及《系统上线报告》、《验收报告》。</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3、如采购人需要提供售后服务，中标人需提供 7×24 小时远程技术支持，15 分钟内响应故障报修，1小时内提供初步解决方案，2小时内到达现场处理故障（如电话响应无法解决）；一般性故障4小时内修复，如在4小时内无法解决，则须提供应急解决方案，确保在12小时内恢复正常运行。建立完善的故障处理流程，按故障等级分类响应与修复。定期巡检平台，每周至少一次，提前发现隐患并修复。</w:t>
      </w:r>
    </w:p>
    <w:p>
      <w:pPr>
        <w:ind w:firstLine="0" w:firstLineChars="0"/>
        <w:rPr>
          <w:rFonts w:hint="eastAsia" w:asciiTheme="minorEastAsia" w:hAnsiTheme="minorEastAsia" w:eastAsiaTheme="minorEastAsia"/>
          <w:b/>
          <w:bCs/>
          <w:sz w:val="24"/>
        </w:rPr>
      </w:pPr>
      <w:r>
        <w:rPr>
          <w:rFonts w:hint="eastAsia" w:asciiTheme="minorEastAsia" w:hAnsiTheme="minorEastAsia" w:eastAsiaTheme="minorEastAsia"/>
          <w:b/>
          <w:bCs/>
          <w:sz w:val="24"/>
        </w:rPr>
        <w:t>七、知识产权和保密要求</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甲乙双方确认，乙方在履行本合同过程中独立或与甲方共同研发的知识产权（包括但不限于著作权、专利权、技术秘密、商标权等），以及基于本项目产生的任何衍生成果（含阶段性成果），其全部权利均归属甲方所有。乙方承诺不就该等知识产权向甲方主张任何权利或要求额外报酬，并应采取一切必要措施协助甲方保护这些知识产权。</w:t>
      </w:r>
    </w:p>
    <w:p>
      <w:pPr>
        <w:ind w:firstLine="420"/>
        <w:rPr>
          <w:rFonts w:hint="eastAsia" w:asciiTheme="minorEastAsia" w:hAnsiTheme="minorEastAsia" w:eastAsiaTheme="minorEastAsia"/>
          <w:szCs w:val="21"/>
        </w:rPr>
      </w:pPr>
      <w:r>
        <w:rPr>
          <w:rFonts w:hint="eastAsia" w:asciiTheme="minorEastAsia" w:hAnsiTheme="minorEastAsia" w:eastAsiaTheme="minorEastAsia"/>
          <w:szCs w:val="21"/>
        </w:rPr>
        <w:t>本项目由于涉及到政府部门敏感信息，所以对项目数据信息和知识产权要引起重视，投标人不得侵犯第三方的知识产权，如果有侵犯知识产权的行为，由投标人自行承担相关责任；投标人应严格按照相关法律法规做好招标文件的保密工作，不得向任何公司和个人泄露相关项目的招标资料及文件内容，如发生资料泄露事件，将依法追究相关责任。</w:t>
      </w:r>
    </w:p>
    <w:p>
      <w:pPr>
        <w:ind w:firstLine="0" w:firstLineChars="0"/>
        <w:rPr>
          <w:rFonts w:hint="eastAsia" w:asciiTheme="minorEastAsia" w:hAnsiTheme="minorEastAsia" w:eastAsiaTheme="minorEastAsia"/>
          <w:b/>
          <w:bCs/>
          <w:sz w:val="24"/>
        </w:rPr>
      </w:pPr>
      <w:r>
        <w:rPr>
          <w:rFonts w:hint="eastAsia" w:cs="楷体" w:asciiTheme="minorEastAsia" w:hAnsiTheme="minorEastAsia" w:eastAsiaTheme="minorEastAsia"/>
          <w:b/>
          <w:bCs/>
          <w:color w:val="000000"/>
          <w:sz w:val="24"/>
        </w:rPr>
        <w:t>★</w:t>
      </w:r>
      <w:r>
        <w:rPr>
          <w:rFonts w:hint="eastAsia" w:asciiTheme="minorEastAsia" w:hAnsiTheme="minorEastAsia" w:eastAsiaTheme="minorEastAsia"/>
          <w:b/>
          <w:bCs/>
          <w:sz w:val="24"/>
        </w:rPr>
        <w:t>八、其他要求</w:t>
      </w:r>
    </w:p>
    <w:p>
      <w:pPr>
        <w:ind w:firstLine="420"/>
        <w:rPr>
          <w:rFonts w:hint="eastAsia" w:asciiTheme="minorEastAsia" w:hAnsiTheme="minorEastAsia" w:eastAsiaTheme="minorEastAsia"/>
          <w:szCs w:val="21"/>
        </w:rPr>
      </w:pPr>
      <w:r>
        <w:rPr>
          <w:rFonts w:hint="eastAsia" w:asciiTheme="minorEastAsia" w:hAnsiTheme="minorEastAsia" w:eastAsiaTheme="minorEastAsia"/>
          <w:color w:val="FF0000"/>
          <w:szCs w:val="21"/>
        </w:rPr>
        <w:t>中标人应确保在项目执行期间（自</w:t>
      </w:r>
      <w:r>
        <w:rPr>
          <w:rFonts w:asciiTheme="minorEastAsia" w:hAnsiTheme="minorEastAsia" w:eastAsiaTheme="minorEastAsia"/>
          <w:color w:val="FF0000"/>
          <w:szCs w:val="21"/>
        </w:rPr>
        <w:t>项目实施</w:t>
      </w:r>
      <w:r>
        <w:rPr>
          <w:rFonts w:hint="eastAsia" w:asciiTheme="minorEastAsia" w:hAnsiTheme="minorEastAsia" w:eastAsiaTheme="minorEastAsia"/>
          <w:color w:val="FF0000"/>
          <w:szCs w:val="21"/>
        </w:rPr>
        <w:t>之日起至项目验收合格之日止）派驻招标人指定场所的常驻项目团队成员不得少于5人。驻场人员应具备与本项目要求相适应的专业资质及工作经验，并经招标人书面确认。中标人未按期补足人员的，每缺1人应按人民币1000元/人/日的标准向招标人支付违约金，该违约金自人员缺额发生之日起连续计算至补足之日止。</w:t>
      </w:r>
      <w:r>
        <w:rPr>
          <w:rFonts w:hint="eastAsia" w:asciiTheme="minorEastAsia" w:hAnsiTheme="minorEastAsia" w:eastAsiaTheme="minorEastAsia"/>
          <w:b/>
          <w:bCs/>
          <w:color w:val="FF0000"/>
          <w:szCs w:val="21"/>
        </w:rPr>
        <w:t>（投标人需在投标文件的“第五章 投标文件格式/三、技术标部分/C2、承诺函”中提供符合以上承诺内容的承诺函并加盖投标人公章，格式自拟，如不提供或提供的承诺函内容不符合要求的，按投标无效处理，）</w:t>
      </w:r>
    </w:p>
    <w:p>
      <w:pPr>
        <w:ind w:firstLine="420"/>
        <w:rPr>
          <w:rFonts w:hint="eastAsia" w:asciiTheme="minorEastAsia" w:hAnsiTheme="minorEastAsia" w:eastAsiaTheme="minorEastAsia"/>
          <w:szCs w:val="21"/>
        </w:rPr>
      </w:pPr>
    </w:p>
    <w:p>
      <w:pPr>
        <w:spacing w:line="240" w:lineRule="auto"/>
        <w:ind w:firstLine="0" w:firstLineChars="0"/>
        <w:jc w:val="left"/>
        <w:rPr>
          <w:rFonts w:ascii="Arial" w:hAnsi="Arial" w:eastAsia="黑体"/>
          <w:b/>
          <w:bCs/>
          <w:sz w:val="32"/>
          <w:szCs w:val="32"/>
        </w:rPr>
      </w:pPr>
      <w:r>
        <w:br w:type="page"/>
      </w:r>
    </w:p>
    <w:p>
      <w:pPr>
        <w:pStyle w:val="2"/>
        <w:spacing w:before="0" w:after="0"/>
        <w:ind w:firstLine="0" w:firstLineChars="0"/>
      </w:pPr>
      <w:r>
        <w:rPr>
          <w:rFonts w:hint="eastAsia" w:asciiTheme="minorEastAsia" w:hAnsiTheme="minorEastAsia" w:eastAsiaTheme="minorEastAsia"/>
          <w:sz w:val="24"/>
        </w:rPr>
        <w:t>九、演示要求</w:t>
      </w:r>
    </w:p>
    <w:p>
      <w:pPr>
        <w:widowControl w:val="0"/>
        <w:ind w:firstLine="420"/>
        <w:rPr>
          <w:rFonts w:hint="eastAsia" w:ascii="宋体" w:hAnsi="宋体" w:cs="楷体_GB2312"/>
          <w:szCs w:val="21"/>
        </w:rPr>
      </w:pPr>
      <w:r>
        <w:rPr>
          <w:rFonts w:hint="eastAsia" w:ascii="宋体" w:hAnsi="宋体" w:cs="楷体_GB2312"/>
          <w:szCs w:val="21"/>
        </w:rPr>
        <w:t>（一）总体要求：</w:t>
      </w:r>
    </w:p>
    <w:p>
      <w:pPr>
        <w:widowControl w:val="0"/>
        <w:spacing w:line="240" w:lineRule="auto"/>
        <w:ind w:firstLine="420"/>
        <w:rPr>
          <w:rFonts w:hint="eastAsia" w:ascii="宋体" w:hAnsi="宋体" w:cs="仿宋_GB2312"/>
          <w:szCs w:val="21"/>
        </w:rPr>
      </w:pPr>
      <w:r>
        <w:rPr>
          <w:rFonts w:ascii="宋体" w:hAnsi="宋体" w:cs="仿宋_GB2312"/>
          <w:szCs w:val="21"/>
        </w:rPr>
        <w:t>供应商授权委托人应在</w:t>
      </w:r>
      <w:r>
        <w:rPr>
          <w:rFonts w:ascii="宋体" w:hAnsi="宋体" w:cs="仿宋_GB2312"/>
          <w:b/>
          <w:bCs/>
          <w:color w:val="FF0000"/>
          <w:szCs w:val="21"/>
        </w:rPr>
        <w:t>本项目开标当日9:</w:t>
      </w:r>
      <w:r>
        <w:rPr>
          <w:rFonts w:hint="eastAsia" w:ascii="宋体" w:hAnsi="宋体" w:cs="仿宋_GB2312"/>
          <w:b/>
          <w:bCs/>
          <w:color w:val="FF0000"/>
          <w:szCs w:val="21"/>
        </w:rPr>
        <w:t>3</w:t>
      </w:r>
      <w:r>
        <w:rPr>
          <w:rFonts w:ascii="宋体" w:hAnsi="宋体" w:cs="仿宋_GB2312"/>
          <w:b/>
          <w:bCs/>
          <w:color w:val="FF0000"/>
          <w:szCs w:val="21"/>
        </w:rPr>
        <w:t>0-</w:t>
      </w:r>
      <w:r>
        <w:rPr>
          <w:rFonts w:hint="eastAsia" w:ascii="宋体" w:hAnsi="宋体" w:cs="仿宋_GB2312"/>
          <w:b/>
          <w:bCs/>
          <w:color w:val="FF0000"/>
          <w:szCs w:val="21"/>
        </w:rPr>
        <w:t>10</w:t>
      </w:r>
      <w:r>
        <w:rPr>
          <w:rFonts w:ascii="宋体" w:hAnsi="宋体" w:cs="仿宋_GB2312"/>
          <w:b/>
          <w:bCs/>
          <w:color w:val="FF0000"/>
          <w:szCs w:val="21"/>
        </w:rPr>
        <w:t>:</w:t>
      </w:r>
      <w:r>
        <w:rPr>
          <w:rFonts w:hint="eastAsia" w:ascii="宋体" w:hAnsi="宋体" w:cs="仿宋_GB2312"/>
          <w:b/>
          <w:bCs/>
          <w:color w:val="FF0000"/>
          <w:szCs w:val="21"/>
        </w:rPr>
        <w:t>0</w:t>
      </w:r>
      <w:r>
        <w:rPr>
          <w:rFonts w:ascii="宋体" w:hAnsi="宋体" w:cs="仿宋_GB2312"/>
          <w:b/>
          <w:bCs/>
          <w:color w:val="FF0000"/>
          <w:szCs w:val="21"/>
        </w:rPr>
        <w:t>0（投标截止时间为上午时适用）,到签到地点（</w:t>
      </w:r>
      <w:r>
        <w:rPr>
          <w:rFonts w:hint="eastAsia" w:ascii="宋体" w:hAnsi="宋体" w:cs="仿宋_GB2312"/>
          <w:b/>
          <w:bCs/>
          <w:color w:val="FF0000"/>
          <w:szCs w:val="21"/>
        </w:rPr>
        <w:t>深圳市龙岗区龙城街道黄阁路383号二楼供应商等候区</w:t>
      </w:r>
      <w:r>
        <w:rPr>
          <w:rFonts w:ascii="宋体" w:hAnsi="宋体" w:cs="仿宋_GB2312"/>
          <w:b/>
          <w:bCs/>
          <w:color w:val="FF0000"/>
          <w:szCs w:val="21"/>
        </w:rPr>
        <w:t>）</w:t>
      </w:r>
      <w:r>
        <w:rPr>
          <w:rFonts w:hint="eastAsia" w:ascii="宋体" w:hAnsi="宋体" w:cs="仿宋_GB2312"/>
          <w:szCs w:val="21"/>
        </w:rPr>
        <w:t>，按现场工作人员指引填写《演示签到表》。</w:t>
      </w:r>
    </w:p>
    <w:p>
      <w:pPr>
        <w:widowControl w:val="0"/>
        <w:spacing w:line="240" w:lineRule="auto"/>
        <w:ind w:firstLine="420"/>
        <w:rPr>
          <w:rFonts w:hint="eastAsia" w:ascii="宋体" w:hAnsi="宋体" w:cs="仿宋_GB2312"/>
          <w:szCs w:val="21"/>
        </w:rPr>
      </w:pPr>
      <w:r>
        <w:rPr>
          <w:rFonts w:hint="eastAsia" w:ascii="宋体" w:hAnsi="宋体" w:cs="仿宋_GB2312"/>
          <w:szCs w:val="21"/>
        </w:rPr>
        <w:t>现场演示地点提供</w:t>
      </w:r>
      <w:r>
        <w:rPr>
          <w:rFonts w:hint="eastAsia" w:ascii="宋体" w:hAnsi="宋体" w:cs="仿宋_GB2312"/>
          <w:bCs/>
          <w:szCs w:val="21"/>
        </w:rPr>
        <w:t>电源、带VGA接口的液晶显示器及宽带上网环境（无WIFI环境）</w:t>
      </w:r>
      <w:r>
        <w:rPr>
          <w:rFonts w:hint="eastAsia" w:ascii="宋体" w:hAnsi="宋体" w:cs="仿宋_GB2312"/>
          <w:szCs w:val="21"/>
        </w:rPr>
        <w:t>，由投标（谈判）供应商授权委托人自带</w:t>
      </w:r>
      <w:r>
        <w:rPr>
          <w:rFonts w:hint="eastAsia" w:ascii="宋体" w:hAnsi="宋体" w:cs="仿宋_GB2312"/>
          <w:bCs/>
          <w:szCs w:val="21"/>
        </w:rPr>
        <w:t>手提电脑、U盘等能完成方案讲解的便携设备（具体以自身实际需要为准）</w:t>
      </w:r>
      <w:r>
        <w:rPr>
          <w:rFonts w:hint="eastAsia" w:ascii="宋体" w:hAnsi="宋体" w:cs="仿宋_GB2312"/>
          <w:szCs w:val="21"/>
        </w:rPr>
        <w:t>进行现场演示。由于场地有限，建议不携带过大设备。</w:t>
      </w:r>
    </w:p>
    <w:p>
      <w:pPr>
        <w:widowControl w:val="0"/>
        <w:spacing w:line="240" w:lineRule="auto"/>
        <w:ind w:firstLine="420"/>
        <w:rPr>
          <w:rFonts w:hint="eastAsia" w:ascii="宋体" w:hAnsi="宋体" w:cs="仿宋_GB2312"/>
          <w:szCs w:val="21"/>
        </w:rPr>
      </w:pPr>
      <w:r>
        <w:rPr>
          <w:rFonts w:hint="eastAsia" w:ascii="宋体" w:hAnsi="宋体" w:cs="仿宋_GB2312"/>
          <w:szCs w:val="21"/>
        </w:rPr>
        <w:t>每个投标（谈判）供应商演示时间不超过15分钟（期间评委可能会进行提问，并有权酌情延长时间）。演示人员不得超过</w:t>
      </w:r>
      <w:r>
        <w:rPr>
          <w:rFonts w:hint="eastAsia" w:ascii="宋体" w:hAnsi="宋体" w:cs="仿宋_GB2312"/>
          <w:bCs/>
          <w:szCs w:val="21"/>
        </w:rPr>
        <w:t>2</w:t>
      </w:r>
      <w:r>
        <w:rPr>
          <w:rFonts w:hint="eastAsia" w:ascii="宋体" w:hAnsi="宋体" w:cs="仿宋_GB2312"/>
          <w:szCs w:val="21"/>
        </w:rPr>
        <w:t>人。</w:t>
      </w:r>
    </w:p>
    <w:p>
      <w:pPr>
        <w:widowControl w:val="0"/>
        <w:spacing w:line="240" w:lineRule="auto"/>
        <w:ind w:firstLine="420"/>
        <w:rPr>
          <w:rFonts w:hint="eastAsia" w:ascii="宋体" w:hAnsi="宋体" w:cs="楷体_GB2312"/>
          <w:szCs w:val="21"/>
        </w:rPr>
      </w:pPr>
      <w:r>
        <w:rPr>
          <w:rFonts w:hint="eastAsia" w:ascii="宋体" w:hAnsi="宋体" w:cs="楷体_GB2312"/>
          <w:szCs w:val="21"/>
        </w:rPr>
        <w:t>（二）具体程序：</w:t>
      </w:r>
    </w:p>
    <w:p>
      <w:pPr>
        <w:widowControl w:val="0"/>
        <w:spacing w:line="240" w:lineRule="auto"/>
        <w:ind w:firstLine="420"/>
        <w:rPr>
          <w:rFonts w:hint="eastAsia" w:ascii="宋体" w:hAnsi="宋体" w:cs="仿宋_GB2312"/>
          <w:b/>
          <w:color w:val="FF0000"/>
          <w:szCs w:val="21"/>
        </w:rPr>
      </w:pPr>
      <w:r>
        <w:rPr>
          <w:rFonts w:hint="eastAsia" w:ascii="宋体" w:hAnsi="宋体" w:cs="仿宋_GB2312"/>
          <w:szCs w:val="21"/>
        </w:rPr>
        <w:t>1、供应商授权委托人</w:t>
      </w:r>
      <w:r>
        <w:rPr>
          <w:rFonts w:hint="eastAsia" w:ascii="宋体" w:hAnsi="宋体" w:cs="仿宋_GB2312"/>
          <w:bCs/>
          <w:szCs w:val="21"/>
        </w:rPr>
        <w:t>需在演示签到截止时间前，</w:t>
      </w:r>
      <w:r>
        <w:rPr>
          <w:rFonts w:hint="eastAsia" w:ascii="宋体" w:hAnsi="宋体" w:cs="仿宋_GB2312"/>
          <w:b/>
          <w:color w:val="FF0000"/>
          <w:szCs w:val="21"/>
        </w:rPr>
        <w:t>提供</w:t>
      </w:r>
      <w:r>
        <w:rPr>
          <w:rFonts w:ascii="宋体" w:hAnsi="宋体" w:cs="仿宋_GB2312"/>
          <w:b/>
          <w:color w:val="FF0000"/>
          <w:szCs w:val="21"/>
        </w:rPr>
        <w:t>法定代表人证明书</w:t>
      </w:r>
      <w:r>
        <w:rPr>
          <w:rFonts w:hint="eastAsia" w:ascii="宋体" w:hAnsi="宋体" w:cs="仿宋_GB2312"/>
          <w:b/>
          <w:color w:val="FF0000"/>
          <w:szCs w:val="21"/>
        </w:rPr>
        <w:t>（加盖公章）和</w:t>
      </w:r>
      <w:r>
        <w:rPr>
          <w:rFonts w:ascii="宋体" w:hAnsi="宋体" w:cs="仿宋_GB2312"/>
          <w:b/>
          <w:color w:val="FF0000"/>
          <w:szCs w:val="21"/>
        </w:rPr>
        <w:t>法定代表人授权委托书</w:t>
      </w:r>
      <w:r>
        <w:rPr>
          <w:rFonts w:hint="eastAsia" w:ascii="宋体" w:hAnsi="宋体" w:cs="仿宋_GB2312"/>
          <w:b/>
          <w:color w:val="FF0000"/>
          <w:szCs w:val="21"/>
        </w:rPr>
        <w:t>（加盖公章）、授权委托人身份证（港澳台居民可提供来往通行证；非中国国籍管辖范围人员，可提供公安部门认可的身份证明材料，下同）原件，到工作人员指定签到地点按现场工作人员指引填写《演示签到表》。（演示授权委托书模板详见附件）</w:t>
      </w:r>
    </w:p>
    <w:p>
      <w:pPr>
        <w:widowControl w:val="0"/>
        <w:spacing w:line="240" w:lineRule="auto"/>
        <w:ind w:firstLine="422"/>
        <w:rPr>
          <w:rFonts w:hint="eastAsia" w:ascii="宋体" w:hAnsi="宋体" w:cs="仿宋_GB2312"/>
          <w:b/>
          <w:color w:val="FF0000"/>
          <w:szCs w:val="21"/>
        </w:rPr>
      </w:pPr>
      <w:r>
        <w:rPr>
          <w:rFonts w:hint="eastAsia" w:ascii="宋体" w:hAnsi="宋体" w:cs="仿宋_GB2312"/>
          <w:b/>
          <w:color w:val="FF0000"/>
          <w:szCs w:val="21"/>
        </w:rPr>
        <w:t>特别注意事项：（1）资料不符合要求，不予签到；（2）规定的截止时间后，不再受理签到；（3）未进行签到的人员，不能参与现场演示</w:t>
      </w:r>
    </w:p>
    <w:p>
      <w:pPr>
        <w:widowControl w:val="0"/>
        <w:spacing w:line="240" w:lineRule="auto"/>
        <w:ind w:firstLine="420"/>
        <w:rPr>
          <w:rFonts w:hint="eastAsia" w:ascii="宋体" w:hAnsi="宋体" w:cs="仿宋_GB2312"/>
          <w:kern w:val="0"/>
          <w:szCs w:val="21"/>
        </w:rPr>
      </w:pPr>
      <w:r>
        <w:rPr>
          <w:rFonts w:hint="eastAsia" w:ascii="宋体" w:hAnsi="宋体" w:cs="仿宋_GB2312"/>
          <w:szCs w:val="21"/>
        </w:rPr>
        <w:t>2、</w:t>
      </w:r>
      <w:r>
        <w:rPr>
          <w:rFonts w:ascii="Times New Roman" w:hAnsi="Times New Roman"/>
        </w:rPr>
        <w:t>初审合格的供应商应按评委要求进行</w:t>
      </w:r>
      <w:r>
        <w:rPr>
          <w:rFonts w:hint="eastAsia" w:ascii="Times New Roman" w:hAnsi="Times New Roman"/>
        </w:rPr>
        <w:t>演示</w:t>
      </w:r>
      <w:r>
        <w:rPr>
          <w:rFonts w:hint="eastAsia" w:ascii="宋体" w:hAnsi="宋体" w:cs="仿宋_GB2312"/>
          <w:kern w:val="0"/>
          <w:szCs w:val="21"/>
        </w:rPr>
        <w:t>。</w:t>
      </w:r>
      <w:r>
        <w:rPr>
          <w:rFonts w:hint="eastAsia" w:ascii="宋体" w:hAnsi="宋体" w:cs="仿宋_GB2312"/>
          <w:bCs/>
          <w:szCs w:val="21"/>
        </w:rPr>
        <w:t>演示</w:t>
      </w:r>
      <w:r>
        <w:rPr>
          <w:rFonts w:hint="eastAsia" w:ascii="宋体" w:hAnsi="宋体" w:cs="仿宋_GB2312"/>
          <w:kern w:val="0"/>
          <w:szCs w:val="21"/>
        </w:rPr>
        <w:t>正式开始前将进行身份核对；核对内容为</w:t>
      </w:r>
      <w:r>
        <w:rPr>
          <w:rFonts w:hint="eastAsia" w:ascii="宋体" w:hAnsi="宋体" w:cs="仿宋_GB2312"/>
          <w:bCs/>
          <w:szCs w:val="21"/>
        </w:rPr>
        <w:t>演示</w:t>
      </w:r>
      <w:r>
        <w:rPr>
          <w:rFonts w:hint="eastAsia" w:ascii="宋体" w:hAnsi="宋体" w:cs="仿宋_GB2312"/>
          <w:kern w:val="0"/>
          <w:szCs w:val="21"/>
        </w:rPr>
        <w:t>人员提供的</w:t>
      </w:r>
      <w:r>
        <w:rPr>
          <w:rFonts w:hint="eastAsia" w:ascii="宋体" w:hAnsi="宋体" w:cs="仿宋_GB2312"/>
          <w:b/>
          <w:bCs/>
          <w:color w:val="FF0000"/>
          <w:kern w:val="0"/>
          <w:szCs w:val="21"/>
        </w:rPr>
        <w:t>“</w:t>
      </w:r>
      <w:r>
        <w:rPr>
          <w:rFonts w:hint="eastAsia" w:ascii="宋体" w:hAnsi="宋体" w:cs="仿宋_GB2312"/>
          <w:b/>
          <w:bCs/>
          <w:color w:val="FF0000"/>
          <w:szCs w:val="21"/>
        </w:rPr>
        <w:t>提供</w:t>
      </w:r>
      <w:r>
        <w:rPr>
          <w:rFonts w:ascii="宋体" w:hAnsi="宋体" w:cs="仿宋_GB2312"/>
          <w:b/>
          <w:bCs/>
          <w:color w:val="FF0000"/>
          <w:szCs w:val="21"/>
        </w:rPr>
        <w:t>法定代表人证明书</w:t>
      </w:r>
      <w:r>
        <w:rPr>
          <w:rFonts w:hint="eastAsia" w:ascii="宋体" w:hAnsi="宋体" w:cs="仿宋_GB2312"/>
          <w:b/>
          <w:bCs/>
          <w:color w:val="FF0000"/>
          <w:szCs w:val="21"/>
        </w:rPr>
        <w:t>（加盖公章）和</w:t>
      </w:r>
      <w:r>
        <w:rPr>
          <w:rFonts w:ascii="宋体" w:hAnsi="宋体" w:cs="仿宋_GB2312"/>
          <w:b/>
          <w:bCs/>
          <w:color w:val="FF0000"/>
          <w:szCs w:val="21"/>
        </w:rPr>
        <w:t>法定代表人授权委托书</w:t>
      </w:r>
      <w:r>
        <w:rPr>
          <w:rFonts w:hint="eastAsia" w:ascii="宋体" w:hAnsi="宋体" w:cs="仿宋_GB2312"/>
          <w:b/>
          <w:bCs/>
          <w:color w:val="FF0000"/>
          <w:szCs w:val="21"/>
        </w:rPr>
        <w:t>（加盖公章）、授</w:t>
      </w:r>
      <w:r>
        <w:rPr>
          <w:rFonts w:hint="eastAsia" w:ascii="Times New Roman" w:hAnsi="Times New Roman"/>
          <w:b/>
          <w:bCs/>
          <w:color w:val="FF0000"/>
        </w:rPr>
        <w:t>权委托人身份证原件和复印件”</w:t>
      </w:r>
      <w:r>
        <w:rPr>
          <w:rFonts w:hint="eastAsia" w:ascii="Times New Roman" w:hAnsi="Times New Roman"/>
        </w:rPr>
        <w:t>。资料不齐全的，不得参与演示。</w:t>
      </w:r>
    </w:p>
    <w:p>
      <w:pPr>
        <w:widowControl w:val="0"/>
        <w:spacing w:line="240" w:lineRule="auto"/>
        <w:ind w:firstLine="420"/>
        <w:rPr>
          <w:rFonts w:hint="eastAsia" w:ascii="宋体" w:hAnsi="宋体" w:cs="楷体_GB2312"/>
          <w:szCs w:val="21"/>
        </w:rPr>
      </w:pPr>
      <w:r>
        <w:rPr>
          <w:rFonts w:hint="eastAsia" w:ascii="宋体" w:hAnsi="宋体" w:cs="楷体_GB2312"/>
          <w:szCs w:val="21"/>
        </w:rPr>
        <w:t>（三）其它演示规则：</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A</w:t>
      </w:r>
      <w:r>
        <w:rPr>
          <w:rFonts w:ascii="宋体" w:hAnsi="宋体" w:cs="仿宋_GB2312"/>
          <w:szCs w:val="21"/>
        </w:rPr>
        <w:t>.</w:t>
      </w:r>
      <w:r>
        <w:rPr>
          <w:rFonts w:hint="eastAsia" w:ascii="宋体" w:hAnsi="宋体" w:cs="仿宋_GB2312"/>
          <w:szCs w:val="21"/>
        </w:rPr>
        <w:t>参加本次</w:t>
      </w:r>
      <w:r>
        <w:rPr>
          <w:rFonts w:hint="eastAsia" w:ascii="宋体" w:hAnsi="宋体" w:cs="仿宋_GB2312"/>
          <w:bCs/>
          <w:szCs w:val="21"/>
        </w:rPr>
        <w:t>演示</w:t>
      </w:r>
      <w:r>
        <w:rPr>
          <w:rFonts w:hint="eastAsia" w:ascii="宋体" w:hAnsi="宋体" w:cs="仿宋_GB2312"/>
          <w:szCs w:val="21"/>
        </w:rPr>
        <w:t>的各投标（谈判）供应商，均认为本次</w:t>
      </w:r>
      <w:r>
        <w:rPr>
          <w:rFonts w:hint="eastAsia" w:ascii="宋体" w:hAnsi="宋体" w:cs="仿宋_GB2312"/>
          <w:bCs/>
          <w:szCs w:val="21"/>
        </w:rPr>
        <w:t>演示</w:t>
      </w:r>
      <w:r>
        <w:rPr>
          <w:rFonts w:hint="eastAsia" w:ascii="宋体" w:hAnsi="宋体" w:cs="仿宋_GB2312"/>
          <w:szCs w:val="21"/>
        </w:rPr>
        <w:t>的程序和环境能够满足</w:t>
      </w:r>
      <w:r>
        <w:rPr>
          <w:rFonts w:hint="eastAsia" w:ascii="宋体" w:hAnsi="宋体" w:cs="仿宋_GB2312"/>
          <w:bCs/>
          <w:szCs w:val="21"/>
        </w:rPr>
        <w:t>演示</w:t>
      </w:r>
      <w:r>
        <w:rPr>
          <w:rFonts w:hint="eastAsia" w:ascii="宋体" w:hAnsi="宋体" w:cs="仿宋_GB2312"/>
          <w:szCs w:val="21"/>
        </w:rPr>
        <w:t>基本条件，并对本</w:t>
      </w:r>
      <w:r>
        <w:rPr>
          <w:rFonts w:hint="eastAsia" w:ascii="宋体" w:hAnsi="宋体" w:cs="仿宋_GB2312"/>
          <w:bCs/>
          <w:szCs w:val="21"/>
        </w:rPr>
        <w:t>演示</w:t>
      </w:r>
      <w:r>
        <w:rPr>
          <w:rFonts w:hint="eastAsia" w:ascii="宋体" w:hAnsi="宋体" w:cs="仿宋_GB2312"/>
          <w:szCs w:val="21"/>
        </w:rPr>
        <w:t>方案要求内的各项规定不做事后异议，且能够严格遵守相关规定。</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B</w:t>
      </w:r>
      <w:r>
        <w:rPr>
          <w:rFonts w:ascii="宋体" w:hAnsi="宋体" w:cs="仿宋_GB2312"/>
          <w:szCs w:val="21"/>
        </w:rPr>
        <w:t>.</w:t>
      </w:r>
      <w:r>
        <w:rPr>
          <w:rFonts w:hint="eastAsia" w:ascii="宋体" w:hAnsi="宋体" w:cs="仿宋_GB2312"/>
          <w:szCs w:val="21"/>
        </w:rPr>
        <w:t>演示在评审环节进行。演示原则上</w:t>
      </w:r>
      <w:r>
        <w:rPr>
          <w:rFonts w:hint="eastAsia" w:ascii="宋体" w:hAnsi="宋体" w:cs="仿宋_GB2312"/>
          <w:bCs/>
          <w:szCs w:val="21"/>
        </w:rPr>
        <w:t>按签到顺序</w:t>
      </w:r>
      <w:r>
        <w:rPr>
          <w:rFonts w:hint="eastAsia" w:ascii="宋体" w:hAnsi="宋体" w:cs="仿宋_GB2312"/>
          <w:szCs w:val="21"/>
        </w:rPr>
        <w:t>依次进行（经评委同意，可以酌情进行调整）。一个供应商一次性</w:t>
      </w:r>
      <w:r>
        <w:rPr>
          <w:rFonts w:hint="eastAsia" w:ascii="宋体" w:hAnsi="宋体" w:cs="仿宋_GB2312"/>
          <w:bCs/>
          <w:szCs w:val="21"/>
        </w:rPr>
        <w:t>演示</w:t>
      </w:r>
      <w:r>
        <w:rPr>
          <w:rFonts w:hint="eastAsia" w:ascii="宋体" w:hAnsi="宋体" w:cs="仿宋_GB2312"/>
          <w:szCs w:val="21"/>
        </w:rPr>
        <w:t>完毕。一个供应商在进行</w:t>
      </w:r>
      <w:r>
        <w:rPr>
          <w:rFonts w:hint="eastAsia" w:ascii="宋体" w:hAnsi="宋体" w:cs="仿宋_GB2312"/>
          <w:bCs/>
          <w:szCs w:val="21"/>
        </w:rPr>
        <w:t>演示</w:t>
      </w:r>
      <w:r>
        <w:rPr>
          <w:rFonts w:hint="eastAsia" w:ascii="宋体" w:hAnsi="宋体" w:cs="仿宋_GB2312"/>
          <w:szCs w:val="21"/>
        </w:rPr>
        <w:t>时，其他供应商不得进入现场。</w:t>
      </w:r>
      <w:r>
        <w:rPr>
          <w:rFonts w:hint="eastAsia" w:ascii="宋体" w:hAnsi="宋体" w:cs="仿宋_GB2312"/>
          <w:bCs/>
          <w:szCs w:val="21"/>
        </w:rPr>
        <w:t>演示</w:t>
      </w:r>
      <w:r>
        <w:rPr>
          <w:rFonts w:hint="eastAsia" w:ascii="宋体" w:hAnsi="宋体" w:cs="仿宋_GB2312"/>
          <w:szCs w:val="21"/>
        </w:rPr>
        <w:t>期间，评委可视情况对讲解人员进行提问。</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C</w:t>
      </w:r>
      <w:r>
        <w:rPr>
          <w:rFonts w:ascii="宋体" w:hAnsi="宋体" w:cs="仿宋_GB2312"/>
          <w:szCs w:val="21"/>
        </w:rPr>
        <w:t>.</w:t>
      </w:r>
      <w:r>
        <w:rPr>
          <w:rFonts w:hint="eastAsia" w:ascii="宋体" w:hAnsi="宋体" w:cs="仿宋_GB2312"/>
          <w:szCs w:val="21"/>
        </w:rPr>
        <w:t>投标人对本次</w:t>
      </w:r>
      <w:r>
        <w:rPr>
          <w:rFonts w:hint="eastAsia" w:ascii="宋体" w:hAnsi="宋体" w:cs="仿宋_GB2312"/>
          <w:bCs/>
          <w:szCs w:val="21"/>
        </w:rPr>
        <w:t>演示</w:t>
      </w:r>
      <w:r>
        <w:rPr>
          <w:rFonts w:hint="eastAsia" w:ascii="宋体" w:hAnsi="宋体" w:cs="仿宋_GB2312"/>
          <w:szCs w:val="21"/>
        </w:rPr>
        <w:t>条件的不确定性疑虑应在开始前做书面表达，若所有疑虑不能完全消除，并认为</w:t>
      </w:r>
      <w:r>
        <w:rPr>
          <w:rFonts w:hint="eastAsia" w:ascii="宋体" w:hAnsi="宋体" w:cs="仿宋_GB2312"/>
          <w:bCs/>
          <w:szCs w:val="21"/>
        </w:rPr>
        <w:t>演示</w:t>
      </w:r>
      <w:r>
        <w:rPr>
          <w:rFonts w:hint="eastAsia" w:ascii="宋体" w:hAnsi="宋体" w:cs="仿宋_GB2312"/>
          <w:szCs w:val="21"/>
        </w:rPr>
        <w:t>结果仍会产生误判，则可以退出</w:t>
      </w:r>
      <w:r>
        <w:rPr>
          <w:rFonts w:hint="eastAsia" w:ascii="宋体" w:hAnsi="宋体" w:cs="仿宋_GB2312"/>
          <w:bCs/>
          <w:szCs w:val="21"/>
        </w:rPr>
        <w:t>演示</w:t>
      </w:r>
      <w:r>
        <w:rPr>
          <w:rFonts w:hint="eastAsia" w:ascii="宋体" w:hAnsi="宋体" w:cs="仿宋_GB2312"/>
          <w:szCs w:val="21"/>
        </w:rPr>
        <w:t>。</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D</w:t>
      </w:r>
      <w:r>
        <w:rPr>
          <w:rFonts w:ascii="宋体" w:hAnsi="宋体" w:cs="仿宋_GB2312"/>
          <w:szCs w:val="21"/>
        </w:rPr>
        <w:t>.</w:t>
      </w:r>
      <w:r>
        <w:rPr>
          <w:rFonts w:hint="eastAsia" w:ascii="宋体" w:hAnsi="宋体" w:cs="仿宋_GB2312"/>
          <w:szCs w:val="21"/>
        </w:rPr>
        <w:t>由于</w:t>
      </w:r>
      <w:r>
        <w:rPr>
          <w:rFonts w:hint="eastAsia" w:ascii="宋体" w:hAnsi="宋体" w:cs="仿宋_GB2312"/>
          <w:bCs/>
          <w:szCs w:val="21"/>
        </w:rPr>
        <w:t>演示</w:t>
      </w:r>
      <w:r>
        <w:rPr>
          <w:rFonts w:hint="eastAsia" w:ascii="宋体" w:hAnsi="宋体" w:cs="仿宋_GB2312"/>
          <w:szCs w:val="21"/>
        </w:rPr>
        <w:t>时间有限，投标人同意承担其演示结果不确定性的风险，即同意专家以方案讲解情况的判定结论。</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E</w:t>
      </w:r>
      <w:r>
        <w:rPr>
          <w:rFonts w:ascii="宋体" w:hAnsi="宋体" w:cs="仿宋_GB2312"/>
          <w:szCs w:val="21"/>
        </w:rPr>
        <w:t>.</w:t>
      </w:r>
      <w:r>
        <w:rPr>
          <w:rFonts w:hint="eastAsia" w:ascii="宋体" w:hAnsi="宋体" w:cs="仿宋_GB2312"/>
          <w:szCs w:val="21"/>
        </w:rPr>
        <w:t>本次</w:t>
      </w:r>
      <w:r>
        <w:rPr>
          <w:rFonts w:hint="eastAsia" w:ascii="宋体" w:hAnsi="宋体" w:cs="仿宋_GB2312"/>
          <w:bCs/>
          <w:szCs w:val="21"/>
        </w:rPr>
        <w:t>演示</w:t>
      </w:r>
      <w:r>
        <w:rPr>
          <w:rFonts w:hint="eastAsia" w:ascii="宋体" w:hAnsi="宋体" w:cs="仿宋_GB2312"/>
          <w:szCs w:val="21"/>
        </w:rPr>
        <w:t>的结果，仅对本项目评审委员会（谈判小组）负责，无义务向其余各方出具方案讲解结果。</w:t>
      </w:r>
    </w:p>
    <w:p>
      <w:pPr>
        <w:widowControl w:val="0"/>
        <w:spacing w:line="240" w:lineRule="auto"/>
        <w:ind w:firstLine="392" w:firstLineChars="187"/>
        <w:rPr>
          <w:rFonts w:hint="eastAsia" w:ascii="宋体" w:hAnsi="宋体" w:cs="仿宋_GB2312"/>
          <w:szCs w:val="21"/>
        </w:rPr>
      </w:pPr>
      <w:r>
        <w:rPr>
          <w:rFonts w:hint="eastAsia" w:ascii="宋体" w:hAnsi="宋体" w:cs="仿宋_GB2312"/>
          <w:szCs w:val="21"/>
        </w:rPr>
        <w:t>F</w:t>
      </w:r>
      <w:r>
        <w:rPr>
          <w:rFonts w:ascii="宋体" w:hAnsi="宋体" w:cs="仿宋_GB2312"/>
          <w:szCs w:val="21"/>
        </w:rPr>
        <w:t>.</w:t>
      </w:r>
      <w:r>
        <w:rPr>
          <w:rFonts w:hint="eastAsia" w:ascii="宋体" w:hAnsi="宋体" w:cs="仿宋_GB2312"/>
          <w:szCs w:val="21"/>
        </w:rPr>
        <w:t>风险及费用说明：各项费用由供应商自理、风险自负。</w:t>
      </w:r>
    </w:p>
    <w:p>
      <w:pPr>
        <w:widowControl w:val="0"/>
        <w:spacing w:line="240" w:lineRule="auto"/>
        <w:ind w:firstLine="420"/>
        <w:rPr>
          <w:rFonts w:hint="eastAsia" w:ascii="宋体" w:hAnsi="宋体" w:cs="楷体_GB2312"/>
          <w:szCs w:val="21"/>
        </w:rPr>
      </w:pPr>
      <w:r>
        <w:rPr>
          <w:rFonts w:hint="eastAsia" w:ascii="宋体" w:hAnsi="宋体" w:cs="楷体_GB2312"/>
          <w:szCs w:val="21"/>
        </w:rPr>
        <w:t>（四）演示内容及要求表：</w:t>
      </w:r>
    </w:p>
    <w:p>
      <w:pPr>
        <w:spacing w:line="276" w:lineRule="auto"/>
        <w:ind w:firstLine="420"/>
        <w:jc w:val="left"/>
        <w:rPr>
          <w:rFonts w:hint="eastAsia" w:ascii="Times New Roman" w:hAnsi="宋体"/>
          <w:kern w:val="0"/>
          <w:szCs w:val="21"/>
        </w:rPr>
      </w:pPr>
      <w:r>
        <w:rPr>
          <w:rFonts w:ascii="Times New Roman" w:hAnsi="宋体"/>
          <w:kern w:val="0"/>
          <w:szCs w:val="21"/>
        </w:rPr>
        <w:t>1</w:t>
      </w:r>
      <w:r>
        <w:rPr>
          <w:rFonts w:hint="eastAsia" w:ascii="Times New Roman" w:hAnsi="宋体" w:cs="宋体"/>
          <w:kern w:val="0"/>
          <w:szCs w:val="21"/>
        </w:rPr>
        <w:t>、投标人需现场进行系统演示展现本项目相关内容（演示时间不超过15分钟），现场讲解演示期间评委将进行提问。</w:t>
      </w:r>
    </w:p>
    <w:p>
      <w:pPr>
        <w:spacing w:line="276" w:lineRule="auto"/>
        <w:ind w:firstLine="420"/>
        <w:jc w:val="left"/>
        <w:rPr>
          <w:rFonts w:hint="eastAsia" w:ascii="Times New Roman" w:hAnsi="宋体"/>
          <w:kern w:val="0"/>
          <w:szCs w:val="21"/>
        </w:rPr>
      </w:pPr>
      <w:r>
        <w:rPr>
          <w:rFonts w:ascii="Times New Roman" w:hAnsi="宋体"/>
          <w:kern w:val="0"/>
          <w:szCs w:val="21"/>
        </w:rPr>
        <w:t>2</w:t>
      </w:r>
      <w:r>
        <w:rPr>
          <w:rFonts w:hint="eastAsia" w:ascii="Times New Roman" w:hAnsi="宋体" w:cs="宋体"/>
          <w:kern w:val="0"/>
          <w:szCs w:val="21"/>
        </w:rPr>
        <w:t>、本次项目演示为龙岗低空经济数字时空底座建设项目的关键功能（详见下表），演示数据提前准备，具体包含以下功能清单：</w:t>
      </w:r>
    </w:p>
    <w:tbl>
      <w:tblPr>
        <w:tblStyle w:val="45"/>
        <w:tblpPr w:leftFromText="180" w:rightFromText="180" w:vertAnchor="text" w:horzAnchor="page" w:tblpX="1592" w:tblpY="4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168"/>
        <w:gridCol w:w="1166"/>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53" w:type="pct"/>
            <w:shd w:val="clear" w:color="auto" w:fill="auto"/>
            <w:vAlign w:val="center"/>
          </w:tcPr>
          <w:p>
            <w:pPr>
              <w:spacing w:line="276" w:lineRule="auto"/>
              <w:ind w:firstLine="0" w:firstLineChars="0"/>
              <w:rPr>
                <w:rFonts w:hint="eastAsia" w:ascii="Times New Roman" w:hAnsi="宋体" w:cs="宋体"/>
                <w:b/>
                <w:kern w:val="0"/>
                <w:sz w:val="24"/>
              </w:rPr>
            </w:pPr>
            <w:r>
              <w:rPr>
                <w:rFonts w:hint="eastAsia" w:ascii="Times New Roman" w:hAnsi="宋体" w:cs="宋体"/>
                <w:b/>
                <w:kern w:val="0"/>
                <w:sz w:val="24"/>
              </w:rPr>
              <w:t>序号</w:t>
            </w:r>
          </w:p>
        </w:tc>
        <w:tc>
          <w:tcPr>
            <w:tcW w:w="685" w:type="pct"/>
            <w:shd w:val="clear" w:color="auto" w:fill="auto"/>
            <w:vAlign w:val="center"/>
          </w:tcPr>
          <w:p>
            <w:pPr>
              <w:spacing w:line="276" w:lineRule="auto"/>
              <w:ind w:firstLine="0" w:firstLineChars="0"/>
              <w:jc w:val="center"/>
              <w:rPr>
                <w:rFonts w:hint="eastAsia" w:ascii="Times New Roman" w:hAnsi="宋体" w:cs="宋体"/>
                <w:b/>
                <w:kern w:val="0"/>
                <w:sz w:val="24"/>
              </w:rPr>
            </w:pPr>
            <w:r>
              <w:rPr>
                <w:rFonts w:hint="eastAsia" w:ascii="Times New Roman" w:hAnsi="宋体" w:cs="宋体"/>
                <w:b/>
                <w:kern w:val="0"/>
                <w:sz w:val="24"/>
              </w:rPr>
              <w:t>演示模块</w:t>
            </w:r>
          </w:p>
        </w:tc>
        <w:tc>
          <w:tcPr>
            <w:tcW w:w="684" w:type="pct"/>
          </w:tcPr>
          <w:p>
            <w:pPr>
              <w:spacing w:line="276" w:lineRule="auto"/>
              <w:ind w:firstLine="0" w:firstLineChars="0"/>
              <w:jc w:val="center"/>
              <w:rPr>
                <w:rFonts w:hint="eastAsia" w:ascii="Times New Roman" w:hAnsi="宋体" w:cs="宋体"/>
                <w:b/>
                <w:kern w:val="0"/>
                <w:sz w:val="24"/>
              </w:rPr>
            </w:pPr>
            <w:r>
              <w:rPr>
                <w:rFonts w:hint="eastAsia" w:ascii="Times New Roman" w:hAnsi="宋体" w:cs="宋体"/>
                <w:b/>
                <w:kern w:val="0"/>
                <w:sz w:val="24"/>
              </w:rPr>
              <w:t>演示形式</w:t>
            </w:r>
          </w:p>
          <w:p>
            <w:pPr>
              <w:spacing w:line="276" w:lineRule="auto"/>
              <w:ind w:firstLine="0" w:firstLineChars="0"/>
              <w:jc w:val="center"/>
              <w:rPr>
                <w:rFonts w:hint="eastAsia" w:ascii="Times New Roman" w:hAnsi="宋体" w:cs="宋体"/>
                <w:b/>
                <w:kern w:val="0"/>
                <w:sz w:val="24"/>
              </w:rPr>
            </w:pPr>
            <w:r>
              <w:rPr>
                <w:rFonts w:hint="eastAsia" w:ascii="Times New Roman" w:hAnsi="宋体" w:cs="宋体"/>
                <w:b/>
                <w:kern w:val="0"/>
                <w:sz w:val="24"/>
              </w:rPr>
              <w:t>要求</w:t>
            </w:r>
          </w:p>
        </w:tc>
        <w:tc>
          <w:tcPr>
            <w:tcW w:w="3379" w:type="pct"/>
            <w:shd w:val="clear" w:color="auto" w:fill="auto"/>
            <w:vAlign w:val="center"/>
          </w:tcPr>
          <w:p>
            <w:pPr>
              <w:spacing w:line="276" w:lineRule="auto"/>
              <w:ind w:firstLine="0" w:firstLineChars="0"/>
              <w:jc w:val="center"/>
              <w:rPr>
                <w:rFonts w:hint="eastAsia" w:ascii="Times New Roman" w:hAnsi="宋体" w:cs="宋体"/>
                <w:b/>
                <w:kern w:val="0"/>
                <w:sz w:val="24"/>
              </w:rPr>
            </w:pPr>
            <w:r>
              <w:rPr>
                <w:rFonts w:hint="eastAsia" w:ascii="Times New Roman" w:hAnsi="宋体" w:cs="宋体"/>
                <w:b/>
                <w:kern w:val="0"/>
                <w:sz w:val="24"/>
              </w:rPr>
              <w:t>演示效果要求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3" w:type="pct"/>
            <w:shd w:val="clear" w:color="auto" w:fill="auto"/>
            <w:vAlign w:val="center"/>
          </w:tcPr>
          <w:p>
            <w:pPr>
              <w:spacing w:line="276" w:lineRule="auto"/>
              <w:ind w:firstLine="0" w:firstLineChars="0"/>
              <w:rPr>
                <w:rFonts w:hint="eastAsia" w:ascii="宋体" w:hAnsi="宋体" w:cs="宋体"/>
                <w:kern w:val="0"/>
                <w:sz w:val="24"/>
              </w:rPr>
            </w:pPr>
            <w:r>
              <w:rPr>
                <w:rFonts w:hint="eastAsia" w:ascii="宋体" w:hAnsi="宋体" w:cs="宋体"/>
                <w:kern w:val="0"/>
                <w:sz w:val="24"/>
              </w:rPr>
              <w:t>1</w:t>
            </w:r>
          </w:p>
          <w:p>
            <w:pPr>
              <w:spacing w:line="276" w:lineRule="auto"/>
              <w:ind w:firstLine="0" w:firstLineChars="0"/>
              <w:rPr>
                <w:rFonts w:hint="eastAsia" w:ascii="宋体" w:hAnsi="宋体" w:cs="宋体"/>
                <w:kern w:val="0"/>
                <w:sz w:val="24"/>
              </w:rPr>
            </w:pPr>
          </w:p>
        </w:tc>
        <w:tc>
          <w:tcPr>
            <w:tcW w:w="685" w:type="pct"/>
            <w:shd w:val="clear" w:color="auto" w:fill="auto"/>
            <w:vAlign w:val="center"/>
          </w:tcPr>
          <w:p>
            <w:pPr>
              <w:widowControl w:val="0"/>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实景三维地图模型</w:t>
            </w:r>
          </w:p>
        </w:tc>
        <w:tc>
          <w:tcPr>
            <w:tcW w:w="684" w:type="pct"/>
            <w:vMerge w:val="restart"/>
            <w:vAlign w:val="center"/>
          </w:tcPr>
          <w:p>
            <w:pPr>
              <w:spacing w:line="276" w:lineRule="auto"/>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rPr>
              <w:t>现场系统演示（需提供系统原型或demo进行演示）或者现场视频演示</w:t>
            </w:r>
          </w:p>
        </w:tc>
        <w:tc>
          <w:tcPr>
            <w:tcW w:w="3379" w:type="pct"/>
            <w:shd w:val="clear" w:color="auto" w:fill="auto"/>
          </w:tcPr>
          <w:p>
            <w:pPr>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实景三维地图模型：演示三维地图建模成果，建模内容需包括建筑物、道路、绿地、水面要素。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3" w:type="pct"/>
            <w:shd w:val="clear" w:color="auto" w:fill="auto"/>
            <w:vAlign w:val="center"/>
          </w:tcPr>
          <w:p>
            <w:pPr>
              <w:spacing w:line="276" w:lineRule="auto"/>
              <w:ind w:firstLine="0" w:firstLineChars="0"/>
              <w:rPr>
                <w:rFonts w:hint="eastAsia" w:ascii="宋体" w:hAnsi="宋体" w:cs="宋体"/>
                <w:kern w:val="0"/>
                <w:sz w:val="24"/>
              </w:rPr>
            </w:pPr>
            <w:r>
              <w:rPr>
                <w:rFonts w:hint="eastAsia" w:ascii="宋体" w:hAnsi="宋体" w:cs="宋体"/>
                <w:kern w:val="0"/>
                <w:sz w:val="24"/>
              </w:rPr>
              <w:t>2</w:t>
            </w:r>
          </w:p>
        </w:tc>
        <w:tc>
          <w:tcPr>
            <w:tcW w:w="685" w:type="pct"/>
            <w:shd w:val="clear" w:color="auto" w:fill="auto"/>
            <w:vAlign w:val="center"/>
          </w:tcPr>
          <w:p>
            <w:pPr>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软件功能</w:t>
            </w:r>
          </w:p>
        </w:tc>
        <w:tc>
          <w:tcPr>
            <w:tcW w:w="684" w:type="pct"/>
            <w:vMerge w:val="continue"/>
          </w:tcPr>
          <w:p>
            <w:pPr>
              <w:spacing w:line="276" w:lineRule="auto"/>
              <w:ind w:firstLine="420" w:firstLineChars="0"/>
              <w:jc w:val="left"/>
              <w:rPr>
                <w:rFonts w:hint="eastAsia" w:asciiTheme="minorEastAsia" w:hAnsiTheme="minorEastAsia" w:eastAsiaTheme="minorEastAsia"/>
                <w14:ligatures w14:val="standardContextual"/>
              </w:rPr>
            </w:pPr>
          </w:p>
        </w:tc>
        <w:tc>
          <w:tcPr>
            <w:tcW w:w="3379" w:type="pct"/>
            <w:shd w:val="clear" w:color="auto" w:fill="auto"/>
          </w:tcPr>
          <w:p>
            <w:pPr>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演示低空运营中心的软件功能，包括服务发布、服务购买、订单管理、飞行计划等功能。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3" w:type="pct"/>
            <w:shd w:val="clear" w:color="auto" w:fill="auto"/>
            <w:vAlign w:val="center"/>
          </w:tcPr>
          <w:p>
            <w:pPr>
              <w:spacing w:line="276" w:lineRule="auto"/>
              <w:ind w:firstLine="0" w:firstLineChars="0"/>
              <w:rPr>
                <w:rFonts w:hint="eastAsia" w:ascii="宋体" w:hAnsi="宋体" w:cs="宋体"/>
                <w:kern w:val="0"/>
                <w:sz w:val="24"/>
              </w:rPr>
            </w:pPr>
            <w:r>
              <w:rPr>
                <w:rFonts w:hint="eastAsia" w:ascii="宋体" w:hAnsi="宋体" w:cs="宋体"/>
                <w:kern w:val="0"/>
                <w:sz w:val="24"/>
              </w:rPr>
              <w:t>3</w:t>
            </w:r>
          </w:p>
        </w:tc>
        <w:tc>
          <w:tcPr>
            <w:tcW w:w="685" w:type="pct"/>
            <w:shd w:val="clear" w:color="auto" w:fill="auto"/>
            <w:vAlign w:val="center"/>
          </w:tcPr>
          <w:p>
            <w:pPr>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数据能力</w:t>
            </w:r>
          </w:p>
        </w:tc>
        <w:tc>
          <w:tcPr>
            <w:tcW w:w="684" w:type="pct"/>
            <w:vMerge w:val="continue"/>
          </w:tcPr>
          <w:p>
            <w:pPr>
              <w:spacing w:line="276" w:lineRule="auto"/>
              <w:ind w:firstLine="420" w:firstLineChars="0"/>
              <w:jc w:val="left"/>
              <w:rPr>
                <w:rFonts w:hint="eastAsia" w:asciiTheme="minorEastAsia" w:hAnsiTheme="minorEastAsia" w:eastAsiaTheme="minorEastAsia"/>
                <w14:ligatures w14:val="standardContextual"/>
              </w:rPr>
            </w:pPr>
          </w:p>
        </w:tc>
        <w:tc>
          <w:tcPr>
            <w:tcW w:w="3379" w:type="pct"/>
            <w:shd w:val="clear" w:color="auto" w:fill="auto"/>
          </w:tcPr>
          <w:p>
            <w:pPr>
              <w:ind w:firstLine="0" w:firstLineChars="0"/>
              <w:rPr>
                <w:rFonts w:hint="eastAsia" w:asciiTheme="minorEastAsia" w:hAnsiTheme="minorEastAsia" w:eastAsiaTheme="minorEastAsia"/>
                <w14:ligatures w14:val="standardContextual"/>
              </w:rPr>
            </w:pPr>
            <w:r>
              <w:rPr>
                <w:rFonts w:hint="eastAsia" w:asciiTheme="minorEastAsia" w:hAnsiTheme="minorEastAsia" w:eastAsiaTheme="minorEastAsia"/>
                <w14:ligatures w14:val="standardContextual"/>
              </w:rPr>
              <w:t>低空禁飞区、障碍物网格、气象数据、飞行数据等数据成果内容演示。</w:t>
            </w:r>
          </w:p>
        </w:tc>
      </w:tr>
    </w:tbl>
    <w:p>
      <w:pPr>
        <w:widowControl w:val="0"/>
        <w:spacing w:line="240" w:lineRule="auto"/>
        <w:ind w:firstLine="420"/>
        <w:rPr>
          <w:rFonts w:hint="eastAsia" w:ascii="宋体" w:hAnsi="宋体" w:cs="仿宋_GB2312"/>
          <w:szCs w:val="21"/>
        </w:rPr>
      </w:pPr>
    </w:p>
    <w:p>
      <w:pPr>
        <w:widowControl w:val="0"/>
        <w:spacing w:line="240" w:lineRule="auto"/>
        <w:ind w:firstLine="420"/>
        <w:rPr>
          <w:rFonts w:hint="eastAsia" w:ascii="宋体" w:hAnsi="宋体" w:cs="仿宋_GB2312"/>
          <w:szCs w:val="21"/>
        </w:rPr>
      </w:pPr>
    </w:p>
    <w:p>
      <w:pPr>
        <w:widowControl w:val="0"/>
        <w:spacing w:line="240" w:lineRule="auto"/>
        <w:ind w:firstLine="420"/>
        <w:rPr>
          <w:rFonts w:hint="eastAsia" w:ascii="微软雅黑" w:hAnsi="微软雅黑" w:eastAsia="微软雅黑" w:cs="微软雅黑"/>
          <w:b/>
          <w:bCs/>
        </w:rPr>
      </w:pPr>
      <w:r>
        <w:rPr>
          <w:rFonts w:hint="eastAsia" w:ascii="宋体" w:hAnsi="宋体" w:cs="仿宋_GB2312"/>
          <w:szCs w:val="21"/>
        </w:rPr>
        <w:t>（五）附件：演示授权书</w:t>
      </w:r>
    </w:p>
    <w:p>
      <w:pPr>
        <w:widowControl w:val="0"/>
        <w:spacing w:line="240" w:lineRule="auto"/>
        <w:ind w:firstLine="0" w:firstLineChars="0"/>
        <w:jc w:val="center"/>
        <w:rPr>
          <w:rFonts w:hint="eastAsia" w:ascii="宋体" w:hAnsi="宋体" w:cs="微软雅黑"/>
          <w:sz w:val="32"/>
          <w:szCs w:val="40"/>
        </w:rPr>
      </w:pPr>
      <w:r>
        <w:rPr>
          <w:rFonts w:hint="eastAsia" w:ascii="宋体" w:hAnsi="宋体" w:cs="微软雅黑"/>
          <w:sz w:val="32"/>
          <w:szCs w:val="40"/>
        </w:rPr>
        <w:t>演示授权委托书</w:t>
      </w:r>
    </w:p>
    <w:p>
      <w:pPr>
        <w:widowControl w:val="0"/>
        <w:ind w:firstLine="440"/>
        <w:rPr>
          <w:rFonts w:ascii="Times New Roman" w:hAnsi="Times New Roman"/>
          <w:sz w:val="22"/>
          <w:szCs w:val="22"/>
        </w:rPr>
      </w:pPr>
      <w:r>
        <w:rPr>
          <w:rFonts w:hint="eastAsia" w:ascii="Times New Roman" w:hAnsi="Times New Roman"/>
          <w:sz w:val="22"/>
          <w:szCs w:val="22"/>
        </w:rPr>
        <w:t>本授权委托书声明：我</w:t>
      </w:r>
      <w:r>
        <w:rPr>
          <w:rFonts w:hint="eastAsia" w:ascii="Times New Roman" w:hAnsi="Times New Roman"/>
          <w:sz w:val="22"/>
          <w:szCs w:val="22"/>
          <w:u w:val="single"/>
        </w:rPr>
        <w:t xml:space="preserve">           </w:t>
      </w:r>
      <w:r>
        <w:rPr>
          <w:rFonts w:hint="eastAsia" w:ascii="Times New Roman" w:hAnsi="Times New Roman"/>
          <w:sz w:val="22"/>
          <w:szCs w:val="22"/>
        </w:rPr>
        <w:t>（姓名）系</w:t>
      </w:r>
      <w:r>
        <w:rPr>
          <w:rFonts w:hint="eastAsia" w:ascii="Times New Roman" w:hAnsi="Times New Roman"/>
          <w:sz w:val="22"/>
          <w:szCs w:val="22"/>
          <w:u w:val="single"/>
        </w:rPr>
        <w:t xml:space="preserve">             </w:t>
      </w:r>
      <w:r>
        <w:rPr>
          <w:rFonts w:hint="eastAsia" w:ascii="Times New Roman" w:hAnsi="Times New Roman"/>
          <w:sz w:val="22"/>
          <w:szCs w:val="22"/>
        </w:rPr>
        <w:t>（投标人名称）的法定代表人（负责人），现授权委托</w:t>
      </w:r>
      <w:r>
        <w:rPr>
          <w:rFonts w:hint="eastAsia" w:ascii="Times New Roman" w:hAnsi="Times New Roman"/>
          <w:sz w:val="22"/>
          <w:szCs w:val="22"/>
          <w:u w:val="single"/>
        </w:rPr>
        <w:t xml:space="preserve">            </w:t>
      </w:r>
      <w:r>
        <w:rPr>
          <w:rFonts w:hint="eastAsia" w:ascii="Times New Roman" w:hAnsi="Times New Roman"/>
          <w:sz w:val="22"/>
          <w:szCs w:val="22"/>
        </w:rPr>
        <w:t>（姓名）为我单位参与</w:t>
      </w:r>
      <w:r>
        <w:rPr>
          <w:rFonts w:hint="eastAsia" w:ascii="Times New Roman" w:hAnsi="Times New Roman"/>
          <w:sz w:val="22"/>
          <w:szCs w:val="22"/>
          <w:u w:val="single"/>
        </w:rPr>
        <w:t>（此处填写项目名称）</w:t>
      </w:r>
      <w:r>
        <w:rPr>
          <w:rFonts w:hint="eastAsia" w:ascii="Times New Roman" w:hAnsi="Times New Roman"/>
          <w:sz w:val="22"/>
          <w:szCs w:val="22"/>
        </w:rPr>
        <w:t>项目，项目编号：</w:t>
      </w:r>
      <w:r>
        <w:rPr>
          <w:rFonts w:ascii="Times New Roman" w:hAnsi="Times New Roman"/>
          <w:sz w:val="22"/>
          <w:szCs w:val="22"/>
          <w:u w:val="single"/>
        </w:rPr>
        <w:t xml:space="preserve">   </w:t>
      </w:r>
      <w:r>
        <w:rPr>
          <w:rFonts w:hint="eastAsia" w:ascii="Times New Roman" w:hAnsi="Times New Roman"/>
          <w:sz w:val="22"/>
          <w:szCs w:val="22"/>
          <w:u w:val="single"/>
        </w:rPr>
        <w:t xml:space="preserve">      （此处填写项目编号）</w:t>
      </w:r>
      <w:r>
        <w:rPr>
          <w:rFonts w:hint="eastAsia" w:ascii="Times New Roman" w:hAnsi="Times New Roman"/>
          <w:sz w:val="22"/>
          <w:szCs w:val="22"/>
        </w:rPr>
        <w:t>演示工作的授权委托代理人，代理人全权代表我参与项目演示，演示的内容我均承认。</w:t>
      </w:r>
    </w:p>
    <w:p>
      <w:pPr>
        <w:widowControl w:val="0"/>
        <w:ind w:firstLine="420" w:firstLineChars="0"/>
        <w:rPr>
          <w:rFonts w:ascii="Times New Roman" w:hAnsi="Times New Roman"/>
          <w:sz w:val="22"/>
          <w:szCs w:val="22"/>
        </w:rPr>
      </w:pPr>
      <w:r>
        <w:rPr>
          <w:rFonts w:hint="eastAsia" w:ascii="Times New Roman" w:hAnsi="Times New Roman"/>
          <w:sz w:val="22"/>
          <w:szCs w:val="22"/>
        </w:rPr>
        <w:t>代理人无转委托权，特此委托。</w:t>
      </w:r>
    </w:p>
    <w:p>
      <w:pPr>
        <w:widowControl w:val="0"/>
        <w:ind w:firstLine="420" w:firstLineChars="0"/>
        <w:rPr>
          <w:rFonts w:ascii="Times New Roman" w:hAnsi="Times New Roman"/>
          <w:sz w:val="22"/>
          <w:szCs w:val="22"/>
        </w:rPr>
      </w:pPr>
    </w:p>
    <w:p>
      <w:pPr>
        <w:widowControl w:val="0"/>
        <w:ind w:left="540" w:leftChars="257" w:firstLine="0" w:firstLineChars="0"/>
        <w:rPr>
          <w:rFonts w:ascii="Times New Roman" w:hAnsi="Times New Roman"/>
          <w:sz w:val="22"/>
          <w:szCs w:val="22"/>
          <w:u w:val="single"/>
        </w:rPr>
      </w:pPr>
      <w:r>
        <w:rPr>
          <w:rFonts w:hint="eastAsia" w:ascii="Times New Roman" w:hAnsi="Times New Roman"/>
          <w:sz w:val="22"/>
          <w:szCs w:val="22"/>
        </w:rPr>
        <w:t>代理人：</w:t>
      </w:r>
      <w:r>
        <w:rPr>
          <w:rFonts w:hint="eastAsia" w:ascii="Times New Roman" w:hAnsi="Times New Roman"/>
          <w:sz w:val="22"/>
          <w:szCs w:val="22"/>
          <w:u w:val="single"/>
        </w:rPr>
        <w:t xml:space="preserve">             </w:t>
      </w:r>
    </w:p>
    <w:p>
      <w:pPr>
        <w:widowControl w:val="0"/>
        <w:ind w:left="540" w:leftChars="257" w:firstLine="0" w:firstLineChars="0"/>
        <w:rPr>
          <w:rFonts w:ascii="Times New Roman" w:hAnsi="Times New Roman"/>
          <w:sz w:val="22"/>
          <w:szCs w:val="22"/>
        </w:rPr>
      </w:pPr>
      <w:r>
        <w:rPr>
          <w:rFonts w:hint="eastAsia" w:ascii="Times New Roman" w:hAnsi="Times New Roman"/>
          <w:sz w:val="22"/>
          <w:szCs w:val="22"/>
        </w:rPr>
        <w:t>联系电话：</w:t>
      </w:r>
      <w:r>
        <w:rPr>
          <w:rFonts w:hint="eastAsia" w:ascii="Times New Roman" w:hAnsi="Times New Roman"/>
          <w:sz w:val="22"/>
          <w:szCs w:val="22"/>
          <w:u w:val="single"/>
        </w:rPr>
        <w:t xml:space="preserve">            </w:t>
      </w:r>
      <w:r>
        <w:rPr>
          <w:rFonts w:hint="eastAsia" w:ascii="Times New Roman" w:hAnsi="Times New Roman"/>
          <w:sz w:val="22"/>
          <w:szCs w:val="22"/>
        </w:rPr>
        <w:t xml:space="preserve">  手机：</w:t>
      </w:r>
      <w:r>
        <w:rPr>
          <w:rFonts w:hint="eastAsia" w:ascii="Times New Roman" w:hAnsi="Times New Roman"/>
          <w:sz w:val="22"/>
          <w:szCs w:val="22"/>
          <w:u w:val="single"/>
        </w:rPr>
        <w:t xml:space="preserve">                   </w:t>
      </w:r>
    </w:p>
    <w:p>
      <w:pPr>
        <w:widowControl w:val="0"/>
        <w:ind w:left="540" w:leftChars="257" w:firstLine="0" w:firstLineChars="0"/>
        <w:rPr>
          <w:rFonts w:ascii="Times New Roman" w:hAnsi="Times New Roman"/>
          <w:sz w:val="22"/>
          <w:szCs w:val="22"/>
          <w:u w:val="single"/>
        </w:rPr>
      </w:pPr>
      <w:r>
        <w:rPr>
          <w:rFonts w:hint="eastAsia" w:ascii="Times New Roman" w:hAnsi="Times New Roman"/>
          <w:sz w:val="22"/>
          <w:szCs w:val="22"/>
        </w:rPr>
        <w:t>身份证号码：</w:t>
      </w:r>
      <w:r>
        <w:rPr>
          <w:rFonts w:hint="eastAsia" w:ascii="Times New Roman" w:hAnsi="Times New Roman"/>
          <w:sz w:val="22"/>
          <w:szCs w:val="22"/>
          <w:u w:val="single"/>
        </w:rPr>
        <w:t xml:space="preserve">                        </w:t>
      </w:r>
      <w:r>
        <w:rPr>
          <w:rFonts w:hint="eastAsia" w:ascii="Times New Roman" w:hAnsi="Times New Roman"/>
          <w:sz w:val="22"/>
          <w:szCs w:val="22"/>
        </w:rPr>
        <w:t>职务：</w:t>
      </w:r>
      <w:r>
        <w:rPr>
          <w:rFonts w:hint="eastAsia" w:ascii="Times New Roman" w:hAnsi="Times New Roman"/>
          <w:sz w:val="22"/>
          <w:szCs w:val="22"/>
          <w:u w:val="single"/>
        </w:rPr>
        <w:t xml:space="preserve">       </w:t>
      </w:r>
    </w:p>
    <w:p>
      <w:pPr>
        <w:widowControl w:val="0"/>
        <w:ind w:left="540" w:leftChars="257" w:firstLine="0" w:firstLineChars="0"/>
        <w:rPr>
          <w:rFonts w:ascii="Times New Roman" w:hAnsi="Times New Roman"/>
          <w:sz w:val="22"/>
          <w:szCs w:val="22"/>
        </w:rPr>
      </w:pPr>
      <w:r>
        <w:rPr>
          <w:rFonts w:hint="eastAsia" w:ascii="Times New Roman" w:hAnsi="Times New Roman"/>
          <w:sz w:val="22"/>
          <w:szCs w:val="22"/>
        </w:rPr>
        <w:t>授权委托日期：</w:t>
      </w:r>
      <w:r>
        <w:rPr>
          <w:rFonts w:hint="eastAsia" w:ascii="Times New Roman" w:hAnsi="Times New Roman"/>
          <w:sz w:val="22"/>
          <w:szCs w:val="22"/>
          <w:u w:val="single"/>
        </w:rPr>
        <w:t xml:space="preserve">         </w:t>
      </w:r>
      <w:r>
        <w:rPr>
          <w:rFonts w:hint="eastAsia" w:ascii="Times New Roman" w:hAnsi="Times New Roman"/>
          <w:sz w:val="22"/>
          <w:szCs w:val="22"/>
        </w:rPr>
        <w:t>年</w:t>
      </w:r>
      <w:r>
        <w:rPr>
          <w:rFonts w:hint="eastAsia" w:ascii="Times New Roman" w:hAnsi="Times New Roman"/>
          <w:sz w:val="22"/>
          <w:szCs w:val="22"/>
          <w:u w:val="single"/>
        </w:rPr>
        <w:t xml:space="preserve">     </w:t>
      </w:r>
      <w:r>
        <w:rPr>
          <w:rFonts w:hint="eastAsia" w:ascii="Times New Roman" w:hAnsi="Times New Roman"/>
          <w:sz w:val="22"/>
          <w:szCs w:val="22"/>
        </w:rPr>
        <w:t xml:space="preserve">月 </w:t>
      </w:r>
      <w:r>
        <w:rPr>
          <w:rFonts w:hint="eastAsia" w:ascii="Times New Roman" w:hAnsi="Times New Roman"/>
          <w:sz w:val="22"/>
          <w:szCs w:val="22"/>
          <w:u w:val="single"/>
        </w:rPr>
        <w:t xml:space="preserve">      </w:t>
      </w:r>
      <w:r>
        <w:rPr>
          <w:rFonts w:hint="eastAsia" w:ascii="Times New Roman" w:hAnsi="Times New Roman"/>
          <w:sz w:val="22"/>
          <w:szCs w:val="22"/>
        </w:rPr>
        <w:t>日</w:t>
      </w:r>
    </w:p>
    <w:p>
      <w:pPr>
        <w:widowControl w:val="0"/>
        <w:ind w:firstLine="442"/>
        <w:rPr>
          <w:rFonts w:ascii="Times New Roman" w:hAnsi="Times New Roman"/>
          <w:b/>
          <w:color w:val="FF0000"/>
          <w:sz w:val="22"/>
          <w:szCs w:val="22"/>
        </w:rPr>
      </w:pPr>
      <w:r>
        <w:rPr>
          <w:rFonts w:hint="eastAsia" w:ascii="Times New Roman" w:hAnsi="Times New Roman"/>
          <w:b/>
          <w:color w:val="FF0000"/>
          <w:sz w:val="22"/>
          <w:szCs w:val="22"/>
        </w:rPr>
        <w:t>附： 请提供授权委托代理人身份证扫描件（正反两面）（非中国国籍管辖范围人员，可提供公安部门认可的身份证明材料）扫描件。</w:t>
      </w:r>
    </w:p>
    <w:p>
      <w:pPr>
        <w:widowControl w:val="0"/>
        <w:ind w:firstLine="440"/>
        <w:jc w:val="right"/>
        <w:rPr>
          <w:rFonts w:ascii="Times New Roman" w:hAnsi="Times New Roman"/>
          <w:sz w:val="22"/>
          <w:szCs w:val="22"/>
        </w:rPr>
      </w:pPr>
      <w:r>
        <w:rPr>
          <w:rFonts w:hint="eastAsia" w:ascii="Times New Roman" w:hAnsi="Times New Roman"/>
          <w:sz w:val="22"/>
          <w:szCs w:val="22"/>
        </w:rPr>
        <w:t>（此处填写投标人名称）公司（加盖投标人公章）</w:t>
      </w:r>
    </w:p>
    <w:p>
      <w:pPr>
        <w:ind w:firstLine="440"/>
      </w:pPr>
      <w:r>
        <w:rPr>
          <w:rFonts w:hint="eastAsia" w:ascii="Times New Roman" w:hAnsi="Times New Roman"/>
          <w:sz w:val="22"/>
          <w:szCs w:val="22"/>
        </w:rPr>
        <w:t>XX年XX月XX日</w:t>
      </w:r>
      <w:r>
        <w:br w:type="page"/>
      </w:r>
    </w:p>
    <w:p>
      <w:pPr>
        <w:ind w:firstLine="420"/>
        <w:rPr>
          <w:rFonts w:hint="eastAsia" w:asciiTheme="minorEastAsia" w:hAnsiTheme="minorEastAsia" w:eastAsiaTheme="minorEastAsia"/>
          <w:szCs w:val="21"/>
        </w:rPr>
      </w:pPr>
    </w:p>
    <w:p>
      <w:pPr>
        <w:pStyle w:val="7"/>
        <w:ind w:firstLine="420"/>
        <w:rPr>
          <w:highlight w:val="yellow"/>
        </w:rPr>
      </w:pPr>
    </w:p>
    <w:p>
      <w:pPr>
        <w:pStyle w:val="7"/>
        <w:ind w:firstLine="420"/>
        <w:rPr>
          <w:highlight w:val="yellow"/>
        </w:rPr>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widowControl w:val="0"/>
        <w:autoSpaceDE w:val="0"/>
        <w:autoSpaceDN w:val="0"/>
        <w:adjustRightInd w:val="0"/>
        <w:snapToGrid w:val="0"/>
        <w:ind w:firstLine="0" w:firstLineChars="0"/>
        <w:jc w:val="center"/>
        <w:outlineLvl w:val="0"/>
        <w:rPr>
          <w:rFonts w:hint="eastAsia" w:ascii="宋体" w:hAnsi="宋体"/>
          <w:sz w:val="52"/>
          <w:szCs w:val="52"/>
        </w:rPr>
      </w:pPr>
      <w:bookmarkStart w:id="455" w:name="_Toc3008"/>
      <w:r>
        <w:rPr>
          <w:rFonts w:hint="eastAsia" w:ascii="宋体" w:hAnsi="宋体"/>
          <w:b/>
          <w:bCs/>
          <w:sz w:val="52"/>
          <w:szCs w:val="52"/>
        </w:rPr>
        <w:t>第五章 投标文件格式</w:t>
      </w:r>
      <w:bookmarkEnd w:id="449"/>
      <w:bookmarkEnd w:id="450"/>
      <w:bookmarkEnd w:id="451"/>
      <w:bookmarkEnd w:id="455"/>
    </w:p>
    <w:p>
      <w:pPr>
        <w:widowControl w:val="0"/>
        <w:autoSpaceDE w:val="0"/>
        <w:autoSpaceDN w:val="0"/>
        <w:adjustRightInd w:val="0"/>
        <w:snapToGrid w:val="0"/>
        <w:ind w:firstLine="0" w:firstLineChars="0"/>
        <w:jc w:val="center"/>
        <w:rPr>
          <w:rFonts w:hint="eastAsia" w:ascii="宋体" w:hAnsi="宋体"/>
          <w:sz w:val="84"/>
          <w:szCs w:val="84"/>
        </w:rPr>
      </w:pPr>
      <w:r>
        <w:rPr>
          <w:rFonts w:ascii="宋体" w:hAnsi="宋体"/>
        </w:rPr>
        <w:br w:type="page"/>
      </w:r>
      <w:bookmarkStart w:id="456" w:name="_Toc277844084"/>
      <w:bookmarkStart w:id="457" w:name="_Toc277844085"/>
    </w:p>
    <w:p>
      <w:pPr>
        <w:widowControl w:val="0"/>
        <w:autoSpaceDE w:val="0"/>
        <w:autoSpaceDN w:val="0"/>
        <w:adjustRightInd w:val="0"/>
        <w:snapToGrid w:val="0"/>
        <w:ind w:firstLine="0" w:firstLineChars="0"/>
        <w:jc w:val="center"/>
        <w:rPr>
          <w:rFonts w:hint="eastAsia" w:ascii="宋体" w:hAnsi="宋体"/>
          <w:sz w:val="84"/>
          <w:szCs w:val="84"/>
        </w:rPr>
      </w:pPr>
    </w:p>
    <w:p>
      <w:pPr>
        <w:widowControl w:val="0"/>
        <w:autoSpaceDE w:val="0"/>
        <w:autoSpaceDN w:val="0"/>
        <w:adjustRightInd w:val="0"/>
        <w:snapToGrid w:val="0"/>
        <w:ind w:firstLine="0" w:firstLineChars="0"/>
        <w:jc w:val="center"/>
        <w:outlineLvl w:val="0"/>
        <w:rPr>
          <w:rFonts w:hint="eastAsia" w:ascii="宋体" w:hAnsi="宋体"/>
          <w:b/>
          <w:sz w:val="20"/>
          <w:szCs w:val="20"/>
        </w:rPr>
      </w:pPr>
      <w:bookmarkStart w:id="458" w:name="_Toc11723"/>
      <w:bookmarkStart w:id="459" w:name="_Toc22092"/>
      <w:bookmarkStart w:id="460" w:name="_Toc27181"/>
      <w:r>
        <w:rPr>
          <w:rFonts w:hint="eastAsia" w:ascii="宋体" w:hAnsi="宋体" w:cs="Courier New"/>
          <w:b/>
          <w:bCs/>
          <w:sz w:val="84"/>
          <w:szCs w:val="84"/>
        </w:rPr>
        <w:t>投标文件</w:t>
      </w:r>
      <w:bookmarkEnd w:id="458"/>
      <w:bookmarkEnd w:id="459"/>
      <w:bookmarkEnd w:id="460"/>
    </w:p>
    <w:p>
      <w:pPr>
        <w:widowControl w:val="0"/>
        <w:autoSpaceDE w:val="0"/>
        <w:autoSpaceDN w:val="0"/>
        <w:adjustRightInd w:val="0"/>
        <w:snapToGrid w:val="0"/>
        <w:ind w:firstLine="0" w:firstLineChars="0"/>
        <w:jc w:val="center"/>
        <w:rPr>
          <w:rFonts w:hint="eastAsia" w:ascii="宋体" w:hAnsi="宋体"/>
          <w:sz w:val="28"/>
          <w:szCs w:val="28"/>
        </w:rPr>
      </w:pPr>
    </w:p>
    <w:p>
      <w:pPr>
        <w:widowControl w:val="0"/>
        <w:autoSpaceDE w:val="0"/>
        <w:autoSpaceDN w:val="0"/>
        <w:adjustRightInd w:val="0"/>
        <w:snapToGrid w:val="0"/>
        <w:ind w:firstLine="0" w:firstLineChars="0"/>
        <w:jc w:val="center"/>
        <w:rPr>
          <w:rFonts w:hint="eastAsia" w:ascii="宋体" w:hAnsi="宋体"/>
          <w:sz w:val="28"/>
          <w:szCs w:val="28"/>
        </w:rPr>
      </w:pPr>
    </w:p>
    <w:p>
      <w:pPr>
        <w:widowControl w:val="0"/>
        <w:autoSpaceDE w:val="0"/>
        <w:autoSpaceDN w:val="0"/>
        <w:adjustRightInd w:val="0"/>
        <w:snapToGrid w:val="0"/>
        <w:ind w:firstLine="0" w:firstLineChars="0"/>
        <w:jc w:val="center"/>
        <w:rPr>
          <w:rFonts w:hint="eastAsia" w:ascii="宋体" w:hAnsi="宋体"/>
          <w:sz w:val="28"/>
          <w:szCs w:val="28"/>
        </w:rPr>
      </w:pPr>
    </w:p>
    <w:p>
      <w:pPr>
        <w:widowControl w:val="0"/>
        <w:autoSpaceDE w:val="0"/>
        <w:autoSpaceDN w:val="0"/>
        <w:adjustRightInd w:val="0"/>
        <w:snapToGrid w:val="0"/>
        <w:ind w:firstLine="0" w:firstLineChars="0"/>
        <w:jc w:val="center"/>
        <w:rPr>
          <w:rFonts w:hint="eastAsia" w:ascii="宋体" w:hAnsi="宋体"/>
          <w:sz w:val="28"/>
          <w:szCs w:val="28"/>
        </w:rPr>
      </w:pPr>
    </w:p>
    <w:tbl>
      <w:tblPr>
        <w:tblStyle w:val="45"/>
        <w:tblW w:w="5000" w:type="pct"/>
        <w:tblInd w:w="0" w:type="dxa"/>
        <w:tblLayout w:type="autofit"/>
        <w:tblCellMar>
          <w:top w:w="0" w:type="dxa"/>
          <w:left w:w="108" w:type="dxa"/>
          <w:bottom w:w="0" w:type="dxa"/>
          <w:right w:w="108" w:type="dxa"/>
        </w:tblCellMar>
      </w:tblPr>
      <w:tblGrid>
        <w:gridCol w:w="3650"/>
        <w:gridCol w:w="4873"/>
      </w:tblGrid>
      <w:tr>
        <w:tblPrEx>
          <w:tblCellMar>
            <w:top w:w="0" w:type="dxa"/>
            <w:left w:w="108" w:type="dxa"/>
            <w:bottom w:w="0" w:type="dxa"/>
            <w:right w:w="108" w:type="dxa"/>
          </w:tblCellMar>
        </w:tblPrEx>
        <w:tc>
          <w:tcPr>
            <w:tcW w:w="2141" w:type="pct"/>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项目名称：</w:t>
            </w:r>
          </w:p>
        </w:tc>
        <w:tc>
          <w:tcPr>
            <w:tcW w:w="2859" w:type="pct"/>
            <w:vAlign w:val="center"/>
          </w:tcPr>
          <w:p>
            <w:pPr>
              <w:widowControl w:val="0"/>
              <w:autoSpaceDE w:val="0"/>
              <w:autoSpaceDN w:val="0"/>
              <w:adjustRightInd w:val="0"/>
              <w:snapToGrid w:val="0"/>
              <w:ind w:firstLine="0" w:firstLineChars="0"/>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CellMar>
            <w:top w:w="0" w:type="dxa"/>
            <w:left w:w="108" w:type="dxa"/>
            <w:bottom w:w="0" w:type="dxa"/>
            <w:right w:w="108" w:type="dxa"/>
          </w:tblCellMar>
        </w:tblPrEx>
        <w:tc>
          <w:tcPr>
            <w:tcW w:w="2141" w:type="pct"/>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项目编号：</w:t>
            </w:r>
          </w:p>
        </w:tc>
        <w:tc>
          <w:tcPr>
            <w:tcW w:w="2859" w:type="pct"/>
            <w:vAlign w:val="center"/>
          </w:tcPr>
          <w:p>
            <w:pPr>
              <w:widowControl w:val="0"/>
              <w:autoSpaceDE w:val="0"/>
              <w:autoSpaceDN w:val="0"/>
              <w:adjustRightInd w:val="0"/>
              <w:snapToGrid w:val="0"/>
              <w:ind w:firstLine="0" w:firstLineChars="0"/>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blPrEx>
          <w:tblCellMar>
            <w:top w:w="0" w:type="dxa"/>
            <w:left w:w="108" w:type="dxa"/>
            <w:bottom w:w="0" w:type="dxa"/>
            <w:right w:w="108" w:type="dxa"/>
          </w:tblCellMar>
        </w:tblPrEx>
        <w:tc>
          <w:tcPr>
            <w:tcW w:w="2141" w:type="pct"/>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投标人：</w:t>
            </w:r>
          </w:p>
        </w:tc>
        <w:tc>
          <w:tcPr>
            <w:tcW w:w="2859" w:type="pct"/>
            <w:vAlign w:val="center"/>
          </w:tcPr>
          <w:p>
            <w:pPr>
              <w:widowControl w:val="0"/>
              <w:autoSpaceDE w:val="0"/>
              <w:autoSpaceDN w:val="0"/>
              <w:adjustRightInd w:val="0"/>
              <w:snapToGrid w:val="0"/>
              <w:ind w:firstLine="0" w:firstLineChars="0"/>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tc>
          <w:tcPr>
            <w:tcW w:w="2141" w:type="pct"/>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法定代表人/单位负责人</w:t>
            </w:r>
          </w:p>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或其委托代理人：</w:t>
            </w:r>
          </w:p>
        </w:tc>
        <w:tc>
          <w:tcPr>
            <w:tcW w:w="2859" w:type="pct"/>
            <w:vAlign w:val="center"/>
          </w:tcPr>
          <w:p>
            <w:pPr>
              <w:widowControl w:val="0"/>
              <w:autoSpaceDE w:val="0"/>
              <w:autoSpaceDN w:val="0"/>
              <w:adjustRightInd w:val="0"/>
              <w:snapToGrid w:val="0"/>
              <w:ind w:firstLine="0" w:firstLineChars="0"/>
              <w:rPr>
                <w:rFonts w:hint="eastAsia" w:ascii="宋体" w:hAnsi="宋体"/>
                <w:b/>
                <w:sz w:val="32"/>
                <w:szCs w:val="32"/>
                <w:u w:val="single"/>
              </w:rPr>
            </w:pPr>
            <w:r>
              <w:rPr>
                <w:rFonts w:ascii="宋体" w:hAnsi="宋体"/>
                <w:b/>
                <w:sz w:val="32"/>
                <w:szCs w:val="32"/>
                <w:u w:val="single"/>
              </w:rPr>
              <w:t xml:space="preserve">                             </w:t>
            </w:r>
          </w:p>
        </w:tc>
      </w:tr>
      <w:tr>
        <w:tblPrEx>
          <w:tblCellMar>
            <w:top w:w="0" w:type="dxa"/>
            <w:left w:w="108" w:type="dxa"/>
            <w:bottom w:w="0" w:type="dxa"/>
            <w:right w:w="108" w:type="dxa"/>
          </w:tblCellMar>
        </w:tblPrEx>
        <w:tc>
          <w:tcPr>
            <w:tcW w:w="2141" w:type="pct"/>
            <w:vAlign w:val="center"/>
          </w:tcPr>
          <w:p>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日期</w:t>
            </w:r>
            <w:r>
              <w:rPr>
                <w:rFonts w:ascii="宋体" w:hAnsi="宋体"/>
                <w:b/>
                <w:sz w:val="32"/>
                <w:szCs w:val="32"/>
              </w:rPr>
              <w:t>：</w:t>
            </w:r>
          </w:p>
        </w:tc>
        <w:tc>
          <w:tcPr>
            <w:tcW w:w="2859" w:type="pct"/>
            <w:vAlign w:val="center"/>
          </w:tcPr>
          <w:p>
            <w:pPr>
              <w:widowControl w:val="0"/>
              <w:autoSpaceDE w:val="0"/>
              <w:autoSpaceDN w:val="0"/>
              <w:adjustRightInd w:val="0"/>
              <w:snapToGrid w:val="0"/>
              <w:ind w:firstLine="0" w:firstLineChars="0"/>
              <w:rPr>
                <w:rFonts w:hint="eastAsia" w:ascii="宋体" w:hAnsi="宋体"/>
                <w:b/>
                <w:sz w:val="32"/>
                <w:szCs w:val="32"/>
                <w:u w:val="single"/>
              </w:rPr>
            </w:pP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hint="eastAsia" w:ascii="宋体" w:hAnsi="宋体"/>
                <w:b/>
                <w:sz w:val="32"/>
                <w:szCs w:val="32"/>
              </w:rPr>
              <w:t>日</w:t>
            </w:r>
          </w:p>
        </w:tc>
      </w:tr>
    </w:tbl>
    <w:p>
      <w:pPr>
        <w:widowControl w:val="0"/>
        <w:autoSpaceDE w:val="0"/>
        <w:autoSpaceDN w:val="0"/>
        <w:adjustRightInd w:val="0"/>
        <w:snapToGrid w:val="0"/>
        <w:ind w:firstLine="0" w:firstLineChars="0"/>
        <w:jc w:val="left"/>
        <w:rPr>
          <w:rFonts w:hint="eastAsia" w:ascii="宋体" w:hAnsi="宋体"/>
          <w:b/>
          <w:sz w:val="44"/>
          <w:szCs w:val="44"/>
        </w:rPr>
      </w:pPr>
    </w:p>
    <w:p>
      <w:pPr>
        <w:widowControl w:val="0"/>
        <w:autoSpaceDE w:val="0"/>
        <w:autoSpaceDN w:val="0"/>
        <w:adjustRightInd w:val="0"/>
        <w:snapToGrid w:val="0"/>
        <w:ind w:firstLine="0" w:firstLineChars="0"/>
        <w:rPr>
          <w:rFonts w:hint="eastAsia" w:ascii="宋体" w:hAnsi="宋体"/>
        </w:rPr>
      </w:pPr>
    </w:p>
    <w:p>
      <w:pPr>
        <w:widowControl w:val="0"/>
        <w:autoSpaceDE w:val="0"/>
        <w:autoSpaceDN w:val="0"/>
        <w:adjustRightInd w:val="0"/>
        <w:snapToGrid w:val="0"/>
        <w:ind w:firstLine="0" w:firstLineChars="0"/>
        <w:jc w:val="center"/>
        <w:rPr>
          <w:rFonts w:hint="eastAsia" w:ascii="宋体" w:hAnsi="宋体"/>
        </w:rPr>
      </w:pPr>
      <w:r>
        <w:rPr>
          <w:rFonts w:ascii="宋体" w:hAnsi="宋体"/>
        </w:rPr>
        <w:br w:type="page"/>
      </w:r>
    </w:p>
    <w:p>
      <w:pPr>
        <w:widowControl w:val="0"/>
        <w:autoSpaceDE w:val="0"/>
        <w:autoSpaceDN w:val="0"/>
        <w:adjustRightInd w:val="0"/>
        <w:snapToGrid w:val="0"/>
        <w:ind w:firstLine="0" w:firstLineChars="0"/>
        <w:jc w:val="center"/>
        <w:outlineLvl w:val="0"/>
        <w:rPr>
          <w:rFonts w:hint="eastAsia" w:ascii="宋体" w:hAnsi="宋体"/>
          <w:sz w:val="44"/>
          <w:szCs w:val="44"/>
        </w:rPr>
      </w:pPr>
      <w:bookmarkStart w:id="461" w:name="_Toc29294"/>
      <w:bookmarkStart w:id="462" w:name="_Hlk532142363"/>
      <w:bookmarkStart w:id="463" w:name="_Toc26460"/>
      <w:r>
        <w:rPr>
          <w:rFonts w:hint="eastAsia" w:ascii="宋体" w:hAnsi="宋体"/>
          <w:b/>
          <w:sz w:val="44"/>
          <w:szCs w:val="44"/>
        </w:rPr>
        <w:t>一</w:t>
      </w:r>
      <w:r>
        <w:rPr>
          <w:rFonts w:ascii="宋体" w:hAnsi="宋体"/>
          <w:b/>
          <w:sz w:val="44"/>
          <w:szCs w:val="44"/>
        </w:rPr>
        <w:t>、</w:t>
      </w:r>
      <w:r>
        <w:rPr>
          <w:rFonts w:hint="eastAsia" w:ascii="宋体" w:hAnsi="宋体"/>
          <w:b/>
          <w:sz w:val="44"/>
          <w:szCs w:val="44"/>
        </w:rPr>
        <w:t>资格审查文件部分</w:t>
      </w:r>
      <w:bookmarkEnd w:id="461"/>
      <w:bookmarkEnd w:id="462"/>
      <w:bookmarkEnd w:id="463"/>
    </w:p>
    <w:p>
      <w:pPr>
        <w:widowControl w:val="0"/>
        <w:autoSpaceDE w:val="0"/>
        <w:autoSpaceDN w:val="0"/>
        <w:adjustRightInd w:val="0"/>
        <w:snapToGrid w:val="0"/>
        <w:ind w:firstLine="0" w:firstLineChars="0"/>
        <w:rPr>
          <w:rFonts w:hint="eastAsia" w:ascii="宋体" w:hAnsi="宋体"/>
          <w:b/>
        </w:rPr>
      </w:pPr>
      <w:r>
        <w:rPr>
          <w:rFonts w:ascii="宋体" w:hAnsi="宋体"/>
        </w:rPr>
        <w:br w:type="page"/>
      </w:r>
      <w:r>
        <w:rPr>
          <w:rFonts w:hint="eastAsia" w:ascii="宋体" w:hAnsi="宋体"/>
          <w:b/>
        </w:rPr>
        <w:t>A1、投标人资格要求</w:t>
      </w:r>
    </w:p>
    <w:p>
      <w:pPr>
        <w:widowControl w:val="0"/>
        <w:autoSpaceDE w:val="0"/>
        <w:autoSpaceDN w:val="0"/>
        <w:adjustRightInd w:val="0"/>
        <w:snapToGrid w:val="0"/>
        <w:ind w:firstLine="0" w:firstLineChars="0"/>
        <w:rPr>
          <w:rFonts w:ascii="Times New Roman" w:hAnsi="Times New Roman"/>
          <w:b/>
          <w:bCs/>
        </w:rPr>
      </w:pPr>
      <w:bookmarkStart w:id="464" w:name="_Toc280341016"/>
      <w:bookmarkStart w:id="465" w:name="_Toc390444141"/>
      <w:bookmarkStart w:id="466" w:name="_Toc278892899"/>
      <w:bookmarkStart w:id="467" w:name="_Hlk532142439"/>
      <w:r>
        <w:rPr>
          <w:rFonts w:hint="eastAsia" w:ascii="Times New Roman" w:hAnsi="Times New Roman"/>
          <w:b/>
          <w:bCs/>
        </w:rPr>
        <w:t>1、具有独立法人资格或是具有独立承担民事责任能力的其它组织，不接受分公司或者分支机构参与投标（提供营业执照或事业单位法人证书等证明资料扫描件，原件备查）；</w:t>
      </w:r>
    </w:p>
    <w:p>
      <w:pPr>
        <w:widowControl w:val="0"/>
        <w:autoSpaceDE w:val="0"/>
        <w:autoSpaceDN w:val="0"/>
        <w:adjustRightInd w:val="0"/>
        <w:snapToGrid w:val="0"/>
        <w:ind w:firstLine="0" w:firstLineChars="0"/>
        <w:rPr>
          <w:rFonts w:hint="eastAsia" w:ascii="宋体" w:hAnsi="宋体"/>
          <w:b/>
          <w:bCs/>
          <w:szCs w:val="21"/>
        </w:rPr>
      </w:pPr>
      <w:r>
        <w:rPr>
          <w:rFonts w:hint="eastAsia" w:ascii="宋体" w:hAnsi="宋体"/>
          <w:b/>
          <w:bCs/>
          <w:szCs w:val="21"/>
        </w:rPr>
        <w:t>2、具有乙级测绘资质证书（提供有效期内的资质证书）；</w:t>
      </w:r>
    </w:p>
    <w:p>
      <w:pPr>
        <w:ind w:firstLine="0" w:firstLineChars="0"/>
        <w:rPr>
          <w:rFonts w:hint="eastAsia" w:ascii="宋体" w:hAnsi="宋体"/>
          <w:b/>
          <w:szCs w:val="21"/>
        </w:rPr>
      </w:pPr>
      <w:r>
        <w:rPr>
          <w:rFonts w:hint="eastAsia" w:ascii="宋体" w:hAnsi="宋体"/>
          <w:b/>
          <w:bCs/>
          <w:szCs w:val="21"/>
        </w:rPr>
        <w:t>3、</w:t>
      </w:r>
      <w:r>
        <w:rPr>
          <w:rFonts w:hint="eastAsia" w:ascii="宋体" w:hAnsi="宋体"/>
          <w:b/>
          <w:szCs w:val="21"/>
        </w:rPr>
        <w:t>投标人承诺中标后项目不转包（投标人提供“第五章 投标文件格式/二、商务标部分/B1、投标函”）。</w:t>
      </w:r>
      <w:r>
        <w:rPr>
          <w:rFonts w:hint="eastAsia" w:ascii="宋体" w:hAnsi="宋体"/>
          <w:b/>
          <w:szCs w:val="21"/>
        </w:rPr>
        <w:br w:type="page"/>
      </w: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A2、</w:t>
      </w:r>
      <w:r>
        <w:rPr>
          <w:rFonts w:ascii="宋体" w:hAnsi="宋体"/>
          <w:b/>
          <w:szCs w:val="21"/>
        </w:rPr>
        <w:t>法定代表人</w:t>
      </w:r>
      <w:r>
        <w:rPr>
          <w:rFonts w:hint="eastAsia" w:ascii="宋体" w:hAnsi="宋体"/>
          <w:b/>
          <w:szCs w:val="21"/>
        </w:rPr>
        <w:t>资格证明书</w:t>
      </w:r>
      <w:bookmarkEnd w:id="464"/>
      <w:bookmarkEnd w:id="465"/>
      <w:bookmarkEnd w:id="466"/>
    </w:p>
    <w:p>
      <w:pPr>
        <w:widowControl w:val="0"/>
        <w:autoSpaceDE w:val="0"/>
        <w:autoSpaceDN w:val="0"/>
        <w:adjustRightInd w:val="0"/>
        <w:snapToGrid w:val="0"/>
        <w:ind w:firstLine="0" w:firstLineChars="0"/>
        <w:jc w:val="left"/>
        <w:rPr>
          <w:rFonts w:hint="eastAsia" w:ascii="宋体" w:hAnsi="宋体"/>
          <w:sz w:val="24"/>
        </w:rPr>
      </w:pPr>
    </w:p>
    <w:bookmarkEnd w:id="467"/>
    <w:p>
      <w:pPr>
        <w:widowControl w:val="0"/>
        <w:autoSpaceDE w:val="0"/>
        <w:autoSpaceDN w:val="0"/>
        <w:adjustRightInd w:val="0"/>
        <w:snapToGrid w:val="0"/>
        <w:ind w:firstLine="0" w:firstLineChars="0"/>
        <w:jc w:val="center"/>
        <w:outlineLvl w:val="0"/>
        <w:rPr>
          <w:rFonts w:hint="eastAsia" w:ascii="宋体" w:hAnsi="宋体"/>
          <w:b/>
          <w:sz w:val="32"/>
          <w:szCs w:val="32"/>
        </w:rPr>
      </w:pPr>
      <w:bookmarkStart w:id="468" w:name="_Toc21642"/>
      <w:bookmarkStart w:id="469" w:name="_Toc9566"/>
      <w:bookmarkStart w:id="470" w:name="_Toc11558"/>
      <w:bookmarkStart w:id="471" w:name="_Hlk532142471"/>
      <w:r>
        <w:rPr>
          <w:rFonts w:hint="eastAsia" w:ascii="宋体" w:hAnsi="宋体"/>
          <w:b/>
          <w:sz w:val="32"/>
          <w:szCs w:val="32"/>
        </w:rPr>
        <w:t>法定代表人资格证明书</w:t>
      </w:r>
      <w:bookmarkEnd w:id="468"/>
      <w:bookmarkEnd w:id="469"/>
      <w:bookmarkEnd w:id="470"/>
    </w:p>
    <w:p>
      <w:pPr>
        <w:widowControl w:val="0"/>
        <w:autoSpaceDE w:val="0"/>
        <w:autoSpaceDN w:val="0"/>
        <w:adjustRightInd w:val="0"/>
        <w:snapToGrid w:val="0"/>
        <w:ind w:firstLine="0" w:firstLineChars="0"/>
        <w:jc w:val="left"/>
        <w:rPr>
          <w:rFonts w:hint="eastAsia" w:ascii="宋体" w:hAnsi="宋体"/>
          <w:sz w:val="24"/>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性别：</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年龄：</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特此证明。</w:t>
      </w:r>
    </w:p>
    <w:p>
      <w:pPr>
        <w:widowControl w:val="0"/>
        <w:autoSpaceDE w:val="0"/>
        <w:autoSpaceDN w:val="0"/>
        <w:adjustRightInd w:val="0"/>
        <w:snapToGrid w:val="0"/>
        <w:ind w:firstLine="0" w:firstLineChars="0"/>
        <w:jc w:val="left"/>
        <w:rPr>
          <w:rFonts w:hint="eastAsia" w:ascii="宋体" w:hAnsi="宋体"/>
          <w:bCs/>
          <w:szCs w:val="21"/>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4621" w:type="dxa"/>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身份证正面</w:t>
            </w:r>
          </w:p>
        </w:tc>
        <w:tc>
          <w:tcPr>
            <w:tcW w:w="4622" w:type="dxa"/>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身份证反面</w:t>
            </w:r>
          </w:p>
        </w:tc>
      </w:tr>
    </w:tbl>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注：</w:t>
      </w:r>
    </w:p>
    <w:p>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1</w:t>
      </w:r>
      <w:r>
        <w:rPr>
          <w:rFonts w:hint="eastAsia" w:ascii="宋体" w:hAnsi="宋体"/>
          <w:szCs w:val="21"/>
        </w:rPr>
        <w:t>、如为法定代表人参加本次投标活动时，则不需要填写“法定代表人授权委托书”。</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2、后附法定代表人身份证复印件；</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3、格式仅供参考。</w:t>
      </w:r>
    </w:p>
    <w:p>
      <w:pPr>
        <w:widowControl w:val="0"/>
        <w:autoSpaceDE w:val="0"/>
        <w:autoSpaceDN w:val="0"/>
        <w:adjustRightInd w:val="0"/>
        <w:snapToGrid w:val="0"/>
        <w:ind w:firstLine="0" w:firstLineChars="0"/>
        <w:jc w:val="left"/>
        <w:rPr>
          <w:rFonts w:hint="eastAsia" w:ascii="宋体" w:hAnsi="宋体"/>
          <w:b/>
          <w:szCs w:val="21"/>
        </w:rPr>
      </w:pPr>
      <w:r>
        <w:rPr>
          <w:rFonts w:ascii="宋体" w:hAnsi="宋体"/>
          <w:b/>
          <w:szCs w:val="21"/>
        </w:rPr>
        <w:br w:type="page"/>
      </w:r>
      <w:r>
        <w:rPr>
          <w:rFonts w:hint="eastAsia" w:ascii="宋体" w:hAnsi="宋体"/>
          <w:b/>
          <w:szCs w:val="21"/>
        </w:rPr>
        <w:t>A3、</w:t>
      </w:r>
      <w:r>
        <w:rPr>
          <w:rFonts w:ascii="宋体" w:hAnsi="宋体"/>
          <w:b/>
          <w:szCs w:val="21"/>
        </w:rPr>
        <w:t>法定代表人</w:t>
      </w:r>
      <w:r>
        <w:rPr>
          <w:rFonts w:hint="eastAsia" w:ascii="宋体" w:hAnsi="宋体"/>
          <w:b/>
          <w:szCs w:val="21"/>
        </w:rPr>
        <w:t>授权委托书</w:t>
      </w:r>
    </w:p>
    <w:p>
      <w:pPr>
        <w:widowControl w:val="0"/>
        <w:autoSpaceDE w:val="0"/>
        <w:autoSpaceDN w:val="0"/>
        <w:adjustRightInd w:val="0"/>
        <w:snapToGrid w:val="0"/>
        <w:ind w:firstLine="0" w:firstLineChars="0"/>
        <w:jc w:val="left"/>
        <w:rPr>
          <w:rFonts w:hint="eastAsia" w:ascii="宋体" w:hAnsi="宋体"/>
          <w:b/>
          <w:sz w:val="28"/>
          <w:szCs w:val="28"/>
        </w:rPr>
      </w:pPr>
    </w:p>
    <w:bookmarkEnd w:id="471"/>
    <w:p>
      <w:pPr>
        <w:widowControl w:val="0"/>
        <w:autoSpaceDE w:val="0"/>
        <w:autoSpaceDN w:val="0"/>
        <w:adjustRightInd w:val="0"/>
        <w:snapToGrid w:val="0"/>
        <w:ind w:firstLine="0" w:firstLineChars="0"/>
        <w:jc w:val="center"/>
        <w:outlineLvl w:val="0"/>
        <w:rPr>
          <w:rFonts w:hint="eastAsia" w:ascii="宋体" w:hAnsi="宋体"/>
          <w:b/>
          <w:sz w:val="32"/>
          <w:szCs w:val="32"/>
        </w:rPr>
      </w:pPr>
      <w:bookmarkStart w:id="472" w:name="_Toc24005"/>
      <w:bookmarkStart w:id="473" w:name="_Toc28994"/>
      <w:bookmarkStart w:id="474" w:name="_Toc20760"/>
      <w:r>
        <w:rPr>
          <w:rFonts w:hint="eastAsia" w:ascii="宋体" w:hAnsi="宋体"/>
          <w:b/>
          <w:sz w:val="32"/>
          <w:szCs w:val="32"/>
        </w:rPr>
        <w:t>法定代表人授权委托书</w:t>
      </w:r>
      <w:bookmarkEnd w:id="472"/>
      <w:bookmarkEnd w:id="473"/>
      <w:bookmarkEnd w:id="474"/>
    </w:p>
    <w:p>
      <w:pPr>
        <w:widowControl w:val="0"/>
        <w:autoSpaceDE w:val="0"/>
        <w:autoSpaceDN w:val="0"/>
        <w:adjustRightInd w:val="0"/>
        <w:snapToGrid w:val="0"/>
        <w:ind w:firstLine="0" w:firstLineChars="0"/>
        <w:jc w:val="left"/>
        <w:rPr>
          <w:rFonts w:hint="eastAsia" w:ascii="宋体" w:hAnsi="宋体"/>
          <w:sz w:val="24"/>
        </w:rPr>
      </w:pPr>
    </w:p>
    <w:p>
      <w:pPr>
        <w:widowControl w:val="0"/>
        <w:autoSpaceDE w:val="0"/>
        <w:autoSpaceDN w:val="0"/>
        <w:adjustRightInd w:val="0"/>
        <w:snapToGrid w:val="0"/>
        <w:ind w:firstLine="0" w:firstLineChars="0"/>
        <w:jc w:val="left"/>
        <w:rPr>
          <w:rFonts w:hint="eastAsia" w:ascii="宋体" w:hAnsi="宋体"/>
          <w:u w:val="single"/>
        </w:rPr>
      </w:pPr>
      <w:r>
        <w:rPr>
          <w:rFonts w:hint="eastAsia" w:ascii="宋体" w:hAnsi="宋体"/>
        </w:rPr>
        <w:t>致：</w:t>
      </w:r>
      <w:r>
        <w:rPr>
          <w:rFonts w:hint="eastAsia" w:ascii="宋体" w:hAnsi="宋体"/>
          <w:u w:val="single"/>
        </w:rPr>
        <w:t>深圳交易集团有限公司龙岗分公司、深圳市湾东低空产业促进有限公司</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本授权委托书宣告：</w:t>
      </w:r>
      <w:r>
        <w:rPr>
          <w:rFonts w:hint="eastAsia" w:ascii="宋体" w:hAnsi="宋体"/>
          <w:szCs w:val="21"/>
          <w:u w:val="single"/>
        </w:rPr>
        <w:t>（投标人全称）</w:t>
      </w:r>
      <w:r>
        <w:rPr>
          <w:rFonts w:hint="eastAsia" w:ascii="宋体" w:hAnsi="宋体"/>
          <w:szCs w:val="21"/>
        </w:rPr>
        <w:t>的</w:t>
      </w:r>
      <w:r>
        <w:rPr>
          <w:rFonts w:hint="eastAsia" w:ascii="宋体" w:hAnsi="宋体"/>
          <w:szCs w:val="21"/>
          <w:u w:val="single"/>
        </w:rPr>
        <w:t xml:space="preserve"> （职务）（姓名）</w:t>
      </w:r>
      <w:r>
        <w:rPr>
          <w:rFonts w:hint="eastAsia" w:ascii="宋体" w:hAnsi="宋体"/>
          <w:szCs w:val="21"/>
        </w:rPr>
        <w:t>以其法定代表人的身份，合法地代表本单位，授权</w:t>
      </w:r>
      <w:r>
        <w:rPr>
          <w:rFonts w:hint="eastAsia" w:ascii="宋体" w:hAnsi="宋体"/>
          <w:szCs w:val="21"/>
          <w:u w:val="single"/>
        </w:rPr>
        <w:t xml:space="preserve"> （投标人全称） </w:t>
      </w:r>
      <w:r>
        <w:rPr>
          <w:rFonts w:hint="eastAsia" w:ascii="宋体" w:hAnsi="宋体"/>
          <w:szCs w:val="21"/>
        </w:rPr>
        <w:t>的</w:t>
      </w:r>
      <w:r>
        <w:rPr>
          <w:rFonts w:hint="eastAsia" w:ascii="宋体" w:hAnsi="宋体"/>
          <w:szCs w:val="21"/>
          <w:u w:val="single"/>
        </w:rPr>
        <w:t>（职务）（姓名）</w:t>
      </w:r>
      <w:r>
        <w:rPr>
          <w:rFonts w:hint="eastAsia" w:ascii="宋体" w:hAnsi="宋体"/>
          <w:szCs w:val="21"/>
        </w:rPr>
        <w:t>为我单位授权代理人，该授权代理人有权在本次投标活动中，以我单位的名义签署投标函和投标文件、与招标人协商、谈判、签订合同协议以及全权处理与此有关的一切事项，其法律后果由我单位承担。</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授权代理人无转委托权，特此委托。</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 ：</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法定代表人 ：</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4621" w:type="dxa"/>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身份证正面</w:t>
            </w:r>
          </w:p>
        </w:tc>
        <w:tc>
          <w:tcPr>
            <w:tcW w:w="4622" w:type="dxa"/>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身份证反面</w:t>
            </w:r>
          </w:p>
        </w:tc>
      </w:tr>
    </w:tbl>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注：</w:t>
      </w:r>
    </w:p>
    <w:p>
      <w:pPr>
        <w:ind w:firstLine="420"/>
      </w:pPr>
      <w:bookmarkStart w:id="475" w:name="_Toc13510"/>
      <w:r>
        <w:rPr>
          <w:rFonts w:hint="eastAsia"/>
        </w:rPr>
        <w:t>1、如为法定代表人参加本次投标活动时，则不需要填写“法定代表人授权委托书”；</w:t>
      </w:r>
      <w:bookmarkEnd w:id="475"/>
    </w:p>
    <w:p>
      <w:pPr>
        <w:ind w:firstLine="420"/>
      </w:pPr>
      <w:bookmarkStart w:id="476" w:name="_Toc15070"/>
      <w:r>
        <w:rPr>
          <w:rFonts w:hint="eastAsia"/>
        </w:rPr>
        <w:t>2、后附授权代理人身份证复印件；</w:t>
      </w:r>
      <w:bookmarkEnd w:id="476"/>
    </w:p>
    <w:p>
      <w:pPr>
        <w:ind w:firstLine="420"/>
      </w:pPr>
      <w:bookmarkStart w:id="477" w:name="_Toc30236"/>
      <w:r>
        <w:t>3</w:t>
      </w:r>
      <w:r>
        <w:rPr>
          <w:rFonts w:hint="eastAsia"/>
        </w:rPr>
        <w:t>、格式仅供</w:t>
      </w:r>
      <w:r>
        <w:t>参考。</w:t>
      </w:r>
      <w:bookmarkEnd w:id="477"/>
    </w:p>
    <w:p>
      <w:pPr>
        <w:widowControl w:val="0"/>
        <w:autoSpaceDE w:val="0"/>
        <w:autoSpaceDN w:val="0"/>
        <w:adjustRightInd w:val="0"/>
        <w:snapToGrid w:val="0"/>
        <w:ind w:firstLine="0" w:firstLineChars="0"/>
        <w:jc w:val="left"/>
        <w:rPr>
          <w:rFonts w:hint="eastAsia" w:ascii="宋体" w:hAnsi="宋体"/>
          <w:bCs/>
          <w:szCs w:val="21"/>
        </w:rPr>
      </w:pPr>
    </w:p>
    <w:p>
      <w:pPr>
        <w:widowControl w:val="0"/>
        <w:autoSpaceDE w:val="0"/>
        <w:autoSpaceDN w:val="0"/>
        <w:adjustRightInd w:val="0"/>
        <w:snapToGrid w:val="0"/>
        <w:ind w:firstLine="0" w:firstLineChars="0"/>
        <w:jc w:val="left"/>
        <w:rPr>
          <w:rFonts w:hint="eastAsia" w:ascii="宋体" w:hAnsi="宋体"/>
          <w:b/>
          <w:bCs/>
          <w:szCs w:val="21"/>
        </w:rPr>
      </w:pPr>
      <w:r>
        <w:rPr>
          <w:rFonts w:ascii="宋体" w:hAnsi="宋体"/>
          <w:b/>
          <w:bCs/>
          <w:szCs w:val="21"/>
        </w:rPr>
        <w:br w:type="page"/>
      </w: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A4、承诺书</w:t>
      </w:r>
    </w:p>
    <w:p>
      <w:pPr>
        <w:widowControl w:val="0"/>
        <w:autoSpaceDE w:val="0"/>
        <w:autoSpaceDN w:val="0"/>
        <w:adjustRightInd w:val="0"/>
        <w:snapToGrid w:val="0"/>
        <w:ind w:firstLine="0" w:firstLineChars="0"/>
        <w:jc w:val="left"/>
        <w:rPr>
          <w:rFonts w:hint="eastAsia" w:ascii="宋体" w:hAnsi="宋体"/>
          <w:b/>
          <w:bCs/>
          <w:sz w:val="28"/>
          <w:szCs w:val="28"/>
        </w:rPr>
      </w:pPr>
    </w:p>
    <w:p>
      <w:pPr>
        <w:widowControl w:val="0"/>
        <w:autoSpaceDE w:val="0"/>
        <w:autoSpaceDN w:val="0"/>
        <w:adjustRightInd w:val="0"/>
        <w:snapToGrid w:val="0"/>
        <w:ind w:firstLine="0" w:firstLineChars="0"/>
        <w:jc w:val="center"/>
        <w:outlineLvl w:val="0"/>
        <w:rPr>
          <w:rFonts w:hint="eastAsia" w:ascii="宋体" w:hAnsi="宋体"/>
          <w:b/>
          <w:bCs/>
          <w:sz w:val="32"/>
          <w:szCs w:val="32"/>
        </w:rPr>
      </w:pPr>
      <w:bookmarkStart w:id="478" w:name="_Toc22485"/>
      <w:r>
        <w:rPr>
          <w:rFonts w:hint="eastAsia" w:ascii="宋体" w:hAnsi="宋体"/>
          <w:b/>
          <w:bCs/>
          <w:sz w:val="32"/>
          <w:szCs w:val="32"/>
        </w:rPr>
        <w:t>承诺书</w:t>
      </w:r>
      <w:bookmarkEnd w:id="478"/>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致：</w:t>
      </w:r>
      <w:r>
        <w:rPr>
          <w:rFonts w:hint="eastAsia" w:ascii="宋体" w:hAnsi="宋体"/>
          <w:szCs w:val="21"/>
          <w:u w:val="single"/>
        </w:rPr>
        <w:t>深圳交易集团有限公司龙岗分公司、深圳市湾东低空产业促进有限公司</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我司郑重承诺在最近三年内（投标截止时间止）：</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1、没有处于被责令停业，或投标资格被取消，或财产被接管、冻结、破产状态；没有骗取中标或严重违约引起的合同终止、纠纷、争议、仲裁和诉讼记录，没有重大质量问题。</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2、投标截止时间止，提供的服务在中国大陆地区项目中无重大安全事故。</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3、（供应商成立不足三年的可从成立之日起算）无行贿犯罪记录。</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4、投标人未被深圳市各级政府采购主管部门行政处罚（指禁止参与政府采购活动且在有效期内），以“中国政府采购网（http://www.ccgp.gov.cn/）及深圳市政府采购监管网（http://zfcg.sz.gov.cn//cgjg/xyqkcx/index.html）”查询结果为准。</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5、未被列入严重违法失信名单（黑名单），以“国家企业信用信息公示系统（http://www.gsxt.gov.cn/index.html）”查询结果为准。</w:t>
      </w:r>
    </w:p>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szCs w:val="21"/>
        </w:rPr>
        <w:t>6、未被列入政府采购严重违法失信名单，以</w:t>
      </w:r>
      <w:r>
        <w:rPr>
          <w:rFonts w:hint="eastAsia" w:ascii="宋体" w:hAnsi="宋体" w:cs="宋体"/>
          <w:szCs w:val="21"/>
        </w:rPr>
        <w:t>“中国政府采购网（http://www.ccgp.gov.cn/search/cr/）”查询结果为准。</w:t>
      </w:r>
    </w:p>
    <w:p>
      <w:pPr>
        <w:widowControl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7、未被列入失信被执行人、重大税收违法失信主体，以“信用中国（https://www.creditchina.gov.cn/）”查询结果为准。</w:t>
      </w:r>
    </w:p>
    <w:p>
      <w:pPr>
        <w:widowControl w:val="0"/>
        <w:autoSpaceDE w:val="0"/>
        <w:autoSpaceDN w:val="0"/>
        <w:adjustRightInd w:val="0"/>
        <w:snapToGrid w:val="0"/>
        <w:ind w:firstLine="0" w:firstLineChars="0"/>
        <w:rPr>
          <w:rFonts w:hint="eastAsia" w:ascii="宋体" w:hAnsi="宋体" w:cs="宋体"/>
          <w:szCs w:val="22"/>
        </w:rPr>
      </w:pPr>
      <w:r>
        <w:rPr>
          <w:rFonts w:hint="eastAsia" w:ascii="宋体" w:hAnsi="宋体" w:cs="宋体"/>
          <w:szCs w:val="22"/>
        </w:rPr>
        <w:t>8、财产没有处于被接管、冻结或处于破产状态。</w:t>
      </w:r>
    </w:p>
    <w:p>
      <w:pPr>
        <w:widowControl w:val="0"/>
        <w:autoSpaceDE w:val="0"/>
        <w:autoSpaceDN w:val="0"/>
        <w:adjustRightInd w:val="0"/>
        <w:snapToGrid w:val="0"/>
        <w:ind w:firstLine="0" w:firstLineChars="0"/>
        <w:rPr>
          <w:rFonts w:hint="eastAsia" w:ascii="宋体" w:hAnsi="宋体" w:cs="宋体"/>
          <w:szCs w:val="22"/>
        </w:rPr>
      </w:pPr>
      <w:r>
        <w:rPr>
          <w:rFonts w:hint="eastAsia" w:ascii="宋体" w:hAnsi="宋体" w:cs="宋体"/>
          <w:szCs w:val="22"/>
        </w:rPr>
        <w:t>9、没有出现招标文件中的承诺条款与中标后实际服务情况出现重大偏差等不良信誉记录。</w:t>
      </w:r>
    </w:p>
    <w:p>
      <w:pPr>
        <w:ind w:firstLine="0" w:firstLineChars="0"/>
        <w:rPr>
          <w:rFonts w:hint="eastAsia" w:ascii="宋体" w:hAnsi="宋体" w:cs="宋体"/>
        </w:rPr>
      </w:pPr>
      <w:r>
        <w:rPr>
          <w:rFonts w:hint="eastAsia" w:ascii="宋体" w:hAnsi="宋体" w:cs="宋体"/>
        </w:rPr>
        <w:t>10、与其他投标供应商不存在单位负责人为同一人或者存在直接控股、管理关系。</w:t>
      </w:r>
    </w:p>
    <w:p>
      <w:pPr>
        <w:ind w:firstLine="0" w:firstLineChars="0"/>
        <w:rPr>
          <w:rFonts w:hint="eastAsia" w:ascii="宋体" w:hAnsi="宋体" w:cs="宋体"/>
        </w:rPr>
      </w:pPr>
      <w:r>
        <w:rPr>
          <w:rFonts w:hint="eastAsia" w:ascii="宋体" w:hAnsi="宋体" w:cs="宋体"/>
        </w:rPr>
        <w:t>11、未对本项目提供整体设计、规范编制或者项目管理、监理、检测等服务。</w:t>
      </w:r>
    </w:p>
    <w:p>
      <w:pPr>
        <w:ind w:firstLine="420"/>
      </w:pPr>
    </w:p>
    <w:p>
      <w:pPr>
        <w:widowControl w:val="0"/>
        <w:autoSpaceDE w:val="0"/>
        <w:autoSpaceDN w:val="0"/>
        <w:adjustRightInd w:val="0"/>
        <w:snapToGrid w:val="0"/>
        <w:ind w:firstLine="0" w:firstLineChars="0"/>
        <w:jc w:val="left"/>
        <w:rPr>
          <w:rFonts w:hint="eastAsia" w:ascii="宋体" w:hAnsi="宋体"/>
          <w:b/>
          <w:bCs/>
          <w:sz w:val="28"/>
          <w:szCs w:val="28"/>
        </w:rPr>
      </w:pPr>
      <w:r>
        <w:rPr>
          <w:rFonts w:hint="eastAsia" w:ascii="宋体" w:hAnsi="宋体"/>
          <w:b/>
          <w:sz w:val="28"/>
          <w:szCs w:val="28"/>
        </w:rPr>
        <w:t>以上承诺如有虚假，你方有权取消我方中标资格我方同意给你方造成的损失予以赔偿。</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 ：</w:t>
      </w:r>
      <w:r>
        <w:rPr>
          <w:rFonts w:hint="eastAsia" w:ascii="宋体" w:hAnsi="宋体"/>
          <w:szCs w:val="21"/>
          <w:u w:val="single"/>
        </w:rPr>
        <w:t xml:space="preserve"> </w:t>
      </w:r>
      <w:r>
        <w:rPr>
          <w:rFonts w:ascii="宋体" w:hAnsi="宋体"/>
          <w:szCs w:val="21"/>
          <w:u w:val="single"/>
        </w:rPr>
        <w:t xml:space="preserve">                                             </w:t>
      </w:r>
    </w:p>
    <w:p>
      <w:pPr>
        <w:ind w:firstLine="420"/>
        <w:rPr>
          <w:rFonts w:hint="eastAsia" w:ascii="宋体" w:hAnsi="宋体"/>
          <w:szCs w:val="21"/>
          <w:u w:val="single"/>
        </w:rPr>
      </w:pPr>
      <w:r>
        <w:rPr>
          <w:rFonts w:ascii="宋体" w:hAnsi="宋体"/>
          <w:szCs w:val="21"/>
          <w:u w:val="single"/>
        </w:rPr>
        <w:br w:type="page"/>
      </w:r>
    </w:p>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A5、联合体协议书（适用于联合体投标）</w:t>
      </w:r>
    </w:p>
    <w:p>
      <w:pPr>
        <w:widowControl w:val="0"/>
        <w:autoSpaceDE w:val="0"/>
        <w:autoSpaceDN w:val="0"/>
        <w:adjustRightInd w:val="0"/>
        <w:snapToGrid w:val="0"/>
        <w:ind w:firstLine="0" w:firstLineChars="0"/>
        <w:jc w:val="center"/>
        <w:rPr>
          <w:rFonts w:hint="eastAsia" w:ascii="宋体" w:hAnsi="宋体"/>
          <w:b/>
          <w:bCs/>
          <w:kern w:val="0"/>
          <w:sz w:val="32"/>
          <w:szCs w:val="32"/>
        </w:rPr>
      </w:pPr>
    </w:p>
    <w:p>
      <w:pPr>
        <w:widowControl w:val="0"/>
        <w:autoSpaceDE w:val="0"/>
        <w:autoSpaceDN w:val="0"/>
        <w:adjustRightInd w:val="0"/>
        <w:snapToGrid w:val="0"/>
        <w:ind w:firstLine="0" w:firstLineChars="0"/>
        <w:jc w:val="center"/>
        <w:rPr>
          <w:rFonts w:hint="eastAsia" w:ascii="宋体" w:hAnsi="宋体"/>
          <w:b/>
          <w:bCs/>
          <w:kern w:val="0"/>
          <w:sz w:val="32"/>
          <w:szCs w:val="32"/>
        </w:rPr>
      </w:pPr>
      <w:r>
        <w:rPr>
          <w:rFonts w:hint="eastAsia" w:ascii="宋体" w:hAnsi="宋体"/>
          <w:b/>
          <w:bCs/>
          <w:kern w:val="0"/>
          <w:sz w:val="32"/>
          <w:szCs w:val="32"/>
        </w:rPr>
        <w:t>联合体协议书</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致：</w:t>
      </w:r>
      <w:r>
        <w:rPr>
          <w:rFonts w:hint="eastAsia" w:ascii="宋体" w:hAnsi="宋体"/>
          <w:szCs w:val="21"/>
          <w:u w:val="single"/>
        </w:rPr>
        <w:t xml:space="preserve">深圳交易集团有限公司龙岗分公司、深圳市湾东低空产业促进有限公司 </w:t>
      </w:r>
    </w:p>
    <w:p>
      <w:pPr>
        <w:widowControl w:val="0"/>
        <w:autoSpaceDE w:val="0"/>
        <w:autoSpaceDN w:val="0"/>
        <w:adjustRightInd w:val="0"/>
        <w:snapToGrid w:val="0"/>
        <w:ind w:firstLine="0" w:firstLineChars="0"/>
        <w:jc w:val="left"/>
        <w:rPr>
          <w:rFonts w:hint="eastAsia" w:ascii="宋体" w:hAnsi="宋体"/>
          <w:kern w:val="0"/>
        </w:rPr>
      </w:pPr>
      <w:r>
        <w:rPr>
          <w:rFonts w:hint="eastAsia" w:ascii="宋体" w:hAnsi="宋体"/>
          <w:kern w:val="0"/>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仅需提供本投标协议联合体牵头单位的法定代表人证明书和法人授权委托书，其联合体成员以本投标协议作为法定代表人证明书和法人授权委托书。</w:t>
      </w:r>
    </w:p>
    <w:p>
      <w:pPr>
        <w:widowControl w:val="0"/>
        <w:autoSpaceDE w:val="0"/>
        <w:autoSpaceDN w:val="0"/>
        <w:adjustRightInd w:val="0"/>
        <w:snapToGrid w:val="0"/>
        <w:ind w:firstLine="0" w:firstLineChars="0"/>
        <w:jc w:val="left"/>
        <w:rPr>
          <w:rFonts w:hint="eastAsia" w:ascii="宋体" w:hAnsi="宋体"/>
          <w:kern w:val="0"/>
          <w:szCs w:val="22"/>
        </w:rPr>
      </w:pP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联合体牵头单位（投资方）（加盖公章）：__________________________________</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单位地址：____________________________ 邮编：_________</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联系电话：____________________________ 传真：_________</w:t>
      </w:r>
    </w:p>
    <w:p>
      <w:pPr>
        <w:widowControl w:val="0"/>
        <w:autoSpaceDE w:val="0"/>
        <w:autoSpaceDN w:val="0"/>
        <w:adjustRightInd w:val="0"/>
        <w:snapToGrid w:val="0"/>
        <w:ind w:firstLine="0" w:firstLineChars="0"/>
        <w:jc w:val="left"/>
        <w:rPr>
          <w:rFonts w:hint="eastAsia" w:ascii="宋体" w:hAnsi="宋体"/>
          <w:kern w:val="0"/>
          <w:szCs w:val="22"/>
          <w:u w:val="single"/>
        </w:rPr>
      </w:pPr>
      <w:r>
        <w:rPr>
          <w:rFonts w:hint="eastAsia" w:ascii="宋体" w:hAnsi="宋体"/>
          <w:kern w:val="0"/>
          <w:szCs w:val="22"/>
        </w:rPr>
        <w:t>分工内容：__________________________________</w:t>
      </w:r>
    </w:p>
    <w:p>
      <w:pPr>
        <w:widowControl w:val="0"/>
        <w:autoSpaceDE w:val="0"/>
        <w:autoSpaceDN w:val="0"/>
        <w:adjustRightInd w:val="0"/>
        <w:snapToGrid w:val="0"/>
        <w:ind w:firstLine="0" w:firstLineChars="0"/>
        <w:jc w:val="left"/>
        <w:rPr>
          <w:rFonts w:hint="eastAsia" w:ascii="宋体" w:hAnsi="宋体"/>
          <w:kern w:val="0"/>
          <w:szCs w:val="22"/>
        </w:rPr>
      </w:pP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联合体成员（加盖公章）：__________________________________</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单位地址：____________________________ 邮编：_________</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联系电话：____________________________ 传真：_________</w:t>
      </w:r>
    </w:p>
    <w:p>
      <w:pPr>
        <w:widowControl w:val="0"/>
        <w:autoSpaceDE w:val="0"/>
        <w:autoSpaceDN w:val="0"/>
        <w:adjustRightInd w:val="0"/>
        <w:snapToGrid w:val="0"/>
        <w:ind w:firstLine="0" w:firstLineChars="0"/>
        <w:jc w:val="left"/>
        <w:rPr>
          <w:rFonts w:hint="eastAsia" w:ascii="宋体" w:hAnsi="宋体"/>
          <w:kern w:val="0"/>
          <w:szCs w:val="22"/>
        </w:rPr>
      </w:pPr>
      <w:r>
        <w:rPr>
          <w:rFonts w:hint="eastAsia" w:ascii="宋体" w:hAnsi="宋体"/>
          <w:kern w:val="0"/>
          <w:szCs w:val="22"/>
        </w:rPr>
        <w:t>分工内容：__________________________________</w:t>
      </w:r>
    </w:p>
    <w:p>
      <w:pPr>
        <w:spacing w:after="120"/>
        <w:ind w:firstLine="420"/>
      </w:pPr>
    </w:p>
    <w:p>
      <w:pPr>
        <w:widowControl w:val="0"/>
        <w:autoSpaceDE w:val="0"/>
        <w:autoSpaceDN w:val="0"/>
        <w:adjustRightInd w:val="0"/>
        <w:snapToGrid w:val="0"/>
        <w:ind w:firstLine="0" w:firstLineChars="0"/>
        <w:jc w:val="left"/>
        <w:rPr>
          <w:rFonts w:hint="eastAsia" w:ascii="宋体" w:hAnsi="宋体"/>
        </w:rPr>
      </w:pPr>
    </w:p>
    <w:p>
      <w:pPr>
        <w:widowControl w:val="0"/>
        <w:autoSpaceDE w:val="0"/>
        <w:autoSpaceDN w:val="0"/>
        <w:adjustRightInd w:val="0"/>
        <w:snapToGrid w:val="0"/>
        <w:ind w:firstLine="0" w:firstLineChars="0"/>
        <w:jc w:val="left"/>
        <w:rPr>
          <w:rFonts w:hint="eastAsia" w:ascii="宋体" w:hAnsi="宋体"/>
        </w:rPr>
      </w:pPr>
      <w:r>
        <w:rPr>
          <w:rFonts w:hint="eastAsia" w:ascii="宋体" w:hAnsi="宋体"/>
        </w:rPr>
        <w:t>备注：联合体单位成员最多2家，如为联合体投标，必须提供联合体单位成员共同签订、加盖公章的《联合体协议书》，协议必须明确联合体牵头单位（主体方），并约定联合体单位成员各方承担的工作范围、相应的责任以及有无承担相同的工作内容，联合体单位成员不得再以自己的名义单独或组成新的联合体参加投标，联合体各方须共同与采购人签订采购合同，就采购合同约定的事项对采购人承担连带责任。</w:t>
      </w:r>
    </w:p>
    <w:p>
      <w:pPr>
        <w:spacing w:line="240" w:lineRule="auto"/>
        <w:ind w:firstLine="0" w:firstLineChars="0"/>
        <w:jc w:val="left"/>
        <w:rPr>
          <w:rFonts w:hint="eastAsia" w:ascii="宋体" w:hAnsi="宋体"/>
          <w:b/>
          <w:bCs/>
          <w:szCs w:val="21"/>
        </w:rPr>
      </w:pPr>
      <w:r>
        <w:rPr>
          <w:rFonts w:hint="eastAsia" w:ascii="宋体" w:hAnsi="宋体"/>
          <w:b/>
          <w:bCs/>
          <w:szCs w:val="21"/>
        </w:rPr>
        <w:br w:type="page"/>
      </w:r>
    </w:p>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A6、投标人控股及管理关系情况申报表</w:t>
      </w:r>
    </w:p>
    <w:p>
      <w:pPr>
        <w:widowControl w:val="0"/>
        <w:adjustRightInd w:val="0"/>
        <w:snapToGrid w:val="0"/>
        <w:spacing w:before="120" w:beforeLines="50"/>
        <w:ind w:firstLine="0" w:firstLineChars="0"/>
        <w:jc w:val="center"/>
        <w:rPr>
          <w:rFonts w:hint="eastAsia" w:ascii="宋体" w:hAnsi="宋体"/>
          <w:b/>
          <w:sz w:val="32"/>
          <w:szCs w:val="32"/>
        </w:rPr>
      </w:pPr>
      <w:r>
        <w:rPr>
          <w:rFonts w:hint="eastAsia" w:ascii="宋体" w:hAnsi="宋体"/>
          <w:b/>
          <w:sz w:val="32"/>
          <w:szCs w:val="32"/>
        </w:rPr>
        <w:t>投标人控股及管理关系情况申报表</w:t>
      </w:r>
    </w:p>
    <w:p>
      <w:pPr>
        <w:widowControl w:val="0"/>
        <w:adjustRightInd w:val="0"/>
        <w:snapToGrid w:val="0"/>
        <w:ind w:firstLine="420"/>
        <w:rPr>
          <w:rFonts w:hint="eastAsia" w:ascii="宋体" w:hAnsi="宋体"/>
          <w:szCs w:val="21"/>
        </w:rPr>
      </w:pPr>
    </w:p>
    <w:p>
      <w:pPr>
        <w:widowControl w:val="0"/>
        <w:adjustRightInd w:val="0"/>
        <w:snapToGrid w:val="0"/>
        <w:ind w:firstLine="0" w:firstLineChars="0"/>
        <w:rPr>
          <w:rFonts w:hint="eastAsia" w:ascii="宋体" w:hAnsi="宋体"/>
          <w:szCs w:val="21"/>
          <w:u w:val="single"/>
        </w:rPr>
      </w:pPr>
      <w:r>
        <w:rPr>
          <w:rFonts w:hint="eastAsia" w:ascii="宋体" w:hAnsi="宋体"/>
          <w:szCs w:val="21"/>
          <w:u w:val="single"/>
        </w:rPr>
        <w:t>致：深圳交易集团有限公司龙岗分公司、深圳市湾东低空产业促进有限公司</w:t>
      </w:r>
    </w:p>
    <w:p>
      <w:pPr>
        <w:widowControl w:val="0"/>
        <w:adjustRightInd w:val="0"/>
        <w:snapToGrid w:val="0"/>
        <w:ind w:firstLine="420"/>
        <w:rPr>
          <w:rFonts w:hint="eastAsia" w:ascii="宋体" w:hAnsi="宋体"/>
          <w:szCs w:val="21"/>
        </w:rPr>
      </w:pPr>
      <w:r>
        <w:rPr>
          <w:rFonts w:hint="eastAsia" w:ascii="宋体" w:hAnsi="宋体"/>
          <w:szCs w:val="21"/>
        </w:rPr>
        <w:t>我方参加投标，根据法律法规维护投标公正性的相关规定，特就本单位控股及管理关系情况申报如下，并承担申报不实的责任。同时，我方郑重承诺，无关联企业参与本项目采购。</w:t>
      </w:r>
    </w:p>
    <w:tbl>
      <w:tblPr>
        <w:tblStyle w:val="45"/>
        <w:tblW w:w="860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239"/>
        <w:gridCol w:w="30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申报人名称</w:t>
            </w:r>
          </w:p>
        </w:tc>
        <w:tc>
          <w:tcPr>
            <w:tcW w:w="5314" w:type="dxa"/>
            <w:gridSpan w:val="2"/>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法定代表人</w:t>
            </w:r>
            <w:r>
              <w:rPr>
                <w:rFonts w:ascii="宋体" w:hAnsi="宋体"/>
                <w:szCs w:val="21"/>
              </w:rPr>
              <w:t>/单位负责人</w:t>
            </w:r>
          </w:p>
        </w:tc>
        <w:tc>
          <w:tcPr>
            <w:tcW w:w="2239"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姓名</w:t>
            </w:r>
          </w:p>
        </w:tc>
        <w:tc>
          <w:tcPr>
            <w:tcW w:w="3075" w:type="dxa"/>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ind w:firstLine="0" w:firstLineChars="0"/>
              <w:jc w:val="center"/>
              <w:rPr>
                <w:rFonts w:hint="eastAsia" w:ascii="宋体" w:hAnsi="宋体"/>
                <w:szCs w:val="21"/>
              </w:rPr>
            </w:pPr>
          </w:p>
        </w:tc>
        <w:tc>
          <w:tcPr>
            <w:tcW w:w="2239"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身份证号</w:t>
            </w:r>
          </w:p>
        </w:tc>
        <w:tc>
          <w:tcPr>
            <w:tcW w:w="3075" w:type="dxa"/>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控股股东/投资人名称</w:t>
            </w:r>
          </w:p>
          <w:p>
            <w:pPr>
              <w:widowControl w:val="0"/>
              <w:adjustRightInd w:val="0"/>
              <w:snapToGrid w:val="0"/>
              <w:ind w:firstLine="0" w:firstLineChars="0"/>
              <w:jc w:val="center"/>
              <w:rPr>
                <w:rFonts w:hint="eastAsia" w:ascii="宋体" w:hAnsi="宋体"/>
                <w:szCs w:val="21"/>
              </w:rPr>
            </w:pPr>
            <w:r>
              <w:rPr>
                <w:rFonts w:hint="eastAsia" w:ascii="宋体" w:hAnsi="宋体"/>
                <w:szCs w:val="21"/>
              </w:rPr>
              <w:t>及出资比例</w:t>
            </w:r>
          </w:p>
        </w:tc>
        <w:tc>
          <w:tcPr>
            <w:tcW w:w="5314" w:type="dxa"/>
            <w:gridSpan w:val="2"/>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3"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非控股股东/投资人名称</w:t>
            </w:r>
          </w:p>
          <w:p>
            <w:pPr>
              <w:widowControl w:val="0"/>
              <w:adjustRightInd w:val="0"/>
              <w:snapToGrid w:val="0"/>
              <w:ind w:firstLine="0" w:firstLineChars="0"/>
              <w:jc w:val="center"/>
              <w:rPr>
                <w:rFonts w:hint="eastAsia" w:ascii="宋体" w:hAnsi="宋体"/>
                <w:szCs w:val="21"/>
              </w:rPr>
            </w:pPr>
            <w:r>
              <w:rPr>
                <w:rFonts w:hint="eastAsia" w:ascii="宋体" w:hAnsi="宋体"/>
                <w:szCs w:val="21"/>
              </w:rPr>
              <w:t>及出资比例</w:t>
            </w:r>
          </w:p>
        </w:tc>
        <w:tc>
          <w:tcPr>
            <w:tcW w:w="5314" w:type="dxa"/>
            <w:gridSpan w:val="2"/>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管理关系单位名称</w:t>
            </w:r>
          </w:p>
        </w:tc>
        <w:tc>
          <w:tcPr>
            <w:tcW w:w="2239"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管理关系单位名称</w:t>
            </w:r>
          </w:p>
        </w:tc>
        <w:tc>
          <w:tcPr>
            <w:tcW w:w="3075" w:type="dxa"/>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ind w:firstLine="0" w:firstLineChars="0"/>
              <w:jc w:val="center"/>
              <w:rPr>
                <w:rFonts w:hint="eastAsia" w:ascii="宋体" w:hAnsi="宋体"/>
                <w:szCs w:val="21"/>
              </w:rPr>
            </w:pPr>
          </w:p>
        </w:tc>
        <w:tc>
          <w:tcPr>
            <w:tcW w:w="2239"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被管理关系单位名称</w:t>
            </w:r>
          </w:p>
        </w:tc>
        <w:tc>
          <w:tcPr>
            <w:tcW w:w="3075" w:type="dxa"/>
            <w:vAlign w:val="center"/>
          </w:tcPr>
          <w:p>
            <w:pPr>
              <w:widowControl w:val="0"/>
              <w:adjustRightInd w:val="0"/>
              <w:snapToGrid w:val="0"/>
              <w:ind w:firstLine="0" w:firstLineChars="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ind w:firstLine="0" w:firstLineChars="0"/>
              <w:jc w:val="center"/>
              <w:rPr>
                <w:rFonts w:hint="eastAsia" w:ascii="宋体" w:hAnsi="宋体"/>
                <w:szCs w:val="21"/>
              </w:rPr>
            </w:pPr>
            <w:r>
              <w:rPr>
                <w:rFonts w:hint="eastAsia" w:ascii="宋体" w:hAnsi="宋体"/>
                <w:szCs w:val="21"/>
              </w:rPr>
              <w:t>备注</w:t>
            </w:r>
          </w:p>
        </w:tc>
        <w:tc>
          <w:tcPr>
            <w:tcW w:w="5314" w:type="dxa"/>
            <w:gridSpan w:val="2"/>
            <w:vAlign w:val="center"/>
          </w:tcPr>
          <w:p>
            <w:pPr>
              <w:widowControl w:val="0"/>
              <w:adjustRightInd w:val="0"/>
              <w:snapToGrid w:val="0"/>
              <w:ind w:firstLine="0" w:firstLineChars="0"/>
              <w:jc w:val="center"/>
              <w:rPr>
                <w:rFonts w:hint="eastAsia" w:ascii="宋体" w:hAnsi="宋体"/>
                <w:szCs w:val="21"/>
              </w:rPr>
            </w:pPr>
          </w:p>
        </w:tc>
      </w:tr>
    </w:tbl>
    <w:p>
      <w:pPr>
        <w:widowControl w:val="0"/>
        <w:topLinePunct/>
        <w:adjustRightInd w:val="0"/>
        <w:snapToGrid w:val="0"/>
        <w:ind w:firstLine="420"/>
        <w:rPr>
          <w:rFonts w:hint="eastAsia" w:ascii="宋体" w:hAnsi="宋体"/>
          <w:szCs w:val="21"/>
        </w:rPr>
      </w:pPr>
      <w:r>
        <w:rPr>
          <w:rFonts w:hint="eastAsia" w:ascii="宋体" w:hAnsi="宋体"/>
          <w:szCs w:val="21"/>
        </w:rPr>
        <w:t>注：</w:t>
      </w:r>
    </w:p>
    <w:p>
      <w:pPr>
        <w:widowControl w:val="0"/>
        <w:topLinePunct/>
        <w:adjustRightInd w:val="0"/>
        <w:snapToGrid w:val="0"/>
        <w:ind w:firstLine="422"/>
        <w:rPr>
          <w:rFonts w:hint="eastAsia" w:ascii="宋体" w:hAnsi="宋体"/>
          <w:b/>
          <w:bCs/>
          <w:color w:val="FF0000"/>
          <w:szCs w:val="21"/>
        </w:rPr>
      </w:pPr>
      <w:r>
        <w:rPr>
          <w:rFonts w:hint="eastAsia" w:ascii="宋体" w:hAnsi="宋体"/>
          <w:b/>
          <w:bCs/>
          <w:color w:val="FF0000"/>
          <w:szCs w:val="21"/>
        </w:rPr>
        <w:t>1）控股股东/投资人是指出资比例在50%以上，或者出资比例不足50%，但享有公司股东会/董事会控制权的投资方（含单位或者个人）。</w:t>
      </w:r>
    </w:p>
    <w:p>
      <w:pPr>
        <w:widowControl w:val="0"/>
        <w:topLinePunct/>
        <w:adjustRightInd w:val="0"/>
        <w:snapToGrid w:val="0"/>
        <w:ind w:firstLine="422"/>
        <w:rPr>
          <w:rFonts w:hint="eastAsia" w:ascii="宋体" w:hAnsi="宋体"/>
          <w:b/>
          <w:bCs/>
          <w:color w:val="FF0000"/>
          <w:szCs w:val="21"/>
        </w:rPr>
      </w:pPr>
      <w:r>
        <w:rPr>
          <w:rFonts w:hint="eastAsia" w:ascii="宋体" w:hAnsi="宋体"/>
          <w:b/>
          <w:bCs/>
          <w:color w:val="FF0000"/>
          <w:szCs w:val="21"/>
        </w:rPr>
        <w:t>2）管理关系单位是指与不具有出资持股关系的其他单位之间存在管理与被管理关系的单位。</w:t>
      </w:r>
    </w:p>
    <w:p>
      <w:pPr>
        <w:widowControl w:val="0"/>
        <w:topLinePunct/>
        <w:adjustRightInd w:val="0"/>
        <w:snapToGrid w:val="0"/>
        <w:ind w:firstLine="422"/>
        <w:rPr>
          <w:rFonts w:hint="eastAsia" w:ascii="宋体" w:hAnsi="宋体"/>
          <w:b/>
          <w:bCs/>
          <w:color w:val="FF0000"/>
          <w:szCs w:val="21"/>
        </w:rPr>
      </w:pPr>
      <w:r>
        <w:rPr>
          <w:rFonts w:hint="eastAsia" w:ascii="宋体" w:hAnsi="宋体"/>
          <w:b/>
          <w:bCs/>
          <w:color w:val="FF0000"/>
          <w:szCs w:val="21"/>
        </w:rPr>
        <w:t>3）如</w:t>
      </w:r>
      <w:r>
        <w:rPr>
          <w:rFonts w:ascii="宋体" w:hAnsi="宋体"/>
          <w:b/>
          <w:bCs/>
          <w:color w:val="FF0000"/>
          <w:szCs w:val="21"/>
        </w:rPr>
        <w:t>为联合体投标，提供联合体各方</w:t>
      </w:r>
      <w:r>
        <w:rPr>
          <w:rFonts w:hint="eastAsia" w:ascii="宋体" w:hAnsi="宋体"/>
          <w:b/>
          <w:bCs/>
          <w:color w:val="FF0000"/>
          <w:szCs w:val="21"/>
        </w:rPr>
        <w:t>均</w:t>
      </w:r>
      <w:r>
        <w:rPr>
          <w:rFonts w:ascii="宋体" w:hAnsi="宋体"/>
          <w:b/>
          <w:bCs/>
          <w:color w:val="FF0000"/>
          <w:szCs w:val="21"/>
        </w:rPr>
        <w:t>须</w:t>
      </w:r>
      <w:r>
        <w:rPr>
          <w:rFonts w:hint="eastAsia" w:ascii="宋体" w:hAnsi="宋体"/>
          <w:b/>
          <w:bCs/>
          <w:color w:val="FF0000"/>
          <w:szCs w:val="21"/>
        </w:rPr>
        <w:t>提供控股及管理关系情况申报表。</w:t>
      </w:r>
    </w:p>
    <w:p>
      <w:pPr>
        <w:widowControl w:val="0"/>
        <w:topLinePunct/>
        <w:adjustRightInd w:val="0"/>
        <w:snapToGrid w:val="0"/>
        <w:ind w:firstLine="422"/>
        <w:rPr>
          <w:rFonts w:hint="eastAsia" w:ascii="宋体" w:hAnsi="宋体"/>
          <w:b/>
          <w:bCs/>
          <w:color w:val="FF0000"/>
          <w:szCs w:val="21"/>
        </w:rPr>
      </w:pPr>
      <w:r>
        <w:rPr>
          <w:rFonts w:hint="eastAsia" w:ascii="宋体" w:hAnsi="宋体"/>
          <w:b/>
          <w:bCs/>
          <w:color w:val="FF0000"/>
          <w:szCs w:val="21"/>
        </w:rPr>
        <w:t>4）如未有相关情况，请在相应栏填写“无”。</w:t>
      </w:r>
    </w:p>
    <w:p>
      <w:pPr>
        <w:widowControl w:val="0"/>
        <w:topLinePunct/>
        <w:adjustRightInd w:val="0"/>
        <w:snapToGrid w:val="0"/>
        <w:ind w:firstLine="422"/>
        <w:rPr>
          <w:rFonts w:hint="eastAsia" w:ascii="宋体" w:hAnsi="宋体" w:cs="宋体"/>
          <w:b/>
          <w:bCs/>
          <w:color w:val="FF0000"/>
          <w:kern w:val="0"/>
          <w:sz w:val="24"/>
          <w:szCs w:val="21"/>
        </w:rPr>
      </w:pPr>
      <w:r>
        <w:rPr>
          <w:rFonts w:hint="eastAsia" w:ascii="宋体" w:hAnsi="宋体"/>
          <w:b/>
          <w:bCs/>
          <w:color w:val="FF0000"/>
          <w:szCs w:val="21"/>
        </w:rPr>
        <w:t>5）</w:t>
      </w:r>
      <w:r>
        <w:rPr>
          <w:rFonts w:ascii="宋体" w:hAnsi="宋体"/>
          <w:b/>
          <w:bCs/>
          <w:color w:val="FF0000"/>
          <w:szCs w:val="21"/>
        </w:rPr>
        <w:t>本表编入</w:t>
      </w:r>
      <w:r>
        <w:rPr>
          <w:rFonts w:hint="eastAsia" w:ascii="宋体" w:hAnsi="宋体"/>
          <w:b/>
          <w:bCs/>
          <w:color w:val="FF0000"/>
          <w:szCs w:val="21"/>
        </w:rPr>
        <w:t>资格审查文件</w:t>
      </w:r>
      <w:r>
        <w:rPr>
          <w:rFonts w:ascii="宋体" w:hAnsi="宋体"/>
          <w:b/>
          <w:bCs/>
          <w:color w:val="FF0000"/>
          <w:szCs w:val="21"/>
        </w:rPr>
        <w:t>中。</w:t>
      </w:r>
    </w:p>
    <w:p>
      <w:pPr>
        <w:spacing w:line="240" w:lineRule="auto"/>
        <w:ind w:firstLine="0" w:firstLineChars="0"/>
        <w:jc w:val="left"/>
        <w:rPr>
          <w:rFonts w:hint="eastAsia" w:ascii="宋体" w:hAnsi="宋体"/>
          <w:b/>
          <w:bCs/>
          <w:szCs w:val="21"/>
        </w:rPr>
      </w:pPr>
      <w:r>
        <w:rPr>
          <w:rFonts w:hint="eastAsia" w:ascii="宋体" w:hAnsi="宋体"/>
          <w:b/>
          <w:bCs/>
          <w:szCs w:val="21"/>
        </w:rPr>
        <w:br w:type="page"/>
      </w:r>
    </w:p>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A7、投标保证金</w:t>
      </w:r>
    </w:p>
    <w:p>
      <w:pPr>
        <w:ind w:firstLine="0" w:firstLineChars="0"/>
      </w:pPr>
      <w:r>
        <w:rPr>
          <w:rFonts w:hint="eastAsia"/>
        </w:rPr>
        <w:t>投标人提供已缴纳保证金的证明文件，可以是阳光采购平台出具的相关证明或转账凭证等。</w:t>
      </w:r>
    </w:p>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A8、其他</w:t>
      </w:r>
    </w:p>
    <w:p>
      <w:pPr>
        <w:spacing w:after="120"/>
        <w:ind w:firstLine="0" w:firstLineChars="0"/>
        <w:rPr>
          <w:rFonts w:ascii="Times New Roman" w:hAnsi="Times New Roman"/>
        </w:rPr>
      </w:pPr>
      <w:r>
        <w:rPr>
          <w:rFonts w:hint="eastAsia" w:ascii="Times New Roman" w:hAnsi="Times New Roman"/>
        </w:rPr>
        <w:t>投标人认为应补充提供的其他文件资料或说明</w:t>
      </w:r>
      <w:r>
        <w:rPr>
          <w:rFonts w:ascii="Times New Roman" w:hAnsi="Times New Roman"/>
        </w:rPr>
        <w:t>。</w:t>
      </w:r>
    </w:p>
    <w:p>
      <w:pPr>
        <w:widowControl w:val="0"/>
        <w:autoSpaceDE w:val="0"/>
        <w:autoSpaceDN w:val="0"/>
        <w:adjustRightInd w:val="0"/>
        <w:snapToGrid w:val="0"/>
        <w:ind w:firstLine="0" w:firstLineChars="0"/>
        <w:jc w:val="center"/>
        <w:outlineLvl w:val="0"/>
        <w:rPr>
          <w:rFonts w:hint="eastAsia" w:ascii="宋体" w:hAnsi="宋体"/>
          <w:sz w:val="44"/>
          <w:szCs w:val="44"/>
        </w:rPr>
      </w:pPr>
      <w:r>
        <w:rPr>
          <w:rFonts w:ascii="宋体" w:hAnsi="宋体"/>
        </w:rPr>
        <w:br w:type="page"/>
      </w:r>
      <w:bookmarkStart w:id="479" w:name="_Hlk532142542"/>
      <w:bookmarkStart w:id="480" w:name="_Toc31495"/>
      <w:r>
        <w:rPr>
          <w:rFonts w:hint="eastAsia" w:ascii="宋体" w:hAnsi="宋体"/>
          <w:b/>
          <w:sz w:val="44"/>
          <w:szCs w:val="44"/>
        </w:rPr>
        <w:t>二</w:t>
      </w:r>
      <w:r>
        <w:rPr>
          <w:rFonts w:ascii="宋体" w:hAnsi="宋体"/>
          <w:b/>
          <w:sz w:val="44"/>
          <w:szCs w:val="44"/>
        </w:rPr>
        <w:t>、</w:t>
      </w:r>
      <w:r>
        <w:rPr>
          <w:rFonts w:hint="eastAsia" w:ascii="宋体" w:hAnsi="宋体"/>
          <w:b/>
          <w:sz w:val="44"/>
          <w:szCs w:val="44"/>
        </w:rPr>
        <w:t>商务标部分</w:t>
      </w:r>
      <w:bookmarkEnd w:id="479"/>
      <w:bookmarkEnd w:id="480"/>
    </w:p>
    <w:p>
      <w:pPr>
        <w:widowControl w:val="0"/>
        <w:autoSpaceDE w:val="0"/>
        <w:autoSpaceDN w:val="0"/>
        <w:adjustRightInd w:val="0"/>
        <w:snapToGrid w:val="0"/>
        <w:ind w:firstLine="0" w:firstLineChars="0"/>
        <w:jc w:val="left"/>
        <w:rPr>
          <w:rFonts w:hint="eastAsia" w:ascii="宋体" w:hAnsi="宋体"/>
          <w:b/>
          <w:szCs w:val="21"/>
        </w:rPr>
      </w:pPr>
      <w:r>
        <w:rPr>
          <w:rFonts w:ascii="宋体" w:hAnsi="宋体" w:cs="Courier New"/>
          <w:bCs/>
          <w:sz w:val="84"/>
          <w:szCs w:val="84"/>
        </w:rPr>
        <w:br w:type="page"/>
      </w:r>
      <w:bookmarkStart w:id="481" w:name="_Toc280341017"/>
      <w:bookmarkStart w:id="482" w:name="_Toc390444140"/>
      <w:r>
        <w:rPr>
          <w:rFonts w:hint="eastAsia" w:ascii="宋体" w:hAnsi="宋体"/>
          <w:b/>
          <w:szCs w:val="21"/>
        </w:rPr>
        <w:t>B1、投标函</w:t>
      </w:r>
      <w:bookmarkEnd w:id="481"/>
      <w:bookmarkEnd w:id="482"/>
    </w:p>
    <w:p>
      <w:pPr>
        <w:widowControl w:val="0"/>
        <w:autoSpaceDE w:val="0"/>
        <w:autoSpaceDN w:val="0"/>
        <w:adjustRightInd w:val="0"/>
        <w:snapToGrid w:val="0"/>
        <w:spacing w:line="380" w:lineRule="exact"/>
        <w:ind w:firstLine="0" w:firstLineChars="0"/>
        <w:jc w:val="center"/>
        <w:outlineLvl w:val="0"/>
        <w:rPr>
          <w:rFonts w:hint="eastAsia" w:ascii="宋体" w:hAnsi="宋体"/>
          <w:b/>
          <w:bCs/>
          <w:sz w:val="32"/>
          <w:szCs w:val="32"/>
        </w:rPr>
      </w:pPr>
      <w:bookmarkStart w:id="483" w:name="_Toc11200"/>
      <w:bookmarkStart w:id="484" w:name="_Toc15079"/>
      <w:bookmarkStart w:id="485" w:name="_Toc25105"/>
      <w:r>
        <w:rPr>
          <w:rFonts w:hint="eastAsia" w:ascii="宋体" w:hAnsi="宋体"/>
          <w:b/>
          <w:bCs/>
          <w:sz w:val="32"/>
          <w:szCs w:val="32"/>
        </w:rPr>
        <w:t>投标函</w:t>
      </w:r>
      <w:bookmarkEnd w:id="483"/>
      <w:bookmarkEnd w:id="484"/>
      <w:bookmarkEnd w:id="485"/>
    </w:p>
    <w:bookmarkEnd w:id="456"/>
    <w:bookmarkEnd w:id="457"/>
    <w:p>
      <w:pPr>
        <w:widowControl w:val="0"/>
        <w:autoSpaceDE w:val="0"/>
        <w:autoSpaceDN w:val="0"/>
        <w:adjustRightInd w:val="0"/>
        <w:snapToGrid w:val="0"/>
        <w:spacing w:line="360" w:lineRule="exact"/>
        <w:ind w:firstLine="0" w:firstLineChars="0"/>
        <w:jc w:val="left"/>
        <w:rPr>
          <w:rFonts w:hint="eastAsia" w:ascii="宋体" w:hAnsi="宋体"/>
          <w:szCs w:val="21"/>
        </w:rPr>
      </w:pPr>
      <w:r>
        <w:rPr>
          <w:rFonts w:hint="eastAsia" w:ascii="宋体" w:hAnsi="宋体"/>
          <w:szCs w:val="21"/>
        </w:rPr>
        <w:t>致：</w:t>
      </w:r>
      <w:r>
        <w:rPr>
          <w:rFonts w:hint="eastAsia" w:ascii="宋体" w:hAnsi="宋体"/>
          <w:szCs w:val="21"/>
          <w:u w:val="single"/>
        </w:rPr>
        <w:t>深圳交易集团有限公司龙岗分公司、深圳市湾东低空产业促进有限公司</w:t>
      </w:r>
    </w:p>
    <w:p>
      <w:pPr>
        <w:widowControl w:val="0"/>
        <w:autoSpaceDE w:val="0"/>
        <w:autoSpaceDN w:val="0"/>
        <w:adjustRightInd w:val="0"/>
        <w:snapToGrid w:val="0"/>
        <w:spacing w:line="360" w:lineRule="exact"/>
        <w:ind w:firstLine="0" w:firstLineChars="0"/>
        <w:rPr>
          <w:rFonts w:hint="eastAsia" w:ascii="宋体" w:hAnsi="宋体"/>
        </w:rPr>
      </w:pPr>
      <w:r>
        <w:rPr>
          <w:rFonts w:hint="eastAsia" w:ascii="宋体" w:hAnsi="宋体"/>
        </w:rPr>
        <w:t>1、</w:t>
      </w:r>
      <w:r>
        <w:rPr>
          <w:rFonts w:ascii="宋体" w:hAnsi="宋体"/>
          <w:szCs w:val="21"/>
        </w:rPr>
        <w:t>在研究了</w:t>
      </w:r>
      <w:r>
        <w:rPr>
          <w:rFonts w:hint="eastAsia" w:ascii="宋体" w:hAnsi="宋体"/>
          <w:szCs w:val="21"/>
        </w:rPr>
        <w:t>你方</w:t>
      </w:r>
      <w:r>
        <w:rPr>
          <w:rFonts w:ascii="宋体" w:hAnsi="宋体"/>
          <w:szCs w:val="21"/>
        </w:rPr>
        <w:t>提供的招标文件</w:t>
      </w:r>
      <w:r>
        <w:rPr>
          <w:rFonts w:hint="eastAsia" w:ascii="宋体" w:hAnsi="宋体"/>
          <w:szCs w:val="21"/>
        </w:rPr>
        <w:t>及澄清或修改文件</w:t>
      </w:r>
      <w:r>
        <w:rPr>
          <w:rFonts w:ascii="宋体" w:hAnsi="宋体"/>
          <w:szCs w:val="21"/>
        </w:rPr>
        <w:t>后，</w:t>
      </w:r>
      <w:r>
        <w:rPr>
          <w:rFonts w:hint="eastAsia" w:ascii="宋体" w:hAnsi="宋体"/>
          <w:szCs w:val="21"/>
        </w:rPr>
        <w:t>我方愿意按投标报价一览表投标总价</w:t>
      </w:r>
      <w:r>
        <w:rPr>
          <w:rFonts w:hint="eastAsia" w:ascii="宋体" w:hAnsi="宋体"/>
        </w:rPr>
        <w:t>投标、服务期和服务要求提供服务，并履行招标文件及合同协议书中的责任和义务。</w:t>
      </w:r>
    </w:p>
    <w:p>
      <w:pPr>
        <w:widowControl w:val="0"/>
        <w:autoSpaceDE w:val="0"/>
        <w:autoSpaceDN w:val="0"/>
        <w:adjustRightInd w:val="0"/>
        <w:snapToGrid w:val="0"/>
        <w:spacing w:line="360" w:lineRule="exact"/>
        <w:ind w:firstLine="0" w:firstLineChars="0"/>
        <w:jc w:val="left"/>
        <w:rPr>
          <w:rFonts w:hint="eastAsia" w:ascii="宋体" w:hAnsi="宋体"/>
        </w:rPr>
      </w:pPr>
      <w:r>
        <w:rPr>
          <w:rFonts w:hint="eastAsia" w:ascii="宋体" w:hAnsi="宋体"/>
          <w:szCs w:val="21"/>
        </w:rPr>
        <w:t>2、我方已详细审查全部招标文件，包括澄清或修改文件（如有）以及有关附件。我方完全理解并同意放弃对这方面有不明及误解的权利。</w:t>
      </w:r>
    </w:p>
    <w:p>
      <w:pPr>
        <w:widowControl w:val="0"/>
        <w:autoSpaceDE w:val="0"/>
        <w:autoSpaceDN w:val="0"/>
        <w:adjustRightInd w:val="0"/>
        <w:snapToGrid w:val="0"/>
        <w:spacing w:line="360" w:lineRule="exact"/>
        <w:ind w:firstLine="0" w:firstLineChars="0"/>
        <w:jc w:val="left"/>
        <w:rPr>
          <w:rFonts w:hint="eastAsia" w:ascii="宋体" w:hAnsi="宋体"/>
        </w:rPr>
      </w:pPr>
      <w:r>
        <w:rPr>
          <w:rFonts w:hint="eastAsia" w:ascii="宋体" w:hAnsi="宋体"/>
        </w:rPr>
        <w:t>3、我方承诺除商务和技术总体响应表列出的偏差外，我方响应采购文件的全部要求；</w:t>
      </w:r>
    </w:p>
    <w:p>
      <w:pPr>
        <w:widowControl w:val="0"/>
        <w:autoSpaceDE w:val="0"/>
        <w:autoSpaceDN w:val="0"/>
        <w:adjustRightInd w:val="0"/>
        <w:snapToGrid w:val="0"/>
        <w:spacing w:line="360" w:lineRule="exact"/>
        <w:ind w:firstLine="0" w:firstLineChars="0"/>
        <w:jc w:val="left"/>
        <w:rPr>
          <w:rFonts w:hint="eastAsia" w:ascii="宋体" w:hAnsi="宋体"/>
          <w:bCs/>
        </w:rPr>
      </w:pPr>
      <w:r>
        <w:rPr>
          <w:rFonts w:hint="eastAsia" w:ascii="宋体" w:hAnsi="宋体"/>
          <w:bCs/>
        </w:rPr>
        <w:t>4、本投标有效期为投标截止日起</w:t>
      </w:r>
      <w:r>
        <w:rPr>
          <w:rFonts w:hint="eastAsia" w:ascii="宋体" w:hAnsi="宋体"/>
          <w:bCs/>
          <w:u w:val="single"/>
        </w:rPr>
        <w:t xml:space="preserve"> 120</w:t>
      </w:r>
      <w:r>
        <w:rPr>
          <w:rFonts w:ascii="宋体" w:hAnsi="宋体"/>
          <w:bCs/>
          <w:u w:val="single"/>
        </w:rPr>
        <w:t xml:space="preserve"> </w:t>
      </w:r>
      <w:r>
        <w:rPr>
          <w:rFonts w:hint="eastAsia" w:ascii="宋体" w:hAnsi="宋体"/>
          <w:bCs/>
        </w:rPr>
        <w:t>日历日，我方保证在</w:t>
      </w:r>
      <w:r>
        <w:rPr>
          <w:rFonts w:ascii="宋体" w:hAnsi="宋体"/>
        </w:rPr>
        <w:t>投标有效期内严格遵守本投标函的各项承诺。在此期限届满之前，本投标函将对我方具有约束力，并随时接受中标</w:t>
      </w:r>
      <w:r>
        <w:rPr>
          <w:rFonts w:hint="eastAsia" w:ascii="宋体" w:hAnsi="宋体"/>
          <w:bCs/>
        </w:rPr>
        <w:t>。</w:t>
      </w:r>
    </w:p>
    <w:p>
      <w:pPr>
        <w:widowControl w:val="0"/>
        <w:autoSpaceDE w:val="0"/>
        <w:autoSpaceDN w:val="0"/>
        <w:adjustRightInd w:val="0"/>
        <w:snapToGrid w:val="0"/>
        <w:spacing w:line="360" w:lineRule="exact"/>
        <w:ind w:firstLine="0" w:firstLineChars="0"/>
        <w:jc w:val="left"/>
        <w:rPr>
          <w:rFonts w:hint="eastAsia" w:ascii="宋体" w:hAnsi="宋体"/>
          <w:bCs/>
        </w:rPr>
      </w:pPr>
      <w:r>
        <w:rPr>
          <w:rFonts w:hint="eastAsia" w:ascii="宋体" w:hAnsi="宋体"/>
          <w:bCs/>
        </w:rPr>
        <w:t>5、我方同意按照你方的要求提供与本投标有关的一切数据或资料，完全理解你方不一定要接受最低价的投标或收到的任何投标。</w:t>
      </w:r>
      <w:r>
        <w:rPr>
          <w:rFonts w:ascii="宋体" w:hAnsi="宋体"/>
        </w:rPr>
        <w:t>同时也理解，</w:t>
      </w:r>
      <w:r>
        <w:rPr>
          <w:rFonts w:hint="eastAsia" w:ascii="宋体" w:hAnsi="宋体"/>
        </w:rPr>
        <w:t>你</w:t>
      </w:r>
      <w:r>
        <w:rPr>
          <w:rFonts w:ascii="宋体" w:hAnsi="宋体"/>
        </w:rPr>
        <w:t>方不负担我方的任何投标费用。</w:t>
      </w:r>
    </w:p>
    <w:p>
      <w:pPr>
        <w:widowControl w:val="0"/>
        <w:autoSpaceDE w:val="0"/>
        <w:autoSpaceDN w:val="0"/>
        <w:adjustRightInd w:val="0"/>
        <w:snapToGrid w:val="0"/>
        <w:spacing w:line="360" w:lineRule="exact"/>
        <w:ind w:firstLine="0" w:firstLineChars="0"/>
        <w:jc w:val="left"/>
        <w:rPr>
          <w:rFonts w:hint="eastAsia" w:ascii="宋体" w:hAnsi="宋体"/>
          <w:bCs/>
        </w:rPr>
      </w:pPr>
      <w:r>
        <w:rPr>
          <w:rFonts w:hint="eastAsia" w:ascii="宋体" w:hAnsi="宋体"/>
          <w:bCs/>
        </w:rPr>
        <w:t>6、如果我方中标，我方保证按照招标文件规定的期限要求履行提供交付货物、提供服务及有关责任和义务。</w:t>
      </w:r>
    </w:p>
    <w:p>
      <w:pPr>
        <w:widowControl w:val="0"/>
        <w:autoSpaceDE w:val="0"/>
        <w:autoSpaceDN w:val="0"/>
        <w:adjustRightInd w:val="0"/>
        <w:snapToGrid w:val="0"/>
        <w:spacing w:line="360" w:lineRule="exact"/>
        <w:ind w:firstLine="0" w:firstLineChars="0"/>
        <w:jc w:val="left"/>
        <w:rPr>
          <w:rFonts w:hint="eastAsia" w:ascii="宋体" w:hAnsi="宋体"/>
        </w:rPr>
      </w:pPr>
      <w:r>
        <w:rPr>
          <w:rFonts w:hint="eastAsia" w:ascii="宋体" w:hAnsi="宋体"/>
          <w:bCs/>
        </w:rPr>
        <w:t>7、</w:t>
      </w:r>
      <w:r>
        <w:rPr>
          <w:rFonts w:ascii="宋体" w:hAnsi="宋体"/>
        </w:rPr>
        <w:t>在合同协议书正式签署生效之前，本投标函连同</w:t>
      </w:r>
      <w:r>
        <w:rPr>
          <w:rFonts w:hint="eastAsia" w:ascii="宋体" w:hAnsi="宋体"/>
        </w:rPr>
        <w:t>你方发出</w:t>
      </w:r>
      <w:r>
        <w:rPr>
          <w:rFonts w:ascii="宋体" w:hAnsi="宋体"/>
        </w:rPr>
        <w:t>的中标通知书</w:t>
      </w:r>
      <w:r>
        <w:rPr>
          <w:rFonts w:hint="eastAsia" w:ascii="宋体" w:hAnsi="宋体"/>
        </w:rPr>
        <w:t>，</w:t>
      </w:r>
      <w:r>
        <w:rPr>
          <w:rFonts w:ascii="宋体" w:hAnsi="宋体"/>
        </w:rPr>
        <w:t>将构成</w:t>
      </w:r>
      <w:r>
        <w:rPr>
          <w:rFonts w:hint="eastAsia" w:ascii="宋体" w:hAnsi="宋体"/>
        </w:rPr>
        <w:t>你我</w:t>
      </w:r>
      <w:r>
        <w:rPr>
          <w:rFonts w:ascii="宋体" w:hAnsi="宋体"/>
        </w:rPr>
        <w:t>双方共同遵守的文件，对双方具有约束力。</w:t>
      </w:r>
    </w:p>
    <w:p>
      <w:pPr>
        <w:widowControl w:val="0"/>
        <w:autoSpaceDE w:val="0"/>
        <w:autoSpaceDN w:val="0"/>
        <w:adjustRightInd w:val="0"/>
        <w:snapToGrid w:val="0"/>
        <w:spacing w:line="360" w:lineRule="exact"/>
        <w:ind w:firstLine="0" w:firstLineChars="0"/>
        <w:jc w:val="left"/>
        <w:rPr>
          <w:rFonts w:hint="eastAsia" w:ascii="宋体" w:hAnsi="宋体"/>
          <w:bCs/>
        </w:rPr>
      </w:pPr>
      <w:r>
        <w:rPr>
          <w:rFonts w:hint="eastAsia" w:ascii="宋体" w:hAnsi="宋体"/>
          <w:bCs/>
        </w:rPr>
        <w:t>8、如果我方中标，我方保证在领取中标通知书时向深圳交易集团有限公司支付招标代理服务费。</w:t>
      </w:r>
    </w:p>
    <w:p>
      <w:pPr>
        <w:widowControl w:val="0"/>
        <w:autoSpaceDE w:val="0"/>
        <w:autoSpaceDN w:val="0"/>
        <w:adjustRightInd w:val="0"/>
        <w:snapToGrid w:val="0"/>
        <w:spacing w:line="360" w:lineRule="exact"/>
        <w:ind w:firstLine="0" w:firstLineChars="0"/>
        <w:jc w:val="left"/>
        <w:rPr>
          <w:rFonts w:hint="eastAsia" w:ascii="宋体" w:hAnsi="宋体" w:cs="宋体"/>
          <w:bCs/>
          <w:szCs w:val="21"/>
        </w:rPr>
      </w:pPr>
      <w:r>
        <w:rPr>
          <w:rFonts w:hint="eastAsia" w:ascii="宋体" w:hAnsi="宋体"/>
          <w:bCs/>
        </w:rPr>
        <w:t>9、</w:t>
      </w:r>
      <w:r>
        <w:rPr>
          <w:rFonts w:hint="eastAsia" w:ascii="宋体" w:hAnsi="宋体" w:cs="宋体"/>
          <w:bCs/>
          <w:szCs w:val="21"/>
        </w:rPr>
        <w:t>中标（</w:t>
      </w:r>
      <w:r>
        <w:rPr>
          <w:rFonts w:hint="eastAsia" w:ascii="宋体" w:hAnsi="宋体" w:cs="宋体"/>
          <w:szCs w:val="21"/>
        </w:rPr>
        <w:t>成交）人有下列行为之一的，视为违约，取消</w:t>
      </w:r>
      <w:r>
        <w:rPr>
          <w:rFonts w:hint="eastAsia" w:ascii="宋体" w:hAnsi="宋体" w:cs="宋体"/>
          <w:bCs/>
          <w:szCs w:val="21"/>
        </w:rPr>
        <w:t>中标（</w:t>
      </w:r>
      <w:r>
        <w:rPr>
          <w:rFonts w:hint="eastAsia" w:ascii="宋体" w:hAnsi="宋体" w:cs="宋体"/>
          <w:szCs w:val="21"/>
        </w:rPr>
        <w:t>成交）人资格，已交纳的保证金不予退还，交易集团在扣除交易服务费后，按照招标人要求处置剩余保证金。给交易集团造成损失的，</w:t>
      </w:r>
      <w:r>
        <w:rPr>
          <w:rFonts w:hint="eastAsia" w:ascii="宋体" w:hAnsi="宋体" w:cs="宋体"/>
          <w:bCs/>
          <w:szCs w:val="21"/>
        </w:rPr>
        <w:t>中标（</w:t>
      </w:r>
      <w:r>
        <w:rPr>
          <w:rFonts w:hint="eastAsia" w:ascii="宋体" w:hAnsi="宋体" w:cs="宋体"/>
          <w:szCs w:val="21"/>
        </w:rPr>
        <w:t>成交）人应当依法承担相应赔偿责任：</w:t>
      </w:r>
    </w:p>
    <w:p>
      <w:pPr>
        <w:widowControl w:val="0"/>
        <w:autoSpaceDE w:val="0"/>
        <w:autoSpaceDN w:val="0"/>
        <w:adjustRightInd w:val="0"/>
        <w:snapToGrid w:val="0"/>
        <w:spacing w:line="360" w:lineRule="exact"/>
        <w:ind w:firstLine="0" w:firstLineChars="0"/>
        <w:jc w:val="left"/>
        <w:rPr>
          <w:rFonts w:hint="eastAsia" w:ascii="宋体" w:hAnsi="宋体"/>
          <w:bCs/>
        </w:rPr>
      </w:pPr>
      <w:r>
        <w:rPr>
          <w:rFonts w:hint="eastAsia" w:ascii="宋体" w:hAnsi="宋体" w:cs="宋体"/>
          <w:szCs w:val="21"/>
        </w:rPr>
        <w:t>（1）在交易公告规定的投标/响应截止后撤销交易文件或者作出撤销交易实质行为的；</w:t>
      </w:r>
      <w:r>
        <w:rPr>
          <w:rFonts w:hint="eastAsia" w:ascii="宋体" w:hAnsi="宋体" w:cs="宋体"/>
          <w:szCs w:val="21"/>
        </w:rPr>
        <w:br w:type="textWrapping"/>
      </w:r>
      <w:r>
        <w:rPr>
          <w:rFonts w:hint="eastAsia" w:ascii="宋体" w:hAnsi="宋体" w:cs="宋体"/>
          <w:szCs w:val="21"/>
        </w:rPr>
        <w:t>（2）在被确定为成交人后无故放弃中选资格或存在未按交易文件要求签订合同等不参与后续交易活动情形的；</w:t>
      </w:r>
      <w:r>
        <w:rPr>
          <w:rFonts w:hint="eastAsia" w:ascii="宋体" w:hAnsi="宋体" w:cs="宋体"/>
          <w:szCs w:val="21"/>
        </w:rPr>
        <w:br w:type="textWrapping"/>
      </w:r>
      <w:r>
        <w:rPr>
          <w:rFonts w:hint="eastAsia" w:ascii="宋体" w:hAnsi="宋体" w:cs="宋体"/>
          <w:szCs w:val="21"/>
        </w:rPr>
        <w:t>（3）经相关主管部门或评审委员会认定响应方之间相互串通、影响公平竞争的；</w:t>
      </w:r>
      <w:r>
        <w:rPr>
          <w:rFonts w:hint="eastAsia" w:ascii="宋体" w:hAnsi="宋体" w:cs="宋体"/>
          <w:szCs w:val="21"/>
        </w:rPr>
        <w:br w:type="textWrapping"/>
      </w:r>
      <w:r>
        <w:rPr>
          <w:rFonts w:hint="eastAsia" w:ascii="宋体" w:hAnsi="宋体" w:cs="宋体"/>
          <w:szCs w:val="21"/>
        </w:rPr>
        <w:t>（4）经相关主管部门或评审委员会认定响应方提供虚假主体材料或证明文件的；</w:t>
      </w:r>
      <w:r>
        <w:rPr>
          <w:rFonts w:hint="eastAsia" w:ascii="宋体" w:hAnsi="宋体" w:cs="宋体"/>
          <w:szCs w:val="21"/>
        </w:rPr>
        <w:br w:type="textWrapping"/>
      </w:r>
      <w:r>
        <w:rPr>
          <w:rFonts w:hint="eastAsia" w:ascii="宋体" w:hAnsi="宋体" w:cs="宋体"/>
          <w:szCs w:val="21"/>
        </w:rPr>
        <w:t>（5）存在其他违法违规或违反交易文件约定情形的。</w:t>
      </w:r>
    </w:p>
    <w:p>
      <w:pPr>
        <w:widowControl w:val="0"/>
        <w:autoSpaceDE w:val="0"/>
        <w:autoSpaceDN w:val="0"/>
        <w:adjustRightInd w:val="0"/>
        <w:snapToGrid w:val="0"/>
        <w:spacing w:line="360" w:lineRule="exact"/>
        <w:ind w:firstLine="0" w:firstLineChars="0"/>
        <w:jc w:val="left"/>
        <w:rPr>
          <w:rFonts w:hint="eastAsia" w:ascii="宋体" w:hAnsi="宋体"/>
          <w:szCs w:val="21"/>
        </w:rPr>
      </w:pPr>
      <w:r>
        <w:rPr>
          <w:rFonts w:hint="eastAsia" w:ascii="宋体" w:hAnsi="宋体"/>
          <w:szCs w:val="21"/>
        </w:rPr>
        <w:t>10、我单位承诺中标后项目不转包。</w:t>
      </w:r>
    </w:p>
    <w:p>
      <w:pPr>
        <w:widowControl w:val="0"/>
        <w:autoSpaceDE w:val="0"/>
        <w:autoSpaceDN w:val="0"/>
        <w:adjustRightInd w:val="0"/>
        <w:snapToGrid w:val="0"/>
        <w:spacing w:line="360" w:lineRule="exact"/>
        <w:ind w:firstLine="0" w:firstLineChars="0"/>
        <w:jc w:val="left"/>
        <w:rPr>
          <w:rFonts w:hint="eastAsia" w:ascii="宋体" w:hAnsi="宋体"/>
          <w:szCs w:val="21"/>
        </w:rPr>
      </w:pPr>
      <w:r>
        <w:rPr>
          <w:rFonts w:hint="eastAsia" w:ascii="宋体" w:hAnsi="宋体"/>
          <w:szCs w:val="21"/>
        </w:rPr>
        <w:t>11、与本响应有关的一切正式往来通讯请发往：</w:t>
      </w:r>
    </w:p>
    <w:p>
      <w:pPr>
        <w:widowControl w:val="0"/>
        <w:autoSpaceDE w:val="0"/>
        <w:autoSpaceDN w:val="0"/>
        <w:adjustRightInd w:val="0"/>
        <w:snapToGrid w:val="0"/>
        <w:spacing w:line="360" w:lineRule="exact"/>
        <w:ind w:firstLine="0" w:firstLineChars="0"/>
        <w:jc w:val="left"/>
        <w:rPr>
          <w:rFonts w:hint="eastAsia" w:ascii="宋体" w:hAnsi="宋体"/>
          <w:szCs w:val="21"/>
        </w:rPr>
      </w:pPr>
      <w:r>
        <w:rPr>
          <w:rFonts w:hint="eastAsia" w:ascii="宋体" w:hAnsi="宋体"/>
          <w:szCs w:val="21"/>
        </w:rPr>
        <w:t>投标人 ：</w:t>
      </w:r>
      <w:r>
        <w:rPr>
          <w:rFonts w:hint="eastAsia" w:ascii="宋体" w:hAnsi="宋体"/>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b/>
          <w:bCs/>
          <w:szCs w:val="21"/>
          <w:u w:val="single"/>
        </w:rPr>
      </w:pPr>
      <w:r>
        <w:rPr>
          <w:rFonts w:hint="eastAsia" w:ascii="宋体" w:hAnsi="宋体"/>
          <w:b/>
          <w:bCs/>
          <w:szCs w:val="21"/>
        </w:rPr>
        <w:t>法定代表人或其授权代理人 ：</w:t>
      </w:r>
      <w:r>
        <w:rPr>
          <w:rFonts w:hint="eastAsia" w:ascii="宋体" w:hAnsi="宋体"/>
          <w:b/>
          <w:bCs/>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szCs w:val="21"/>
          <w:u w:val="single"/>
        </w:rPr>
      </w:pPr>
      <w:r>
        <w:rPr>
          <w:rFonts w:hint="eastAsia" w:ascii="宋体" w:hAnsi="宋体"/>
          <w:szCs w:val="21"/>
        </w:rPr>
        <w:t>投标人地址：</w:t>
      </w:r>
      <w:r>
        <w:rPr>
          <w:rFonts w:hint="eastAsia" w:ascii="宋体" w:hAnsi="宋体"/>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p>
    <w:p>
      <w:pPr>
        <w:widowControl w:val="0"/>
        <w:autoSpaceDE w:val="0"/>
        <w:autoSpaceDN w:val="0"/>
        <w:adjustRightInd w:val="0"/>
        <w:snapToGrid w:val="0"/>
        <w:spacing w:line="360" w:lineRule="exact"/>
        <w:ind w:firstLine="0" w:firstLineChars="0"/>
        <w:jc w:val="left"/>
        <w:rPr>
          <w:rFonts w:hint="eastAsia" w:ascii="宋体" w:hAnsi="宋体"/>
          <w:szCs w:val="21"/>
          <w:u w:val="single"/>
        </w:rPr>
      </w:pP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widowControl w:val="0"/>
        <w:autoSpaceDE w:val="0"/>
        <w:autoSpaceDN w:val="0"/>
        <w:adjustRightInd w:val="0"/>
        <w:snapToGrid w:val="0"/>
        <w:ind w:firstLine="0" w:firstLineChars="0"/>
        <w:jc w:val="left"/>
        <w:rPr>
          <w:rFonts w:hint="eastAsia" w:ascii="宋体" w:hAnsi="宋体"/>
          <w:b/>
          <w:sz w:val="28"/>
          <w:szCs w:val="28"/>
        </w:rPr>
      </w:pPr>
      <w:r>
        <w:rPr>
          <w:rFonts w:ascii="宋体" w:hAnsi="宋体"/>
          <w:b/>
          <w:szCs w:val="21"/>
        </w:rPr>
        <w:br w:type="page"/>
      </w:r>
      <w:bookmarkStart w:id="486" w:name="_Toc201743123"/>
      <w:bookmarkStart w:id="487" w:name="_Toc201719125"/>
      <w:bookmarkStart w:id="488" w:name="_Toc390444144"/>
      <w:bookmarkStart w:id="489" w:name="_Toc280341019"/>
      <w:bookmarkStart w:id="490" w:name="_Toc201997953"/>
      <w:bookmarkStart w:id="491" w:name="_Toc201742868"/>
      <w:bookmarkStart w:id="492" w:name="_Toc201401665"/>
      <w:bookmarkStart w:id="493" w:name="_Hlk532143053"/>
      <w:bookmarkStart w:id="494" w:name="_Toc201719123"/>
      <w:bookmarkStart w:id="495" w:name="_Toc370197705"/>
      <w:bookmarkStart w:id="496" w:name="_Toc201401663"/>
      <w:bookmarkStart w:id="497" w:name="_Toc201997951"/>
      <w:bookmarkStart w:id="498" w:name="_Toc201742866"/>
      <w:bookmarkStart w:id="499" w:name="_Toc201743121"/>
      <w:bookmarkStart w:id="500" w:name="_Toc199215951"/>
      <w:bookmarkStart w:id="501" w:name="_Toc280341018"/>
      <w:bookmarkStart w:id="502" w:name="_Toc390444143"/>
      <w:r>
        <w:rPr>
          <w:rFonts w:hint="eastAsia" w:ascii="宋体" w:hAnsi="宋体"/>
          <w:b/>
          <w:szCs w:val="21"/>
        </w:rPr>
        <w:t>B2、商务条款</w:t>
      </w:r>
      <w:bookmarkEnd w:id="486"/>
      <w:bookmarkEnd w:id="487"/>
      <w:bookmarkEnd w:id="488"/>
      <w:bookmarkEnd w:id="489"/>
      <w:bookmarkEnd w:id="490"/>
      <w:bookmarkEnd w:id="491"/>
      <w:bookmarkEnd w:id="492"/>
      <w:r>
        <w:rPr>
          <w:rFonts w:hint="eastAsia" w:ascii="宋体" w:hAnsi="宋体"/>
          <w:b/>
          <w:szCs w:val="21"/>
        </w:rPr>
        <w:t>总体响应表</w:t>
      </w:r>
    </w:p>
    <w:p>
      <w:pPr>
        <w:widowControl w:val="0"/>
        <w:autoSpaceDE w:val="0"/>
        <w:autoSpaceDN w:val="0"/>
        <w:adjustRightInd w:val="0"/>
        <w:snapToGrid w:val="0"/>
        <w:ind w:firstLine="0" w:firstLineChars="0"/>
        <w:jc w:val="center"/>
        <w:outlineLvl w:val="0"/>
        <w:rPr>
          <w:rFonts w:hint="eastAsia" w:ascii="宋体" w:hAnsi="宋体"/>
          <w:b/>
          <w:bCs/>
          <w:sz w:val="32"/>
          <w:szCs w:val="32"/>
        </w:rPr>
      </w:pPr>
      <w:bookmarkStart w:id="503" w:name="_Toc7213"/>
      <w:bookmarkStart w:id="504" w:name="_Toc19129"/>
      <w:bookmarkStart w:id="505" w:name="_Toc8029"/>
      <w:r>
        <w:rPr>
          <w:rFonts w:hint="eastAsia" w:ascii="宋体" w:hAnsi="宋体"/>
          <w:b/>
          <w:bCs/>
          <w:sz w:val="32"/>
          <w:szCs w:val="32"/>
        </w:rPr>
        <w:t>商务条款总体响应表</w:t>
      </w:r>
      <w:bookmarkEnd w:id="503"/>
      <w:bookmarkEnd w:id="504"/>
      <w:bookmarkEnd w:id="505"/>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6"/>
        <w:gridCol w:w="269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序号</w:t>
            </w:r>
          </w:p>
        </w:tc>
        <w:tc>
          <w:tcPr>
            <w:tcW w:w="3579" w:type="dxa"/>
            <w:gridSpan w:val="2"/>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招标文件商务要求</w:t>
            </w:r>
          </w:p>
        </w:tc>
        <w:tc>
          <w:tcPr>
            <w:tcW w:w="4133"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autoSpaceDN w:val="0"/>
              <w:adjustRightInd w:val="0"/>
              <w:snapToGrid w:val="0"/>
              <w:ind w:firstLine="0" w:firstLineChars="0"/>
              <w:jc w:val="center"/>
              <w:rPr>
                <w:rFonts w:hint="eastAsia" w:ascii="宋体" w:hAnsi="宋体"/>
                <w:b/>
                <w:szCs w:val="21"/>
              </w:rPr>
            </w:pPr>
          </w:p>
        </w:tc>
        <w:tc>
          <w:tcPr>
            <w:tcW w:w="886"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差别项名称</w:t>
            </w:r>
          </w:p>
        </w:tc>
        <w:tc>
          <w:tcPr>
            <w:tcW w:w="2693"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差别项招标要求</w:t>
            </w:r>
          </w:p>
        </w:tc>
        <w:tc>
          <w:tcPr>
            <w:tcW w:w="4133"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招标文件中标注“★”的商务条款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招标文件中标注“▲”的商务条款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招标文件中未标注“★”或“▲”的商务条款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招标文件中合同条款、补充文件、答疑中的条款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left"/>
              <w:rPr>
                <w:rFonts w:hint="eastAsia" w:ascii="宋体" w:hAnsi="宋体"/>
                <w:b/>
                <w:bCs/>
                <w:sz w:val="28"/>
                <w:szCs w:val="28"/>
              </w:rPr>
            </w:pPr>
            <w:r>
              <w:rPr>
                <w:rFonts w:hint="eastAsia" w:ascii="宋体" w:hAnsi="宋体"/>
                <w:b/>
                <w:bCs/>
                <w:sz w:val="28"/>
                <w:szCs w:val="28"/>
              </w:rPr>
              <w:t>除上述条款以外，我司承诺全部接受并按照招标文件的商务及合同条款要求承担本项目。</w:t>
            </w:r>
          </w:p>
        </w:tc>
      </w:tr>
    </w:tbl>
    <w:p>
      <w:pPr>
        <w:widowControl w:val="0"/>
        <w:autoSpaceDE w:val="0"/>
        <w:autoSpaceDN w:val="0"/>
        <w:adjustRightInd w:val="0"/>
        <w:snapToGrid w:val="0"/>
        <w:ind w:firstLine="0" w:firstLineChars="0"/>
        <w:jc w:val="left"/>
        <w:rPr>
          <w:rFonts w:hint="eastAsia" w:ascii="宋体" w:hAnsi="宋体"/>
          <w:b/>
          <w:szCs w:val="21"/>
        </w:rPr>
      </w:pPr>
      <w:bookmarkStart w:id="506" w:name="_Toc201742869"/>
      <w:bookmarkStart w:id="507" w:name="_Toc201997954"/>
      <w:bookmarkStart w:id="508" w:name="_Toc201743124"/>
      <w:bookmarkStart w:id="509" w:name="_Toc201719126"/>
      <w:r>
        <w:rPr>
          <w:rFonts w:hint="eastAsia" w:ascii="宋体" w:hAnsi="宋体"/>
          <w:b/>
          <w:szCs w:val="21"/>
        </w:rPr>
        <w:t>重要提示：</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1、投标人须在仔细阅读招标文件后，将投标文件响应与招标文件（含补遗、澄清文件）不一致的商务及合同条款填写在本表中，包括高于或低于招标文件要求的所有条款。</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w:t>
      </w:r>
      <w:r>
        <w:rPr>
          <w:rFonts w:hint="eastAsia" w:ascii="宋体" w:hAnsi="宋体"/>
          <w:b/>
          <w:bCs/>
          <w:szCs w:val="21"/>
        </w:rPr>
        <w:t>投标文件中所有与招标文件商务和合同要求不一致的内容必须在本表中做出说明</w:t>
      </w:r>
      <w:r>
        <w:rPr>
          <w:rFonts w:hint="eastAsia" w:ascii="宋体" w:hAnsi="宋体"/>
          <w:szCs w:val="21"/>
        </w:rPr>
        <w:t>，未在本表中做出说明的差异，即使在投标文件的其他部分做出了说明，招标人（买方）也有权在评标时或履行合同时拒绝接受，并可要求中标人按照招标文件的要求继续履行合同，投标人拒绝履行的将视为违约。</w:t>
      </w:r>
    </w:p>
    <w:p>
      <w:pPr>
        <w:widowControl w:val="0"/>
        <w:autoSpaceDE w:val="0"/>
        <w:autoSpaceDN w:val="0"/>
        <w:adjustRightInd w:val="0"/>
        <w:snapToGrid w:val="0"/>
        <w:ind w:firstLine="0" w:firstLineChars="0"/>
        <w:jc w:val="left"/>
        <w:rPr>
          <w:rFonts w:hint="eastAsia" w:ascii="宋体" w:hAnsi="宋体"/>
          <w:color w:val="FF0000"/>
          <w:szCs w:val="21"/>
        </w:rPr>
      </w:pPr>
      <w:r>
        <w:rPr>
          <w:rFonts w:hint="eastAsia" w:ascii="宋体" w:hAnsi="宋体"/>
          <w:color w:val="FF0000"/>
          <w:szCs w:val="21"/>
        </w:rPr>
        <w:t>3、投标人必须提供本表，如对招标文件商务条款及合同内容完全接受，则无需填写相关内容。</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 ：</w:t>
      </w:r>
      <w:r>
        <w:rPr>
          <w:rFonts w:hint="eastAsia" w:ascii="宋体" w:hAnsi="宋体"/>
          <w:szCs w:val="21"/>
          <w:u w:val="single"/>
        </w:rPr>
        <w:t xml:space="preserve"> </w:t>
      </w:r>
      <w:r>
        <w:rPr>
          <w:rFonts w:ascii="宋体" w:hAnsi="宋体"/>
          <w:szCs w:val="21"/>
          <w:u w:val="single"/>
        </w:rPr>
        <w:t xml:space="preserve">                               </w:t>
      </w:r>
    </w:p>
    <w:bookmarkEnd w:id="506"/>
    <w:bookmarkEnd w:id="507"/>
    <w:bookmarkEnd w:id="508"/>
    <w:bookmarkEnd w:id="509"/>
    <w:p>
      <w:pPr>
        <w:widowControl w:val="0"/>
        <w:autoSpaceDE w:val="0"/>
        <w:autoSpaceDN w:val="0"/>
        <w:adjustRightInd w:val="0"/>
        <w:snapToGrid w:val="0"/>
        <w:ind w:firstLine="0" w:firstLineChars="0"/>
        <w:jc w:val="left"/>
        <w:rPr>
          <w:rFonts w:hint="eastAsia" w:ascii="宋体" w:hAnsi="宋体"/>
          <w:b/>
          <w:szCs w:val="21"/>
        </w:rPr>
      </w:pPr>
      <w:r>
        <w:rPr>
          <w:rFonts w:ascii="宋体" w:hAnsi="宋体"/>
          <w:b/>
          <w:szCs w:val="21"/>
        </w:rPr>
        <w:br w:type="page"/>
      </w:r>
      <w:bookmarkEnd w:id="493"/>
      <w:bookmarkStart w:id="510" w:name="_Toc410220106"/>
      <w:r>
        <w:rPr>
          <w:rFonts w:hint="eastAsia" w:ascii="宋体" w:hAnsi="宋体"/>
          <w:b/>
          <w:szCs w:val="21"/>
        </w:rPr>
        <w:t>B3、企业资质</w:t>
      </w:r>
    </w:p>
    <w:p>
      <w:pPr>
        <w:widowControl w:val="0"/>
        <w:autoSpaceDE w:val="0"/>
        <w:autoSpaceDN w:val="0"/>
        <w:adjustRightInd w:val="0"/>
        <w:snapToGrid w:val="0"/>
        <w:ind w:firstLine="0" w:firstLineChars="0"/>
        <w:jc w:val="left"/>
        <w:rPr>
          <w:rFonts w:hint="eastAsia" w:ascii="宋体" w:hAnsi="宋体"/>
          <w:szCs w:val="21"/>
        </w:rPr>
      </w:pPr>
      <w:bookmarkStart w:id="511" w:name="_Toc410220107"/>
      <w:r>
        <w:rPr>
          <w:rFonts w:hint="eastAsia" w:ascii="宋体" w:hAnsi="宋体"/>
          <w:szCs w:val="21"/>
        </w:rPr>
        <w:t>（根据商务标评审项要求提供，格式自拟）</w:t>
      </w:r>
    </w:p>
    <w:bookmarkEnd w:id="511"/>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B4、同类项目业绩经验情况</w:t>
      </w:r>
    </w:p>
    <w:p>
      <w:pPr>
        <w:widowControl w:val="0"/>
        <w:autoSpaceDE w:val="0"/>
        <w:autoSpaceDN w:val="0"/>
        <w:adjustRightInd w:val="0"/>
        <w:snapToGrid w:val="0"/>
        <w:ind w:firstLine="0" w:firstLineChars="0"/>
        <w:jc w:val="left"/>
      </w:pPr>
      <w:r>
        <w:rPr>
          <w:rFonts w:hint="eastAsia" w:ascii="宋体" w:hAnsi="宋体"/>
          <w:bCs/>
          <w:szCs w:val="21"/>
        </w:rPr>
        <w:t>（根据商务标评审项</w:t>
      </w:r>
      <w:r>
        <w:rPr>
          <w:rFonts w:hint="eastAsia" w:ascii="宋体" w:hAnsi="宋体"/>
          <w:szCs w:val="21"/>
        </w:rPr>
        <w:t>要求</w:t>
      </w:r>
      <w:r>
        <w:rPr>
          <w:rFonts w:hint="eastAsia" w:ascii="宋体" w:hAnsi="宋体"/>
          <w:bCs/>
          <w:szCs w:val="21"/>
        </w:rPr>
        <w:t>提供，格式自拟）</w:t>
      </w:r>
    </w:p>
    <w:bookmarkEnd w:id="510"/>
    <w:p>
      <w:pPr>
        <w:widowControl w:val="0"/>
        <w:autoSpaceDE w:val="0"/>
        <w:autoSpaceDN w:val="0"/>
        <w:adjustRightInd w:val="0"/>
        <w:snapToGrid w:val="0"/>
        <w:ind w:firstLine="0" w:firstLineChars="0"/>
        <w:jc w:val="left"/>
        <w:rPr>
          <w:rFonts w:hint="eastAsia" w:ascii="宋体" w:hAnsi="宋体"/>
          <w:b/>
          <w:szCs w:val="21"/>
        </w:rPr>
      </w:pPr>
      <w:bookmarkStart w:id="512" w:name="_Toc410220109"/>
      <w:bookmarkStart w:id="513" w:name="_Hlk79482799"/>
      <w:r>
        <w:rPr>
          <w:rFonts w:hint="eastAsia" w:ascii="宋体" w:hAnsi="宋体"/>
          <w:b/>
          <w:szCs w:val="21"/>
        </w:rPr>
        <w:t>B5、其他</w:t>
      </w:r>
      <w:bookmarkEnd w:id="512"/>
    </w:p>
    <w:bookmarkEnd w:id="513"/>
    <w:p>
      <w:pPr>
        <w:widowControl w:val="0"/>
        <w:autoSpaceDN w:val="0"/>
        <w:adjustRightInd w:val="0"/>
        <w:snapToGrid w:val="0"/>
        <w:ind w:firstLine="0" w:firstLineChars="0"/>
        <w:rPr>
          <w:rFonts w:hint="eastAsia" w:ascii="宋体" w:hAnsi="宋体"/>
          <w:bCs/>
          <w:szCs w:val="21"/>
        </w:rPr>
      </w:pPr>
      <w:r>
        <w:rPr>
          <w:rFonts w:hint="eastAsia" w:ascii="宋体" w:hAnsi="宋体"/>
          <w:szCs w:val="21"/>
        </w:rPr>
        <w:t>投标人认为应补充提供的其他文件资料或说明</w:t>
      </w:r>
      <w:r>
        <w:rPr>
          <w:rFonts w:ascii="宋体" w:hAnsi="宋体"/>
          <w:szCs w:val="21"/>
        </w:rPr>
        <w:t>。</w:t>
      </w:r>
    </w:p>
    <w:p>
      <w:pPr>
        <w:widowControl w:val="0"/>
        <w:autoSpaceDE w:val="0"/>
        <w:autoSpaceDN w:val="0"/>
        <w:adjustRightInd w:val="0"/>
        <w:snapToGrid w:val="0"/>
        <w:ind w:firstLine="0" w:firstLineChars="0"/>
        <w:jc w:val="center"/>
        <w:outlineLvl w:val="0"/>
        <w:rPr>
          <w:rFonts w:hint="eastAsia" w:ascii="宋体" w:hAnsi="宋体"/>
          <w:bCs/>
          <w:szCs w:val="21"/>
        </w:rPr>
      </w:pPr>
      <w:r>
        <w:rPr>
          <w:rFonts w:ascii="宋体" w:hAnsi="宋体"/>
          <w:bCs/>
          <w:szCs w:val="21"/>
        </w:rPr>
        <w:br w:type="page"/>
      </w:r>
      <w:bookmarkStart w:id="514" w:name="_Toc23614"/>
      <w:r>
        <w:rPr>
          <w:rFonts w:hint="eastAsia" w:ascii="宋体" w:hAnsi="宋体" w:cs="Courier New"/>
          <w:b/>
          <w:bCs/>
          <w:sz w:val="44"/>
          <w:szCs w:val="44"/>
        </w:rPr>
        <w:t>三、技术标部分</w:t>
      </w:r>
      <w:bookmarkEnd w:id="514"/>
    </w:p>
    <w:p>
      <w:pPr>
        <w:widowControl w:val="0"/>
        <w:autoSpaceDE w:val="0"/>
        <w:autoSpaceDN w:val="0"/>
        <w:adjustRightInd w:val="0"/>
        <w:snapToGrid w:val="0"/>
        <w:ind w:firstLine="0" w:firstLineChars="0"/>
        <w:jc w:val="left"/>
        <w:rPr>
          <w:rFonts w:hint="eastAsia" w:ascii="宋体" w:hAnsi="宋体"/>
          <w:b/>
          <w:szCs w:val="21"/>
        </w:rPr>
      </w:pPr>
      <w:r>
        <w:rPr>
          <w:rFonts w:ascii="宋体" w:hAnsi="宋体" w:cs="Courier New"/>
          <w:b/>
          <w:bCs/>
          <w:sz w:val="84"/>
          <w:szCs w:val="84"/>
        </w:rPr>
        <w:br w:type="page"/>
      </w:r>
      <w:bookmarkStart w:id="515" w:name="_Hlk532143411"/>
      <w:r>
        <w:rPr>
          <w:rFonts w:hint="eastAsia" w:ascii="宋体" w:hAnsi="宋体"/>
          <w:b/>
          <w:szCs w:val="21"/>
        </w:rPr>
        <w:t>C1、技术条款总体响应表</w:t>
      </w:r>
    </w:p>
    <w:p>
      <w:pPr>
        <w:widowControl w:val="0"/>
        <w:autoSpaceDE w:val="0"/>
        <w:autoSpaceDN w:val="0"/>
        <w:adjustRightInd w:val="0"/>
        <w:snapToGrid w:val="0"/>
        <w:ind w:firstLine="0" w:firstLineChars="0"/>
        <w:jc w:val="center"/>
        <w:outlineLvl w:val="0"/>
        <w:rPr>
          <w:rFonts w:hint="eastAsia" w:ascii="宋体" w:hAnsi="宋体"/>
          <w:b/>
          <w:sz w:val="32"/>
          <w:szCs w:val="32"/>
        </w:rPr>
      </w:pPr>
      <w:bookmarkStart w:id="516" w:name="_Toc16160"/>
      <w:bookmarkStart w:id="517" w:name="_Toc21449"/>
      <w:bookmarkStart w:id="518" w:name="_Toc27756"/>
      <w:r>
        <w:rPr>
          <w:rFonts w:hint="eastAsia" w:ascii="宋体" w:hAnsi="宋体"/>
          <w:b/>
          <w:bCs/>
          <w:kern w:val="0"/>
          <w:sz w:val="32"/>
          <w:szCs w:val="32"/>
        </w:rPr>
        <w:t>技术条款总体响应表</w:t>
      </w:r>
      <w:bookmarkEnd w:id="516"/>
      <w:bookmarkEnd w:id="517"/>
      <w:bookmarkEnd w:id="518"/>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27"/>
        <w:gridCol w:w="2552"/>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序号</w:t>
            </w:r>
          </w:p>
        </w:tc>
        <w:tc>
          <w:tcPr>
            <w:tcW w:w="3579" w:type="dxa"/>
            <w:gridSpan w:val="2"/>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招标文件技术要求</w:t>
            </w:r>
          </w:p>
        </w:tc>
        <w:tc>
          <w:tcPr>
            <w:tcW w:w="4133"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autoSpaceDN w:val="0"/>
              <w:adjustRightInd w:val="0"/>
              <w:snapToGrid w:val="0"/>
              <w:ind w:firstLine="0" w:firstLineChars="0"/>
              <w:jc w:val="center"/>
              <w:rPr>
                <w:rFonts w:hint="eastAsia"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差别项名称</w:t>
            </w:r>
          </w:p>
        </w:tc>
        <w:tc>
          <w:tcPr>
            <w:tcW w:w="2552"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差别项招标要求</w:t>
            </w:r>
          </w:p>
        </w:tc>
        <w:tc>
          <w:tcPr>
            <w:tcW w:w="4133"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招标文件中标注“★”的技术条款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招标文件中标注“▲”的技术条款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招标文件中未标注“★”或“▲”的技术条款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招标文件中合同条款、补充文件、答疑中的条款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vAlign w:val="center"/>
          </w:tcPr>
          <w:p>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除上述条款以外，我司承诺全部接受并按照招标文件的技术及合同条款要求承担本项目。</w:t>
            </w:r>
          </w:p>
        </w:tc>
      </w:tr>
    </w:tbl>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重要提示：</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1、投标人须在仔细阅读招标文件后，将投标文件响应与招标文件（含补遗、澄清文件）不一致的技术条款填写在本表中，包括高于或低于招标文件要求的所有条款。</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w:t>
      </w:r>
      <w:r>
        <w:rPr>
          <w:rFonts w:hint="eastAsia" w:ascii="宋体" w:hAnsi="宋体"/>
          <w:b/>
          <w:bCs/>
          <w:szCs w:val="21"/>
        </w:rPr>
        <w:t>投标文件中所有与招标文件技术要求不一致的内容必须在本表中做出说明</w:t>
      </w:r>
      <w:r>
        <w:rPr>
          <w:rFonts w:hint="eastAsia" w:ascii="宋体" w:hAnsi="宋体"/>
          <w:szCs w:val="21"/>
        </w:rPr>
        <w:t>，未在本表中做出说明的差异，即使在投标文件的其他部分做出了说明，招标人（买方）也有权在评标时或履行合同时拒绝接受，并可要求中标人按照招标文件的要求继续履行合同，投标人拒绝履行的将视为违约。</w:t>
      </w:r>
    </w:p>
    <w:p>
      <w:pPr>
        <w:widowControl w:val="0"/>
        <w:autoSpaceDE w:val="0"/>
        <w:autoSpaceDN w:val="0"/>
        <w:adjustRightInd w:val="0"/>
        <w:snapToGrid w:val="0"/>
        <w:ind w:firstLine="0" w:firstLineChars="0"/>
        <w:jc w:val="left"/>
        <w:rPr>
          <w:rFonts w:hint="eastAsia" w:ascii="宋体" w:hAnsi="宋体"/>
          <w:color w:val="FF0000"/>
          <w:szCs w:val="21"/>
        </w:rPr>
      </w:pPr>
      <w:r>
        <w:rPr>
          <w:rFonts w:hint="eastAsia" w:ascii="宋体" w:hAnsi="宋体"/>
          <w:color w:val="FF0000"/>
          <w:szCs w:val="21"/>
        </w:rPr>
        <w:t>3、投标人必须提供本表，如对招标文件技术条款及合同内容完全接受，则无需填写相关内容。</w:t>
      </w:r>
    </w:p>
    <w:p>
      <w:pPr>
        <w:widowControl w:val="0"/>
        <w:autoSpaceDE w:val="0"/>
        <w:autoSpaceDN w:val="0"/>
        <w:adjustRightInd w:val="0"/>
        <w:snapToGrid w:val="0"/>
        <w:ind w:firstLine="0" w:firstLineChars="0"/>
        <w:jc w:val="left"/>
        <w:rPr>
          <w:rFonts w:hint="eastAsia" w:ascii="宋体" w:hAnsi="宋体"/>
          <w:szCs w:val="21"/>
        </w:rPr>
      </w:pPr>
    </w:p>
    <w:p>
      <w:pPr>
        <w:widowControl w:val="0"/>
        <w:autoSpaceDE w:val="0"/>
        <w:autoSpaceDN w:val="0"/>
        <w:adjustRightInd w:val="0"/>
        <w:snapToGrid w:val="0"/>
        <w:ind w:firstLine="0" w:firstLineChars="0"/>
        <w:jc w:val="left"/>
        <w:rPr>
          <w:rFonts w:hint="eastAsia" w:ascii="宋体" w:hAnsi="宋体"/>
          <w:u w:val="single"/>
        </w:rPr>
      </w:pPr>
      <w:r>
        <w:rPr>
          <w:rFonts w:hint="eastAsia" w:ascii="宋体" w:hAnsi="宋体"/>
        </w:rPr>
        <w:t>投标人 ：</w:t>
      </w:r>
      <w:r>
        <w:rPr>
          <w:rFonts w:hint="eastAsia" w:ascii="宋体" w:hAnsi="宋体"/>
          <w:u w:val="single"/>
        </w:rPr>
        <w:t xml:space="preserve"> </w:t>
      </w:r>
      <w:r>
        <w:rPr>
          <w:rFonts w:ascii="宋体" w:hAnsi="宋体"/>
          <w:u w:val="single"/>
        </w:rPr>
        <w:t xml:space="preserve">                                       </w:t>
      </w:r>
    </w:p>
    <w:bookmarkEnd w:id="494"/>
    <w:bookmarkEnd w:id="495"/>
    <w:bookmarkEnd w:id="496"/>
    <w:bookmarkEnd w:id="497"/>
    <w:bookmarkEnd w:id="498"/>
    <w:bookmarkEnd w:id="499"/>
    <w:bookmarkEnd w:id="500"/>
    <w:bookmarkEnd w:id="501"/>
    <w:bookmarkEnd w:id="502"/>
    <w:bookmarkEnd w:id="515"/>
    <w:p>
      <w:pPr>
        <w:widowControl w:val="0"/>
        <w:autoSpaceDE w:val="0"/>
        <w:autoSpaceDN w:val="0"/>
        <w:adjustRightInd w:val="0"/>
        <w:snapToGrid w:val="0"/>
        <w:ind w:firstLine="0" w:firstLineChars="0"/>
        <w:jc w:val="left"/>
        <w:rPr>
          <w:rFonts w:hint="eastAsia" w:ascii="宋体" w:hAnsi="宋体"/>
          <w:b/>
        </w:rPr>
      </w:pPr>
      <w:bookmarkStart w:id="519" w:name="_Toc201719167"/>
      <w:bookmarkStart w:id="520" w:name="_Toc280340719"/>
      <w:bookmarkStart w:id="521" w:name="_Toc201743166"/>
      <w:bookmarkStart w:id="522" w:name="_Toc201742911"/>
      <w:bookmarkStart w:id="523" w:name="_Toc201997995"/>
      <w:bookmarkStart w:id="524" w:name="_Toc284265774"/>
      <w:bookmarkStart w:id="525" w:name="_Toc278892908"/>
      <w:bookmarkStart w:id="526" w:name="_Toc278893399"/>
      <w:bookmarkStart w:id="527" w:name="_Toc280341041"/>
      <w:bookmarkStart w:id="528" w:name="_Toc103704738"/>
      <w:bookmarkStart w:id="529" w:name="_Toc102316715"/>
      <w:bookmarkStart w:id="530" w:name="_Toc103257484"/>
      <w:bookmarkStart w:id="531" w:name="_Toc102315646"/>
      <w:bookmarkStart w:id="532" w:name="_Toc103734977"/>
      <w:bookmarkStart w:id="533" w:name="_Toc102319448"/>
      <w:bookmarkStart w:id="534" w:name="_Toc153524107"/>
      <w:bookmarkStart w:id="535" w:name="_Toc102316470"/>
      <w:bookmarkStart w:id="536" w:name="_Toc102385731"/>
      <w:bookmarkStart w:id="537" w:name="_Toc103258639"/>
      <w:bookmarkStart w:id="538" w:name="_Toc103257699"/>
      <w:bookmarkStart w:id="539" w:name="_Toc153591804"/>
      <w:bookmarkStart w:id="540" w:name="_Toc102392597"/>
      <w:bookmarkStart w:id="541" w:name="_Toc153177847"/>
      <w:bookmarkStart w:id="542" w:name="_Toc102316949"/>
      <w:bookmarkStart w:id="543" w:name="_Toc102318076"/>
      <w:bookmarkStart w:id="544" w:name="_Toc102391902"/>
      <w:bookmarkStart w:id="545" w:name="_Toc103256567"/>
      <w:bookmarkStart w:id="546" w:name="_Toc103258079"/>
      <w:r>
        <w:rPr>
          <w:rFonts w:ascii="宋体" w:hAnsi="宋体"/>
        </w:rPr>
        <w:br w:type="page"/>
      </w:r>
      <w:bookmarkEnd w:id="519"/>
      <w:bookmarkEnd w:id="520"/>
      <w:bookmarkEnd w:id="521"/>
      <w:bookmarkEnd w:id="522"/>
      <w:bookmarkEnd w:id="523"/>
      <w:bookmarkEnd w:id="524"/>
      <w:bookmarkEnd w:id="525"/>
      <w:bookmarkEnd w:id="526"/>
      <w:bookmarkEnd w:id="527"/>
      <w:bookmarkStart w:id="547" w:name="_Toc201401708"/>
      <w:bookmarkStart w:id="548" w:name="_Toc201719168"/>
      <w:bookmarkStart w:id="549" w:name="_Toc280341042"/>
      <w:bookmarkStart w:id="550" w:name="_Toc373139290"/>
      <w:bookmarkStart w:id="551" w:name="_Toc201743167"/>
      <w:bookmarkStart w:id="552" w:name="_Toc201742912"/>
      <w:bookmarkStart w:id="553" w:name="_Toc201997996"/>
      <w:bookmarkStart w:id="554" w:name="_Toc199215991"/>
      <w:bookmarkStart w:id="555" w:name="_Toc390444157"/>
      <w:r>
        <w:rPr>
          <w:rFonts w:hint="eastAsia" w:ascii="宋体" w:hAnsi="宋体"/>
          <w:b/>
        </w:rPr>
        <w:t>C</w:t>
      </w:r>
      <w:r>
        <w:rPr>
          <w:rFonts w:ascii="宋体" w:hAnsi="宋体"/>
          <w:b/>
        </w:rPr>
        <w:t>2</w:t>
      </w:r>
      <w:r>
        <w:rPr>
          <w:rFonts w:hint="eastAsia" w:ascii="宋体" w:hAnsi="宋体"/>
          <w:b/>
        </w:rPr>
        <w:t>、承诺函</w:t>
      </w:r>
    </w:p>
    <w:p>
      <w:pPr>
        <w:widowControl w:val="0"/>
        <w:autoSpaceDE w:val="0"/>
        <w:autoSpaceDN w:val="0"/>
        <w:adjustRightInd w:val="0"/>
        <w:snapToGrid w:val="0"/>
        <w:ind w:firstLine="0" w:firstLineChars="0"/>
        <w:jc w:val="left"/>
        <w:rPr>
          <w:rFonts w:hint="eastAsia" w:ascii="宋体" w:hAnsi="宋体"/>
          <w:bCs/>
        </w:rPr>
      </w:pPr>
      <w:r>
        <w:rPr>
          <w:rFonts w:hint="eastAsia" w:ascii="宋体" w:hAnsi="宋体"/>
          <w:bCs/>
        </w:rPr>
        <w:t>（根据招标文件的“第四章 项目需求/第二节 技术条款/八、其他要求”提供，格式自拟）</w:t>
      </w:r>
    </w:p>
    <w:p>
      <w:pPr>
        <w:widowControl w:val="0"/>
        <w:autoSpaceDE w:val="0"/>
        <w:autoSpaceDN w:val="0"/>
        <w:adjustRightInd w:val="0"/>
        <w:snapToGrid w:val="0"/>
        <w:ind w:firstLine="0" w:firstLineChars="0"/>
        <w:jc w:val="left"/>
        <w:rPr>
          <w:rFonts w:hint="eastAsia" w:ascii="宋体" w:hAnsi="宋体"/>
          <w:b/>
        </w:rPr>
      </w:pPr>
      <w:r>
        <w:rPr>
          <w:rFonts w:hint="eastAsia" w:ascii="宋体" w:hAnsi="宋体"/>
          <w:b/>
        </w:rPr>
        <w:t>C3、项目团队</w:t>
      </w:r>
    </w:p>
    <w:bookmarkEnd w:id="547"/>
    <w:bookmarkEnd w:id="548"/>
    <w:bookmarkEnd w:id="549"/>
    <w:bookmarkEnd w:id="550"/>
    <w:bookmarkEnd w:id="551"/>
    <w:bookmarkEnd w:id="552"/>
    <w:bookmarkEnd w:id="553"/>
    <w:bookmarkEnd w:id="554"/>
    <w:bookmarkEnd w:id="555"/>
    <w:p>
      <w:pPr>
        <w:widowControl w:val="0"/>
        <w:autoSpaceDE w:val="0"/>
        <w:autoSpaceDN w:val="0"/>
        <w:adjustRightInd w:val="0"/>
        <w:snapToGrid w:val="0"/>
        <w:ind w:firstLine="0" w:firstLineChars="0"/>
        <w:jc w:val="left"/>
        <w:rPr>
          <w:rFonts w:hint="eastAsia" w:ascii="宋体" w:hAnsi="宋体"/>
          <w:szCs w:val="21"/>
        </w:rPr>
      </w:pPr>
      <w:bookmarkStart w:id="556" w:name="_Toc201743170"/>
      <w:bookmarkStart w:id="557" w:name="_Toc201997999"/>
      <w:bookmarkStart w:id="558" w:name="_Toc201742915"/>
      <w:bookmarkStart w:id="559" w:name="_Toc201719171"/>
      <w:r>
        <w:rPr>
          <w:rFonts w:hint="eastAsia" w:ascii="宋体" w:hAnsi="宋体"/>
          <w:szCs w:val="21"/>
        </w:rPr>
        <w:t>（根据技术标评审项提供，格式自拟）</w:t>
      </w: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C4、知识产权产品（创新、设计）情况</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（根据技术标评审项提供，格式自拟）</w:t>
      </w: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C5、技术方案与实施计划</w:t>
      </w:r>
    </w:p>
    <w:p>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（根据技术标评审项提供，格式自拟）</w:t>
      </w: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C6、系统演示</w:t>
      </w:r>
    </w:p>
    <w:p>
      <w:pPr>
        <w:pStyle w:val="44"/>
        <w:spacing w:after="0"/>
        <w:ind w:left="0" w:leftChars="0" w:firstLine="0" w:firstLineChars="0"/>
      </w:pPr>
      <w:r>
        <w:rPr>
          <w:rFonts w:hint="eastAsia" w:ascii="宋体" w:hAnsi="宋体"/>
          <w:szCs w:val="21"/>
        </w:rPr>
        <w:t>（根据技术标评审项提供，格式自拟）</w:t>
      </w:r>
    </w:p>
    <w:bookmarkEnd w:id="556"/>
    <w:bookmarkEnd w:id="557"/>
    <w:bookmarkEnd w:id="558"/>
    <w:bookmarkEnd w:id="559"/>
    <w:p>
      <w:pPr>
        <w:widowControl w:val="0"/>
        <w:autoSpaceDE w:val="0"/>
        <w:autoSpaceDN w:val="0"/>
        <w:adjustRightInd w:val="0"/>
        <w:snapToGrid w:val="0"/>
        <w:ind w:firstLine="0" w:firstLineChars="0"/>
        <w:jc w:val="left"/>
        <w:rPr>
          <w:rFonts w:hint="eastAsia" w:ascii="宋体" w:hAnsi="宋体"/>
          <w:b/>
          <w:szCs w:val="21"/>
        </w:rPr>
      </w:pPr>
      <w:bookmarkStart w:id="560" w:name="_Toc390444183"/>
      <w:bookmarkStart w:id="561" w:name="_Toc373075871"/>
      <w:r>
        <w:rPr>
          <w:rFonts w:hint="eastAsia" w:ascii="宋体" w:hAnsi="宋体"/>
          <w:b/>
          <w:szCs w:val="21"/>
        </w:rPr>
        <w:t>C7、其他</w:t>
      </w:r>
      <w:bookmarkEnd w:id="560"/>
      <w:bookmarkEnd w:id="561"/>
    </w:p>
    <w:p>
      <w:pPr>
        <w:pStyle w:val="43"/>
        <w:ind w:firstLine="210"/>
      </w:pPr>
      <w:r>
        <w:rPr>
          <w:rFonts w:hint="eastAsia"/>
        </w:rPr>
        <w:t>投标人认为应补充提供的其他文件资料或说明。</w:t>
      </w:r>
    </w:p>
    <w:p>
      <w:pPr>
        <w:pStyle w:val="43"/>
        <w:ind w:firstLine="210"/>
      </w:pP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widowControl w:val="0"/>
        <w:autoSpaceDE w:val="0"/>
        <w:autoSpaceDN w:val="0"/>
        <w:adjustRightInd w:val="0"/>
        <w:snapToGrid w:val="0"/>
        <w:ind w:firstLine="0" w:firstLineChars="0"/>
        <w:jc w:val="center"/>
        <w:outlineLvl w:val="0"/>
        <w:rPr>
          <w:rFonts w:hint="eastAsia" w:ascii="宋体" w:hAnsi="宋体" w:cs="Courier New"/>
          <w:bCs/>
          <w:sz w:val="84"/>
          <w:szCs w:val="84"/>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567" w:footer="567" w:gutter="0"/>
          <w:cols w:space="425" w:num="1"/>
          <w:docGrid w:linePitch="312" w:charSpace="0"/>
        </w:sectPr>
      </w:pPr>
      <w:r>
        <w:rPr>
          <w:rFonts w:ascii="宋体" w:hAnsi="宋体" w:cs="Courier New"/>
          <w:bCs/>
          <w:sz w:val="84"/>
          <w:szCs w:val="84"/>
        </w:rPr>
        <w:br w:type="page"/>
      </w:r>
      <w:bookmarkStart w:id="562" w:name="_Toc6507"/>
      <w:r>
        <w:rPr>
          <w:rFonts w:hint="eastAsia" w:ascii="宋体" w:hAnsi="宋体" w:cs="Courier New"/>
          <w:b/>
          <w:bCs/>
          <w:sz w:val="44"/>
          <w:szCs w:val="44"/>
        </w:rPr>
        <w:t>四</w:t>
      </w:r>
      <w:r>
        <w:rPr>
          <w:rFonts w:ascii="宋体" w:hAnsi="宋体" w:cs="Courier New"/>
          <w:b/>
          <w:bCs/>
          <w:sz w:val="44"/>
          <w:szCs w:val="44"/>
        </w:rPr>
        <w:t>、</w:t>
      </w:r>
      <w:r>
        <w:rPr>
          <w:rFonts w:hint="eastAsia" w:ascii="宋体" w:hAnsi="宋体" w:cs="Courier New"/>
          <w:b/>
          <w:bCs/>
          <w:sz w:val="44"/>
          <w:szCs w:val="44"/>
        </w:rPr>
        <w:t>价格标部分</w:t>
      </w:r>
      <w:bookmarkEnd w:id="562"/>
    </w:p>
    <w:p>
      <w:pPr>
        <w:widowControl w:val="0"/>
        <w:autoSpaceDE w:val="0"/>
        <w:autoSpaceDN w:val="0"/>
        <w:adjustRightInd w:val="0"/>
        <w:snapToGrid w:val="0"/>
        <w:ind w:firstLine="0" w:firstLineChars="0"/>
        <w:jc w:val="left"/>
        <w:rPr>
          <w:rFonts w:hint="eastAsia" w:ascii="宋体" w:hAnsi="宋体"/>
          <w:b/>
          <w:szCs w:val="21"/>
        </w:rPr>
      </w:pPr>
      <w:bookmarkStart w:id="563" w:name="_Toc278893410"/>
      <w:r>
        <w:rPr>
          <w:rFonts w:hint="eastAsia" w:ascii="宋体" w:hAnsi="宋体"/>
          <w:b/>
          <w:szCs w:val="21"/>
        </w:rPr>
        <w:t>D1、投标报价一览表</w:t>
      </w:r>
    </w:p>
    <w:p>
      <w:pPr>
        <w:widowControl w:val="0"/>
        <w:autoSpaceDE w:val="0"/>
        <w:autoSpaceDN w:val="0"/>
        <w:adjustRightInd w:val="0"/>
        <w:snapToGrid w:val="0"/>
        <w:ind w:firstLine="0" w:firstLineChars="0"/>
        <w:jc w:val="left"/>
        <w:rPr>
          <w:rFonts w:hint="eastAsia" w:ascii="宋体" w:hAnsi="宋体"/>
          <w:b/>
          <w:bCs/>
          <w:sz w:val="28"/>
          <w:szCs w:val="28"/>
        </w:rPr>
      </w:pPr>
      <w:r>
        <w:rPr>
          <w:rFonts w:ascii="宋体" w:hAnsi="宋体"/>
          <w:b/>
          <w:bCs/>
          <w:sz w:val="28"/>
          <w:szCs w:val="28"/>
        </w:rPr>
        <w:tab/>
      </w:r>
    </w:p>
    <w:p>
      <w:pPr>
        <w:widowControl w:val="0"/>
        <w:autoSpaceDE w:val="0"/>
        <w:autoSpaceDN w:val="0"/>
        <w:adjustRightInd w:val="0"/>
        <w:snapToGrid w:val="0"/>
        <w:ind w:firstLine="0" w:firstLineChars="0"/>
        <w:jc w:val="center"/>
        <w:rPr>
          <w:rFonts w:hint="eastAsia" w:ascii="宋体" w:hAnsi="宋体"/>
          <w:b/>
          <w:bCs/>
          <w:sz w:val="32"/>
          <w:szCs w:val="32"/>
        </w:rPr>
      </w:pPr>
      <w:r>
        <w:rPr>
          <w:rFonts w:hint="eastAsia" w:ascii="宋体" w:hAnsi="宋体"/>
          <w:b/>
          <w:bCs/>
          <w:sz w:val="32"/>
          <w:szCs w:val="32"/>
        </w:rPr>
        <w:t>投标报价一览表</w:t>
      </w:r>
      <w:bookmarkEnd w:id="563"/>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45"/>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719" w:type="pct"/>
            <w:tcBorders>
              <w:left w:val="single" w:color="auto" w:sz="2" w:space="0"/>
            </w:tcBorders>
            <w:shd w:val="clear" w:color="auto" w:fill="DBE5F1"/>
            <w:vAlign w:val="center"/>
          </w:tcPr>
          <w:p>
            <w:pPr>
              <w:widowControl w:val="0"/>
              <w:autoSpaceDE w:val="0"/>
              <w:autoSpaceDN w:val="0"/>
              <w:adjustRightInd w:val="0"/>
              <w:snapToGrid w:val="0"/>
              <w:ind w:firstLine="0" w:firstLineChars="0"/>
              <w:jc w:val="center"/>
              <w:rPr>
                <w:rFonts w:ascii="Times New Roman" w:hAnsi="Times New Roman"/>
                <w:b/>
                <w:szCs w:val="21"/>
              </w:rPr>
            </w:pPr>
            <w:r>
              <w:rPr>
                <w:rFonts w:ascii="Times New Roman" w:hAnsi="Times New Roman"/>
                <w:b/>
                <w:szCs w:val="21"/>
              </w:rPr>
              <w:t>投标总价</w:t>
            </w:r>
          </w:p>
          <w:p>
            <w:pPr>
              <w:widowControl w:val="0"/>
              <w:autoSpaceDE w:val="0"/>
              <w:autoSpaceDN w:val="0"/>
              <w:adjustRightInd w:val="0"/>
              <w:snapToGrid w:val="0"/>
              <w:ind w:firstLine="0" w:firstLineChars="0"/>
              <w:jc w:val="center"/>
              <w:rPr>
                <w:rFonts w:ascii="Times New Roman" w:hAnsi="Times New Roman"/>
                <w:b/>
                <w:szCs w:val="21"/>
              </w:rPr>
            </w:pPr>
            <w:r>
              <w:rPr>
                <w:rFonts w:ascii="Times New Roman" w:hAnsi="Times New Roman"/>
                <w:b/>
                <w:szCs w:val="21"/>
              </w:rPr>
              <w:t>（人民币/元）</w:t>
            </w:r>
          </w:p>
        </w:tc>
        <w:tc>
          <w:tcPr>
            <w:tcW w:w="1281" w:type="pct"/>
            <w:shd w:val="clear" w:color="auto" w:fill="DBE5F1"/>
            <w:vAlign w:val="center"/>
          </w:tcPr>
          <w:p>
            <w:pPr>
              <w:widowControl w:val="0"/>
              <w:autoSpaceDE w:val="0"/>
              <w:autoSpaceDN w:val="0"/>
              <w:adjustRightInd w:val="0"/>
              <w:snapToGrid w:val="0"/>
              <w:ind w:firstLine="0" w:firstLineChars="0"/>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3719" w:type="pct"/>
            <w:tcBorders>
              <w:left w:val="single" w:color="auto" w:sz="2" w:space="0"/>
            </w:tcBorders>
            <w:vAlign w:val="center"/>
          </w:tcPr>
          <w:p>
            <w:pPr>
              <w:widowControl w:val="0"/>
              <w:autoSpaceDE w:val="0"/>
              <w:autoSpaceDN w:val="0"/>
              <w:adjustRightInd w:val="0"/>
              <w:snapToGrid w:val="0"/>
              <w:ind w:firstLine="0" w:firstLineChars="0"/>
              <w:jc w:val="center"/>
              <w:rPr>
                <w:rFonts w:ascii="Times New Roman" w:hAnsi="Times New Roman"/>
                <w:szCs w:val="21"/>
              </w:rPr>
            </w:pPr>
          </w:p>
        </w:tc>
        <w:tc>
          <w:tcPr>
            <w:tcW w:w="1281" w:type="pct"/>
            <w:vAlign w:val="center"/>
          </w:tcPr>
          <w:p>
            <w:pPr>
              <w:widowControl w:val="0"/>
              <w:autoSpaceDE w:val="0"/>
              <w:autoSpaceDN w:val="0"/>
              <w:adjustRightInd w:val="0"/>
              <w:snapToGrid w:val="0"/>
              <w:ind w:firstLine="0" w:firstLineChars="0"/>
              <w:jc w:val="center"/>
              <w:rPr>
                <w:rFonts w:ascii="Times New Roman" w:hAnsi="Times New Roman"/>
                <w:szCs w:val="21"/>
              </w:rPr>
            </w:pPr>
          </w:p>
        </w:tc>
      </w:tr>
    </w:tbl>
    <w:p>
      <w:pPr>
        <w:widowControl w:val="0"/>
        <w:autoSpaceDE w:val="0"/>
        <w:autoSpaceDN w:val="0"/>
        <w:adjustRightInd w:val="0"/>
        <w:snapToGrid w:val="0"/>
        <w:ind w:firstLine="0" w:firstLineChars="0"/>
        <w:jc w:val="left"/>
        <w:rPr>
          <w:rFonts w:hint="eastAsia" w:ascii="宋体" w:hAnsi="宋体"/>
        </w:rPr>
      </w:pPr>
    </w:p>
    <w:p>
      <w:pPr>
        <w:widowControl w:val="0"/>
        <w:autoSpaceDE w:val="0"/>
        <w:autoSpaceDN w:val="0"/>
        <w:adjustRightInd w:val="0"/>
        <w:snapToGrid w:val="0"/>
        <w:ind w:firstLine="0" w:firstLineChars="0"/>
        <w:jc w:val="left"/>
        <w:rPr>
          <w:rFonts w:hint="eastAsia" w:ascii="宋体" w:hAnsi="宋体"/>
          <w:szCs w:val="21"/>
          <w:u w:val="single"/>
        </w:rPr>
      </w:pPr>
      <w:bookmarkStart w:id="564" w:name="_Toc199213770"/>
      <w:bookmarkStart w:id="565" w:name="_Toc201401716"/>
      <w:bookmarkStart w:id="566" w:name="_Toc342394853"/>
      <w:bookmarkStart w:id="567" w:name="_Toc353538815"/>
      <w:bookmarkStart w:id="568" w:name="_Toc354072485"/>
      <w:bookmarkStart w:id="569" w:name="_Toc353110277"/>
      <w:bookmarkStart w:id="570" w:name="_Toc351032922"/>
      <w:bookmarkStart w:id="571" w:name="_Toc199215805"/>
      <w:bookmarkStart w:id="572" w:name="_Toc280341062"/>
      <w:bookmarkStart w:id="573" w:name="_Toc280341060"/>
      <w:bookmarkStart w:id="574" w:name="_Toc342064557"/>
      <w:bookmarkStart w:id="575" w:name="_Toc201743175"/>
      <w:bookmarkStart w:id="576" w:name="_Toc201742920"/>
      <w:bookmarkStart w:id="577" w:name="_Toc342473298"/>
      <w:bookmarkStart w:id="578" w:name="_Toc290993142"/>
      <w:bookmarkStart w:id="579" w:name="_Toc349224955"/>
      <w:bookmarkStart w:id="580" w:name="_Toc278893413"/>
      <w:bookmarkStart w:id="581" w:name="_Toc201998003"/>
      <w:bookmarkStart w:id="582" w:name="_Toc372450815"/>
      <w:bookmarkStart w:id="583" w:name="_Toc342056723"/>
      <w:bookmarkStart w:id="584" w:name="_Toc201719175"/>
      <w:bookmarkStart w:id="585" w:name="_Toc291178366"/>
      <w:bookmarkStart w:id="586" w:name="_Toc350770143"/>
      <w:bookmarkStart w:id="587" w:name="_Toc353179117"/>
      <w:bookmarkStart w:id="588" w:name="_Toc350774927"/>
      <w:bookmarkStart w:id="589" w:name="_Toc285611324"/>
      <w:bookmarkStart w:id="590" w:name="_Toc199215999"/>
      <w:bookmarkStart w:id="591" w:name="_Toc354928098"/>
      <w:bookmarkStart w:id="592" w:name="_Toc373075880"/>
      <w:bookmarkStart w:id="593" w:name="_Toc350769836"/>
      <w:bookmarkStart w:id="594" w:name="_Toc350871837"/>
      <w:r>
        <w:rPr>
          <w:rFonts w:hint="eastAsia" w:ascii="宋体" w:hAnsi="宋体"/>
          <w:szCs w:val="21"/>
        </w:rPr>
        <w:t>投标人 ：</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b/>
          <w:szCs w:val="21"/>
        </w:rPr>
        <w:sectPr>
          <w:headerReference r:id="rId11" w:type="even"/>
          <w:pgSz w:w="11907" w:h="16840"/>
          <w:pgMar w:top="1418" w:right="1758" w:bottom="1247" w:left="1758" w:header="737" w:footer="851" w:gutter="0"/>
          <w:cols w:space="720" w:num="1"/>
          <w:docGrid w:linePitch="312" w:charSpace="0"/>
        </w:sectPr>
      </w:pP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D2、投标分项报价表</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45"/>
        <w:tblW w:w="0" w:type="auto"/>
        <w:tblInd w:w="0" w:type="dxa"/>
        <w:tblLayout w:type="autofit"/>
        <w:tblCellMar>
          <w:top w:w="0" w:type="dxa"/>
          <w:left w:w="108" w:type="dxa"/>
          <w:bottom w:w="0" w:type="dxa"/>
          <w:right w:w="108" w:type="dxa"/>
        </w:tblCellMar>
      </w:tblPr>
      <w:tblGrid>
        <w:gridCol w:w="548"/>
        <w:gridCol w:w="3657"/>
        <w:gridCol w:w="487"/>
        <w:gridCol w:w="639"/>
        <w:gridCol w:w="1593"/>
        <w:gridCol w:w="1605"/>
      </w:tblGrid>
      <w:tr>
        <w:tblPrEx>
          <w:tblCellMar>
            <w:top w:w="0" w:type="dxa"/>
            <w:left w:w="108" w:type="dxa"/>
            <w:bottom w:w="0" w:type="dxa"/>
            <w:right w:w="108" w:type="dxa"/>
          </w:tblCellMar>
        </w:tblPrEx>
        <w:trPr>
          <w:trHeight w:val="1101" w:hRule="atLeast"/>
        </w:trPr>
        <w:tc>
          <w:tcPr>
            <w:tcW w:w="0" w:type="auto"/>
            <w:gridSpan w:val="6"/>
            <w:tcBorders>
              <w:top w:val="nil"/>
              <w:left w:val="nil"/>
              <w:bottom w:val="nil"/>
              <w:right w:val="nil"/>
            </w:tcBorders>
            <w:shd w:val="clear" w:color="auto" w:fill="auto"/>
            <w:vAlign w:val="center"/>
          </w:tcPr>
          <w:p>
            <w:pPr>
              <w:spacing w:line="240" w:lineRule="auto"/>
              <w:ind w:firstLine="0" w:firstLineChars="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龙岗低空经济数字时空底座建设项目</w:t>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t>汇总表</w:t>
            </w:r>
          </w:p>
        </w:tc>
      </w:tr>
      <w:tr>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招标控制价(元)</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投标价格（元）</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一</w:t>
            </w:r>
          </w:p>
        </w:tc>
        <w:tc>
          <w:tcPr>
            <w:tcW w:w="0" w:type="auto"/>
            <w:tcBorders>
              <w:top w:val="nil"/>
              <w:left w:val="nil"/>
              <w:bottom w:val="single" w:color="auto" w:sz="4" w:space="0"/>
              <w:right w:val="nil"/>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项目平台建设</w:t>
            </w:r>
          </w:p>
        </w:tc>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40,290,500.00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低空时空数字底座</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20,538,000.00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2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低空时空数据底座(低空三维地图采集及单体化建模、数据采集、二维电子地图、实时路况、事件数据)</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17,388,000.00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低空数据中台</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2,450,000.00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低空地图引擎</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700,000.00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低空经济服务平台</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15,047,500.00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低空能力中心</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4,770,000.00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低空运营中心</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4,875,000.00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低空飞行服务中心</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2,757,500.00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公共支撑组件</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512,500.00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低空数据可视化与交互系统</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807,500.00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低空视频图片AI分析算法库</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1,325,000.00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服务低空经济业务场景应用</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4,705,000.00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龙岗交警空地一体交通保障场景</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1,685,000.00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无人机巡飞与低空城市治理场景</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3,020,000.00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9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二</w:t>
            </w:r>
          </w:p>
        </w:tc>
        <w:tc>
          <w:tcPr>
            <w:tcW w:w="0" w:type="auto"/>
            <w:tcBorders>
              <w:top w:val="nil"/>
              <w:left w:val="nil"/>
              <w:bottom w:val="single" w:color="auto" w:sz="4" w:space="0"/>
              <w:right w:val="nil"/>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算力服务租赁</w:t>
            </w:r>
          </w:p>
        </w:tc>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1,500,000.00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按1500000元填报，据实结算，不可更改 </w:t>
            </w:r>
          </w:p>
        </w:tc>
      </w:tr>
      <w:tr>
        <w:tblPrEx>
          <w:tblCellMar>
            <w:top w:w="0" w:type="dxa"/>
            <w:left w:w="108" w:type="dxa"/>
            <w:bottom w:w="0" w:type="dxa"/>
            <w:right w:w="108"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nil"/>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低空算力（云资源）服务租赁。具体需求详见招标文件等资料。</w:t>
            </w:r>
          </w:p>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（建设期+首年运维服务期）</w:t>
            </w:r>
          </w:p>
        </w:tc>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1,500,000.00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按1500000元填报，据实结算，不可更改 </w:t>
            </w: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三</w:t>
            </w:r>
          </w:p>
        </w:tc>
        <w:tc>
          <w:tcPr>
            <w:tcW w:w="0" w:type="auto"/>
            <w:tcBorders>
              <w:top w:val="nil"/>
              <w:left w:val="nil"/>
              <w:bottom w:val="single" w:color="auto" w:sz="4" w:space="0"/>
              <w:right w:val="nil"/>
            </w:tcBorders>
            <w:shd w:val="clear" w:color="auto" w:fill="auto"/>
            <w:vAlign w:val="center"/>
          </w:tcPr>
          <w:p>
            <w:pPr>
              <w:spacing w:line="240" w:lineRule="auto"/>
              <w:ind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项目总体方案设计</w:t>
            </w:r>
          </w:p>
        </w:tc>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541,743.00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项目总体方案设计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包括但不限于以下内容：项目总体设计、项目架构设计、项目分项设计、资源开发方案、建设管理方案、项目运营方案、项目投融资与财务方案等内容编制。</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541,743.00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3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合计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（一+二+三）</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 42,332,243.00 </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r>
    </w:tbl>
    <w:p>
      <w:pPr>
        <w:widowControl w:val="0"/>
        <w:autoSpaceDE w:val="0"/>
        <w:autoSpaceDN w:val="0"/>
        <w:adjustRightInd w:val="0"/>
        <w:snapToGrid w:val="0"/>
        <w:ind w:firstLine="0" w:firstLineChars="0"/>
        <w:jc w:val="left"/>
        <w:rPr>
          <w:rFonts w:hint="eastAsia" w:ascii="宋体" w:hAnsi="宋体"/>
        </w:rPr>
      </w:pPr>
    </w:p>
    <w:p>
      <w:pPr>
        <w:widowControl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投标人 ：</w:t>
      </w:r>
      <w:r>
        <w:rPr>
          <w:rFonts w:hint="eastAsia" w:ascii="宋体" w:hAnsi="宋体"/>
          <w:szCs w:val="21"/>
          <w:u w:val="single"/>
        </w:rPr>
        <w:t xml:space="preserve">                                        </w:t>
      </w:r>
    </w:p>
    <w:p>
      <w:pPr>
        <w:widowControl w:val="0"/>
        <w:autoSpaceDE w:val="0"/>
        <w:autoSpaceDN w:val="0"/>
        <w:adjustRightInd w:val="0"/>
        <w:snapToGrid w:val="0"/>
        <w:ind w:firstLine="0" w:firstLineChars="0"/>
        <w:jc w:val="left"/>
        <w:rPr>
          <w:rFonts w:hint="eastAsia" w:ascii="宋体" w:hAnsi="宋体"/>
          <w:szCs w:val="21"/>
        </w:rPr>
        <w:sectPr>
          <w:pgSz w:w="11907" w:h="16840"/>
          <w:pgMar w:top="1440" w:right="1797" w:bottom="1440" w:left="1797" w:header="567" w:footer="567" w:gutter="0"/>
          <w:cols w:space="720" w:num="1"/>
          <w:docGrid w:linePitch="462" w:charSpace="0"/>
        </w:sectPr>
      </w:pPr>
      <w:r>
        <w:rPr>
          <w:rFonts w:hint="eastAsia" w:ascii="宋体" w:hAnsi="宋体"/>
          <w:szCs w:val="21"/>
        </w:rPr>
        <w:t>注：分项报价表的合计应与投标报价一览表的价格一致。</w:t>
      </w:r>
    </w:p>
    <w:p>
      <w:pPr>
        <w:widowControl w:val="0"/>
        <w:autoSpaceDE w:val="0"/>
        <w:autoSpaceDN w:val="0"/>
        <w:adjustRightInd w:val="0"/>
        <w:snapToGrid w:val="0"/>
        <w:ind w:firstLine="0" w:firstLineChars="0"/>
        <w:jc w:val="left"/>
        <w:rPr>
          <w:b/>
        </w:rPr>
      </w:pPr>
      <w:r>
        <w:rPr>
          <w:rFonts w:hint="eastAsia" w:ascii="宋体" w:hAnsi="宋体"/>
          <w:b/>
          <w:szCs w:val="21"/>
        </w:rPr>
        <w:t>D3、投标分项明细表</w:t>
      </w:r>
    </w:p>
    <w:tbl>
      <w:tblPr>
        <w:tblStyle w:val="45"/>
        <w:tblW w:w="0" w:type="auto"/>
        <w:tblInd w:w="0" w:type="dxa"/>
        <w:tblLayout w:type="autofit"/>
        <w:tblCellMar>
          <w:top w:w="0" w:type="dxa"/>
          <w:left w:w="0" w:type="dxa"/>
          <w:bottom w:w="0" w:type="dxa"/>
          <w:right w:w="0" w:type="dxa"/>
        </w:tblCellMar>
      </w:tblPr>
      <w:tblGrid>
        <w:gridCol w:w="906"/>
        <w:gridCol w:w="1020"/>
        <w:gridCol w:w="990"/>
        <w:gridCol w:w="1098"/>
        <w:gridCol w:w="6304"/>
        <w:gridCol w:w="650"/>
        <w:gridCol w:w="724"/>
        <w:gridCol w:w="932"/>
        <w:gridCol w:w="911"/>
        <w:gridCol w:w="455"/>
      </w:tblGrid>
      <w:tr>
        <w:tblPrEx>
          <w:tblCellMar>
            <w:top w:w="0" w:type="dxa"/>
            <w:left w:w="0" w:type="dxa"/>
            <w:bottom w:w="0" w:type="dxa"/>
            <w:right w:w="0" w:type="dxa"/>
          </w:tblCellMar>
        </w:tblPrEx>
        <w:trPr>
          <w:trHeight w:val="960" w:hRule="atLeast"/>
        </w:trPr>
        <w:tc>
          <w:tcPr>
            <w:tcW w:w="0" w:type="auto"/>
            <w:gridSpan w:val="10"/>
            <w:tcBorders>
              <w:top w:val="nil"/>
              <w:left w:val="nil"/>
              <w:bottom w:val="nil"/>
              <w:right w:val="nil"/>
            </w:tcBorders>
            <w:shd w:val="clear" w:color="auto" w:fill="auto"/>
            <w:tcMar>
              <w:top w:w="15" w:type="dxa"/>
              <w:left w:w="15" w:type="dxa"/>
              <w:bottom w:w="0" w:type="dxa"/>
              <w:right w:w="15" w:type="dxa"/>
            </w:tcMar>
            <w:vAlign w:val="center"/>
          </w:tcPr>
          <w:p>
            <w:pPr>
              <w:spacing w:line="240" w:lineRule="auto"/>
              <w:ind w:firstLine="0" w:firstLineChars="0"/>
              <w:jc w:val="center"/>
              <w:rPr>
                <w:rFonts w:hint="eastAsia" w:ascii="宋体" w:hAnsi="宋体"/>
                <w:b/>
                <w:bCs/>
                <w:color w:val="000000"/>
                <w:kern w:val="0"/>
                <w:sz w:val="28"/>
                <w:szCs w:val="28"/>
              </w:rPr>
            </w:pPr>
            <w:bookmarkStart w:id="595" w:name="RANGE!A1:J422"/>
            <w:r>
              <w:rPr>
                <w:rFonts w:hint="eastAsia"/>
                <w:b/>
                <w:bCs/>
                <w:color w:val="000000"/>
                <w:sz w:val="28"/>
                <w:szCs w:val="28"/>
              </w:rPr>
              <w:t>龙岗低空经济数字时空底座建设项目</w:t>
            </w:r>
            <w:r>
              <w:rPr>
                <w:rFonts w:hint="eastAsia"/>
                <w:b/>
                <w:bCs/>
                <w:color w:val="000000"/>
                <w:sz w:val="28"/>
                <w:szCs w:val="28"/>
              </w:rPr>
              <w:br w:type="textWrapping"/>
            </w:r>
            <w:r>
              <w:rPr>
                <w:rFonts w:hint="eastAsia"/>
                <w:b/>
                <w:bCs/>
                <w:color w:val="000000"/>
                <w:sz w:val="28"/>
                <w:szCs w:val="28"/>
              </w:rPr>
              <w:t>项目平台建设</w:t>
            </w:r>
            <w:bookmarkEnd w:id="595"/>
          </w:p>
        </w:tc>
      </w:tr>
      <w:tr>
        <w:tblPrEx>
          <w:tblCellMar>
            <w:top w:w="0" w:type="dxa"/>
            <w:left w:w="0" w:type="dxa"/>
            <w:bottom w:w="0" w:type="dxa"/>
            <w:right w:w="0" w:type="dxa"/>
          </w:tblCellMar>
        </w:tblPrEx>
        <w:trPr>
          <w:trHeight w:val="96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序号</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子系统名称</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一级功能</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二级功能</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功能描述</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单位</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数量</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 xml:space="preserve"> 投标综合单价（元） </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rPr>
                <w:b/>
                <w:bCs/>
                <w:color w:val="000000"/>
                <w:sz w:val="22"/>
                <w:szCs w:val="22"/>
              </w:rPr>
            </w:pPr>
            <w:r>
              <w:rPr>
                <w:rFonts w:hint="eastAsia"/>
                <w:b/>
                <w:bCs/>
                <w:color w:val="000000"/>
                <w:sz w:val="22"/>
                <w:szCs w:val="22"/>
              </w:rPr>
              <w:t xml:space="preserve">投标合价（元） </w:t>
            </w:r>
          </w:p>
        </w:tc>
        <w:tc>
          <w:tcPr>
            <w:tcW w:w="0" w:type="auto"/>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22"/>
                <w:szCs w:val="22"/>
              </w:rPr>
            </w:pPr>
            <w:r>
              <w:rPr>
                <w:rFonts w:hint="eastAsia"/>
                <w:b/>
                <w:bCs/>
                <w:color w:val="000000"/>
                <w:sz w:val="22"/>
                <w:szCs w:val="22"/>
              </w:rPr>
              <w:t>备注</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1</w:t>
            </w:r>
          </w:p>
        </w:tc>
        <w:tc>
          <w:tcPr>
            <w:tcW w:w="0" w:type="auto"/>
            <w:gridSpan w:val="3"/>
            <w:tcBorders>
              <w:top w:val="single" w:color="auto" w:sz="4" w:space="0"/>
              <w:left w:val="nil"/>
              <w:bottom w:val="nil"/>
              <w:right w:val="single" w:color="000000" w:sz="4" w:space="0"/>
            </w:tcBorders>
            <w:shd w:val="clear" w:color="auto" w:fill="auto"/>
            <w:tcMar>
              <w:top w:w="15" w:type="dxa"/>
              <w:left w:w="15" w:type="dxa"/>
              <w:bottom w:w="0" w:type="dxa"/>
              <w:right w:w="15" w:type="dxa"/>
            </w:tcMar>
            <w:vAlign w:val="center"/>
          </w:tcPr>
          <w:p>
            <w:pPr>
              <w:ind w:firstLine="361"/>
              <w:rPr>
                <w:b/>
                <w:bCs/>
                <w:color w:val="000000"/>
                <w:sz w:val="18"/>
                <w:szCs w:val="18"/>
              </w:rPr>
            </w:pPr>
            <w:r>
              <w:rPr>
                <w:rFonts w:hint="eastAsia"/>
                <w:b/>
                <w:bCs/>
                <w:color w:val="000000"/>
                <w:sz w:val="18"/>
                <w:szCs w:val="18"/>
              </w:rPr>
              <w:t>低空时空数字底座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93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1.1</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rPr>
                <w:b/>
                <w:bCs/>
                <w:color w:val="000000"/>
                <w:sz w:val="18"/>
                <w:szCs w:val="18"/>
              </w:rPr>
            </w:pPr>
            <w:r>
              <w:rPr>
                <w:rFonts w:hint="eastAsia"/>
                <w:b/>
                <w:bCs/>
                <w:color w:val="000000"/>
                <w:sz w:val="18"/>
                <w:szCs w:val="18"/>
              </w:rPr>
              <w:t>低空时空数据底座(低空三维地图采集及单体化建模、数据采集、二维电子地图、实时路况、事件数据)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18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1.1.1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低空三维地图采集及单体化建模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采集及建模面积：龙岗全域388平方公里</w:t>
            </w:r>
            <w:r>
              <w:rPr>
                <w:rFonts w:hint="eastAsia"/>
                <w:color w:val="000000"/>
                <w:sz w:val="18"/>
                <w:szCs w:val="18"/>
              </w:rPr>
              <w:br w:type="textWrapping"/>
            </w:r>
            <w:r>
              <w:rPr>
                <w:rFonts w:hint="eastAsia"/>
                <w:color w:val="000000"/>
                <w:sz w:val="18"/>
                <w:szCs w:val="18"/>
              </w:rPr>
              <w:t>采集精度：优于2cm</w:t>
            </w:r>
            <w:r>
              <w:rPr>
                <w:rFonts w:hint="eastAsia"/>
                <w:color w:val="000000"/>
                <w:sz w:val="18"/>
                <w:szCs w:val="18"/>
              </w:rPr>
              <w:br w:type="textWrapping"/>
            </w:r>
            <w:r>
              <w:rPr>
                <w:rFonts w:hint="eastAsia"/>
                <w:color w:val="000000"/>
                <w:sz w:val="18"/>
                <w:szCs w:val="18"/>
              </w:rPr>
              <w:t>建模要求：建筑物、路面规整，无破洞；百公里范围内建模（更新）交付周期不超过1周。可实现多级LOD呈现，百公里以上三维渲染呈现零延迟。首年批量采集、单体化建模；次年开始定期更新+飞行服务及时更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平方公里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388</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1.1.2</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首年低空数据集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提供首年低空数据集（北斗网格、障碍物网格、月均客流密度等）</w:t>
            </w:r>
            <w:r>
              <w:rPr>
                <w:rFonts w:hint="eastAsia"/>
                <w:color w:val="000000"/>
                <w:sz w:val="18"/>
                <w:szCs w:val="18"/>
              </w:rPr>
              <w:br w:type="textWrapping"/>
            </w:r>
            <w:r>
              <w:rPr>
                <w:rFonts w:hint="eastAsia"/>
                <w:color w:val="000000"/>
                <w:sz w:val="18"/>
                <w:szCs w:val="18"/>
              </w:rPr>
              <w:t>1.基础数据包</w:t>
            </w:r>
            <w:r>
              <w:rPr>
                <w:rFonts w:hint="eastAsia"/>
                <w:color w:val="000000"/>
                <w:sz w:val="18"/>
                <w:szCs w:val="18"/>
              </w:rPr>
              <w:br w:type="textWrapping"/>
            </w:r>
            <w:r>
              <w:rPr>
                <w:rFonts w:hint="eastAsia"/>
                <w:color w:val="000000"/>
                <w:sz w:val="18"/>
                <w:szCs w:val="18"/>
              </w:rPr>
              <w:t>数据范围：龙岗区388平方公里</w:t>
            </w:r>
            <w:r>
              <w:rPr>
                <w:rFonts w:hint="eastAsia"/>
                <w:color w:val="000000"/>
                <w:sz w:val="18"/>
                <w:szCs w:val="18"/>
              </w:rPr>
              <w:br w:type="textWrapping"/>
            </w:r>
            <w:r>
              <w:rPr>
                <w:rFonts w:hint="eastAsia"/>
                <w:color w:val="000000"/>
                <w:sz w:val="18"/>
                <w:szCs w:val="18"/>
              </w:rPr>
              <w:t>服务时长：1年</w:t>
            </w:r>
            <w:r>
              <w:rPr>
                <w:rFonts w:hint="eastAsia"/>
                <w:color w:val="000000"/>
                <w:sz w:val="18"/>
                <w:szCs w:val="18"/>
              </w:rPr>
              <w:br w:type="textWrapping"/>
            </w:r>
            <w:r>
              <w:rPr>
                <w:rFonts w:hint="eastAsia"/>
                <w:color w:val="000000"/>
                <w:sz w:val="18"/>
                <w:szCs w:val="18"/>
              </w:rPr>
              <w:t>数据内容：</w:t>
            </w:r>
            <w:r>
              <w:rPr>
                <w:rFonts w:hint="eastAsia"/>
                <w:color w:val="000000"/>
                <w:sz w:val="18"/>
                <w:szCs w:val="18"/>
              </w:rPr>
              <w:br w:type="textWrapping"/>
            </w:r>
            <w:r>
              <w:rPr>
                <w:rFonts w:hint="eastAsia"/>
                <w:color w:val="000000"/>
                <w:sz w:val="18"/>
                <w:szCs w:val="18"/>
              </w:rPr>
              <w:t>（1）网格引擎：支持空域网格编码的数据处理、第三方数据按网格处理；</w:t>
            </w:r>
            <w:r>
              <w:rPr>
                <w:rFonts w:hint="eastAsia"/>
                <w:color w:val="000000"/>
                <w:sz w:val="18"/>
                <w:szCs w:val="18"/>
              </w:rPr>
              <w:br w:type="textWrapping"/>
            </w:r>
            <w:r>
              <w:rPr>
                <w:rFonts w:hint="eastAsia"/>
                <w:color w:val="000000"/>
                <w:sz w:val="18"/>
                <w:szCs w:val="18"/>
              </w:rPr>
              <w:t>（2）低空数据：北斗网格化表达的静态障碍物。</w:t>
            </w:r>
            <w:r>
              <w:rPr>
                <w:rFonts w:hint="eastAsia"/>
                <w:color w:val="000000"/>
                <w:sz w:val="18"/>
                <w:szCs w:val="18"/>
              </w:rPr>
              <w:br w:type="textWrapping"/>
            </w:r>
            <w:r>
              <w:rPr>
                <w:rFonts w:hint="eastAsia"/>
                <w:color w:val="000000"/>
                <w:sz w:val="18"/>
                <w:szCs w:val="18"/>
              </w:rPr>
              <w:t>2.扩展数据包</w:t>
            </w:r>
            <w:r>
              <w:rPr>
                <w:rFonts w:hint="eastAsia"/>
                <w:color w:val="000000"/>
                <w:sz w:val="18"/>
                <w:szCs w:val="18"/>
              </w:rPr>
              <w:br w:type="textWrapping"/>
            </w:r>
            <w:r>
              <w:rPr>
                <w:rFonts w:hint="eastAsia"/>
                <w:color w:val="000000"/>
                <w:sz w:val="18"/>
                <w:szCs w:val="18"/>
              </w:rPr>
              <w:t>数据范围：龙岗区388平方公里</w:t>
            </w:r>
            <w:r>
              <w:rPr>
                <w:rFonts w:hint="eastAsia"/>
                <w:color w:val="000000"/>
                <w:sz w:val="18"/>
                <w:szCs w:val="18"/>
              </w:rPr>
              <w:br w:type="textWrapping"/>
            </w:r>
            <w:r>
              <w:rPr>
                <w:rFonts w:hint="eastAsia"/>
                <w:color w:val="000000"/>
                <w:sz w:val="18"/>
                <w:szCs w:val="18"/>
              </w:rPr>
              <w:t>服务时长：1年</w:t>
            </w:r>
            <w:r>
              <w:rPr>
                <w:rFonts w:hint="eastAsia"/>
                <w:color w:val="000000"/>
                <w:sz w:val="18"/>
                <w:szCs w:val="18"/>
              </w:rPr>
              <w:br w:type="textWrapping"/>
            </w:r>
            <w:r>
              <w:rPr>
                <w:rFonts w:hint="eastAsia"/>
                <w:color w:val="000000"/>
                <w:sz w:val="18"/>
                <w:szCs w:val="18"/>
              </w:rPr>
              <w:t>数据内容：</w:t>
            </w:r>
            <w:r>
              <w:rPr>
                <w:rFonts w:hint="eastAsia"/>
                <w:color w:val="000000"/>
                <w:sz w:val="18"/>
                <w:szCs w:val="18"/>
              </w:rPr>
              <w:br w:type="textWrapping"/>
            </w:r>
            <w:r>
              <w:rPr>
                <w:rFonts w:hint="eastAsia"/>
                <w:color w:val="000000"/>
                <w:sz w:val="18"/>
                <w:szCs w:val="18"/>
              </w:rPr>
              <w:t>（1）近地客流车流风险指数：月均/小时级客流密度、车流密度（含月度更新）；</w:t>
            </w:r>
            <w:r>
              <w:rPr>
                <w:rFonts w:hint="eastAsia"/>
                <w:color w:val="000000"/>
                <w:sz w:val="18"/>
                <w:szCs w:val="18"/>
              </w:rPr>
              <w:br w:type="textWrapping"/>
            </w:r>
            <w:r>
              <w:rPr>
                <w:rFonts w:hint="eastAsia"/>
                <w:color w:val="000000"/>
                <w:sz w:val="18"/>
                <w:szCs w:val="18"/>
              </w:rPr>
              <w:t>（2）近地经济活动区域：学校、政府、医院等地面经济活动区域标识（含季度更新）；</w:t>
            </w:r>
            <w:r>
              <w:rPr>
                <w:rFonts w:hint="eastAsia"/>
                <w:color w:val="000000"/>
                <w:sz w:val="18"/>
                <w:szCs w:val="18"/>
              </w:rPr>
              <w:br w:type="textWrapping"/>
            </w:r>
            <w:r>
              <w:rPr>
                <w:rFonts w:hint="eastAsia"/>
                <w:color w:val="000000"/>
                <w:sz w:val="18"/>
                <w:szCs w:val="18"/>
              </w:rPr>
              <w:t>（3）近地地物属性：绿地、水系、道路标识（含季度更新）。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平方公里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388</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1.1.3</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二维电子地图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栅格卫片数据：基于低空航摄采集，输出正射卫片388平方公里。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平方公里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388</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1.1.4</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二维电子地图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全域二维电子地图：包括行政区划、道路网、AOI、POI、水系、绿地等数据。每年更新4次。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6"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1.1.5</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低空时空数据底座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实时路况、事件数据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数据范围：龙岗区388平方公里</w:t>
            </w:r>
            <w:r>
              <w:rPr>
                <w:rFonts w:hint="eastAsia"/>
                <w:color w:val="000000"/>
                <w:sz w:val="18"/>
                <w:szCs w:val="18"/>
              </w:rPr>
              <w:br w:type="textWrapping"/>
            </w:r>
            <w:r>
              <w:rPr>
                <w:rFonts w:hint="eastAsia"/>
                <w:color w:val="000000"/>
                <w:sz w:val="18"/>
                <w:szCs w:val="18"/>
              </w:rPr>
              <w:t>服务时长：1年</w:t>
            </w:r>
            <w:r>
              <w:rPr>
                <w:rFonts w:hint="eastAsia"/>
                <w:color w:val="000000"/>
                <w:sz w:val="18"/>
                <w:szCs w:val="18"/>
              </w:rPr>
              <w:br w:type="textWrapping"/>
            </w:r>
            <w:r>
              <w:rPr>
                <w:rFonts w:hint="eastAsia"/>
                <w:color w:val="000000"/>
                <w:sz w:val="18"/>
                <w:szCs w:val="18"/>
              </w:rPr>
              <w:t>数据内容：</w:t>
            </w:r>
            <w:r>
              <w:rPr>
                <w:rFonts w:hint="eastAsia"/>
                <w:color w:val="000000"/>
                <w:sz w:val="18"/>
                <w:szCs w:val="18"/>
              </w:rPr>
              <w:br w:type="textWrapping"/>
            </w:r>
            <w:r>
              <w:rPr>
                <w:rFonts w:hint="eastAsia"/>
                <w:color w:val="000000"/>
                <w:sz w:val="18"/>
                <w:szCs w:val="18"/>
              </w:rPr>
              <w:t>（1）实时路况数据：互联网实时交通路况，数据粒度为link级，信息项包括时间、路段平均车速、旅行时间、拥堵状态（畅通/缓行/拥堵等）、路段坐标。每2分钟更新一次。</w:t>
            </w:r>
            <w:r>
              <w:rPr>
                <w:rFonts w:hint="eastAsia"/>
                <w:color w:val="000000"/>
                <w:sz w:val="18"/>
                <w:szCs w:val="18"/>
              </w:rPr>
              <w:br w:type="textWrapping"/>
            </w:r>
            <w:r>
              <w:rPr>
                <w:rFonts w:hint="eastAsia"/>
                <w:color w:val="000000"/>
                <w:sz w:val="18"/>
                <w:szCs w:val="18"/>
              </w:rPr>
              <w:t>（2）交通拥堵指数：数据项包括数据时间、拥堵指数、道路名称、道路地理坐标、拥堵排名等。包括区域拥堵指数和道路拥堵指数，支持按行政辖区获取指数，也可以自定义区域获取指数；支持全区路网指数，也可以自定义重点道路获取指数。每10分钟更新一次。</w:t>
            </w:r>
            <w:r>
              <w:rPr>
                <w:rFonts w:hint="eastAsia"/>
                <w:color w:val="000000"/>
                <w:sz w:val="18"/>
                <w:szCs w:val="18"/>
              </w:rPr>
              <w:br w:type="textWrapping"/>
            </w:r>
            <w:r>
              <w:rPr>
                <w:rFonts w:hint="eastAsia"/>
                <w:color w:val="000000"/>
                <w:sz w:val="18"/>
                <w:szCs w:val="18"/>
              </w:rPr>
              <w:t>（3）拥堵预警：基于互联网导航和定位大数据，对拥堵路段进行实时预警，提供堵点位置、拥堵时长、拥堵距离，路面车速等参数指标。每2分钟更新一次。</w:t>
            </w:r>
            <w:r>
              <w:rPr>
                <w:rFonts w:hint="eastAsia"/>
                <w:color w:val="000000"/>
                <w:sz w:val="18"/>
                <w:szCs w:val="18"/>
              </w:rPr>
              <w:br w:type="textWrapping"/>
            </w:r>
            <w:r>
              <w:rPr>
                <w:rFonts w:hint="eastAsia"/>
                <w:color w:val="000000"/>
                <w:sz w:val="18"/>
                <w:szCs w:val="18"/>
              </w:rPr>
              <w:t>（4）交通事件：事件类型包括道路施工、交通施工、故障车、交通管制、路面抛洒物、封路等类型。信息项包括事件开始时间、时间持续时间、事件当前状态、事件经纬度位置、所在道路等。事件来源包括互联网大数据挖掘、互联网用户上报、权威单位发布。每2分钟更新一次。</w:t>
            </w:r>
            <w:r>
              <w:rPr>
                <w:rFonts w:hint="eastAsia"/>
                <w:color w:val="000000"/>
                <w:sz w:val="18"/>
                <w:szCs w:val="18"/>
              </w:rPr>
              <w:br w:type="textWrapping"/>
            </w:r>
            <w:r>
              <w:rPr>
                <w:rFonts w:hint="eastAsia"/>
                <w:color w:val="000000"/>
                <w:sz w:val="18"/>
                <w:szCs w:val="18"/>
              </w:rPr>
              <w:t>（5）路况预测：短时30分钟，每2分钟一个批次，输出路段30分钟内的流量和路况预测数据，包括百分比流量。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1.2</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低空数据中台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低空数据中台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数据集成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数据集成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实时数据接入：通过对接消息队列把相关实时数据接入低空数据仓库，如无人机飞行数据、低空雷达数据等。</w:t>
            </w:r>
            <w:r>
              <w:rPr>
                <w:rFonts w:hint="eastAsia"/>
                <w:color w:val="000000"/>
                <w:sz w:val="18"/>
                <w:szCs w:val="18"/>
              </w:rPr>
              <w:br w:type="textWrapping"/>
            </w:r>
            <w:r>
              <w:rPr>
                <w:rFonts w:hint="eastAsia"/>
                <w:color w:val="000000"/>
                <w:sz w:val="18"/>
                <w:szCs w:val="18"/>
              </w:rPr>
              <w:t>离线数据接入：通过离线同步工具把相关关系型数据库或者非关系型数据库中的数据同步进低空数据仓库，如无人机、雷达、光电设备等主数据。</w:t>
            </w:r>
            <w:r>
              <w:rPr>
                <w:rFonts w:hint="eastAsia"/>
                <w:color w:val="000000"/>
                <w:sz w:val="18"/>
                <w:szCs w:val="18"/>
              </w:rPr>
              <w:br w:type="textWrapping"/>
            </w:r>
            <w:r>
              <w:rPr>
                <w:rFonts w:hint="eastAsia"/>
                <w:color w:val="000000"/>
                <w:sz w:val="18"/>
                <w:szCs w:val="18"/>
              </w:rPr>
              <w:t>API数据接入：通过Api请求的方式把其他数据来源接入低空数据中台。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9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outlineLvl w:val="0"/>
              <w:rPr>
                <w:color w:val="000000"/>
                <w:sz w:val="18"/>
                <w:szCs w:val="18"/>
              </w:rPr>
            </w:pPr>
            <w:r>
              <w:rPr>
                <w:rFonts w:hint="eastAsia"/>
                <w:color w:val="000000"/>
                <w:sz w:val="18"/>
                <w:szCs w:val="18"/>
              </w:rPr>
              <w:t>1.2.2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center"/>
              <w:outlineLvl w:val="0"/>
              <w:rPr>
                <w:color w:val="000000"/>
                <w:sz w:val="18"/>
                <w:szCs w:val="18"/>
              </w:rPr>
            </w:pPr>
            <w:r>
              <w:rPr>
                <w:rFonts w:hint="eastAsia"/>
                <w:color w:val="000000"/>
                <w:sz w:val="18"/>
                <w:szCs w:val="18"/>
              </w:rPr>
              <w:t>数据融合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报文解析：通过采集低空雷达、Ads-b等硬件设备传回的数据，按照各种数据的报文格式做逐个解析，以统一的报文格式为后续数据预处理做前提保障。</w:t>
            </w:r>
            <w:r>
              <w:rPr>
                <w:rFonts w:hint="eastAsia"/>
                <w:color w:val="000000"/>
                <w:sz w:val="18"/>
                <w:szCs w:val="18"/>
              </w:rPr>
              <w:br w:type="page"/>
            </w:r>
            <w:r>
              <w:rPr>
                <w:rFonts w:hint="eastAsia"/>
                <w:color w:val="000000"/>
                <w:sz w:val="18"/>
                <w:szCs w:val="18"/>
              </w:rPr>
              <w:t>航迹数据预处理：通过判断数据项是否缺失，判断是否超出设备监控空域范围，判断时间差、处理重复数据等方式初步过滤干扰数据，是形成航迹数据的前提处理工作。</w:t>
            </w:r>
            <w:r>
              <w:rPr>
                <w:rFonts w:hint="eastAsia"/>
                <w:color w:val="000000"/>
                <w:sz w:val="18"/>
                <w:szCs w:val="18"/>
              </w:rPr>
              <w:br w:type="page"/>
            </w:r>
            <w:r>
              <w:rPr>
                <w:rFonts w:hint="eastAsia"/>
                <w:color w:val="000000"/>
                <w:sz w:val="18"/>
                <w:szCs w:val="18"/>
              </w:rPr>
              <w:t>大地坐标到直角坐标的变换：以地心直角坐标与大地坐标之间的关系求出目标点在地心直角坐标系中的坐标值，进而可以求出目标点在雷达直角坐标系中的坐标，形成统一的笛卡尔坐标系，方便后续业务做数学模型计算。</w:t>
            </w:r>
            <w:r>
              <w:rPr>
                <w:rFonts w:hint="eastAsia"/>
                <w:color w:val="000000"/>
                <w:sz w:val="18"/>
                <w:szCs w:val="18"/>
              </w:rPr>
              <w:br w:type="page"/>
            </w:r>
            <w:r>
              <w:rPr>
                <w:rFonts w:hint="eastAsia"/>
                <w:color w:val="000000"/>
                <w:sz w:val="18"/>
                <w:szCs w:val="18"/>
              </w:rPr>
              <w:t>时间对正：为了实现低空监视雷达、ADS-B/无人机平台监视设备等多源数据的融合，需将各设备的时间统一，通常采用GNSS时钟，即将所有的本地传感器数据按照GNSS时间作为统一的时间基准，做出数据的时间坐标。</w:t>
            </w:r>
            <w:r>
              <w:rPr>
                <w:rFonts w:hint="eastAsia"/>
                <w:color w:val="000000"/>
                <w:sz w:val="18"/>
                <w:szCs w:val="18"/>
              </w:rPr>
              <w:br w:type="page"/>
            </w:r>
            <w:r>
              <w:rPr>
                <w:rFonts w:hint="eastAsia"/>
                <w:color w:val="000000"/>
                <w:sz w:val="18"/>
                <w:szCs w:val="18"/>
              </w:rPr>
              <w:t>航迹对比：根据无人机飞行特性结合航迹起批算法，判定获取的连续轨迹点是否合理，作航迹数据的二次过滤，在轨迹点到达合理范围后落入正式航迹库。</w:t>
            </w:r>
            <w:r>
              <w:rPr>
                <w:rFonts w:hint="eastAsia"/>
                <w:color w:val="000000"/>
                <w:sz w:val="18"/>
                <w:szCs w:val="18"/>
              </w:rPr>
              <w:br w:type="page"/>
            </w:r>
            <w:r>
              <w:rPr>
                <w:rFonts w:hint="eastAsia"/>
                <w:color w:val="000000"/>
                <w:sz w:val="18"/>
                <w:szCs w:val="18"/>
              </w:rPr>
              <w:t>航迹预测位置：通过起批的航迹数据，利用空间直角坐标系几何运算和相关算法预测航迹轨迹，形成预测轨迹点。</w:t>
            </w:r>
            <w:r>
              <w:rPr>
                <w:rFonts w:hint="eastAsia"/>
                <w:color w:val="000000"/>
                <w:sz w:val="18"/>
                <w:szCs w:val="18"/>
              </w:rPr>
              <w:br w:type="page"/>
            </w:r>
            <w:r>
              <w:rPr>
                <w:rFonts w:hint="eastAsia"/>
                <w:color w:val="000000"/>
                <w:sz w:val="18"/>
                <w:szCs w:val="18"/>
              </w:rPr>
              <w:t>协作目标数据关联：协助目标关联是通过无人机云平台数据与雷达航迹数据比对，根据判断无人机飞行速度，高度等值是否符合合理范围，判断数据是否同一目标的轨迹，如果是则作为航迹互补。</w:t>
            </w:r>
            <w:r>
              <w:rPr>
                <w:rFonts w:hint="eastAsia"/>
                <w:color w:val="000000"/>
                <w:sz w:val="18"/>
                <w:szCs w:val="18"/>
              </w:rPr>
              <w:br w:type="page"/>
            </w:r>
            <w:r>
              <w:rPr>
                <w:rFonts w:hint="eastAsia"/>
                <w:color w:val="000000"/>
                <w:sz w:val="18"/>
                <w:szCs w:val="18"/>
              </w:rPr>
              <w:t>航迹滤波更新：航迹滤波更新是作为目标数据关联后的再次加工处理，通过α-β跟踪滤波算法，作航迹数据加以修正，使航迹更加准确。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7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低空数据中台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数据治理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低空监视设备感知数据治理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1、数据库建设服务：根据业务应用需求，建设一系列专题库，包括反制设备感知数据库、低空雷达设备感知数据库、ADS-B设备感知数据库等。</w:t>
            </w:r>
            <w:r>
              <w:rPr>
                <w:rFonts w:hint="eastAsia"/>
                <w:color w:val="000000"/>
                <w:sz w:val="18"/>
                <w:szCs w:val="18"/>
              </w:rPr>
              <w:br w:type="textWrapping"/>
            </w:r>
            <w:r>
              <w:rPr>
                <w:rFonts w:hint="eastAsia"/>
                <w:color w:val="000000"/>
                <w:sz w:val="18"/>
                <w:szCs w:val="18"/>
              </w:rPr>
              <w:t>2、数据持续改进服务：根据业务需求、应用系统数据支撑需求，进行用户需求分析、数据探查，完成目录挂接、数据汇聚、数据ETL（抽取、转换、上载）、数据质量检测、数据纠错服务等数据持续改进服务。</w:t>
            </w:r>
            <w:r>
              <w:rPr>
                <w:rFonts w:hint="eastAsia"/>
                <w:color w:val="000000"/>
                <w:sz w:val="18"/>
                <w:szCs w:val="18"/>
              </w:rPr>
              <w:br w:type="textWrapping"/>
            </w:r>
            <w:r>
              <w:rPr>
                <w:rFonts w:hint="eastAsia"/>
                <w:color w:val="000000"/>
                <w:sz w:val="18"/>
                <w:szCs w:val="18"/>
              </w:rPr>
              <w:t>3、数据共享交换服务：将数据持续改进的成果，通过文件、库表、数据服务等方式在部门间、应用系统间进行共享交换。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预警数据治理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根据不同的业务场景产生的预警数据进行数据治理服务，包括数据库建设、数据持续改进、数据共享交换等服务。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资产数据治理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1、数据库建设服务：根据业务应用需求，建设一系列专题库，包括低空雷达资产数据库、测试设备资产数据库等。</w:t>
            </w:r>
            <w:r>
              <w:rPr>
                <w:rFonts w:hint="eastAsia"/>
                <w:color w:val="000000"/>
                <w:sz w:val="18"/>
                <w:szCs w:val="18"/>
              </w:rPr>
              <w:br w:type="textWrapping"/>
            </w:r>
            <w:r>
              <w:rPr>
                <w:rFonts w:hint="eastAsia"/>
                <w:color w:val="000000"/>
                <w:sz w:val="18"/>
                <w:szCs w:val="18"/>
              </w:rPr>
              <w:t>2、数据持续改进服务：根据业务需求、应用系统数据支撑需求，进行需求分析、数据探查，完成目录挂接、数据汇聚、数据应用、数据质量检测、数据纠错服务等数据持续改进服务。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9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1.2.6</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低空数据中台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数据共享</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数据共享功能开发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数据API申请：支持对API服务进行权限的申请，提交至审核流程进行审核。审核通过后对应的应用即可拥有对该API的调用权限。支持审核管理，展示项目下所有类型的服务申请信息，包括服务发布、服务修改、服务上线、服务下线等状态的申请信息。</w:t>
            </w:r>
            <w:r>
              <w:rPr>
                <w:rFonts w:hint="eastAsia"/>
                <w:color w:val="000000"/>
                <w:sz w:val="18"/>
                <w:szCs w:val="18"/>
              </w:rPr>
              <w:br w:type="textWrapping"/>
            </w:r>
            <w:r>
              <w:rPr>
                <w:rFonts w:hint="eastAsia"/>
                <w:color w:val="000000"/>
                <w:sz w:val="18"/>
                <w:szCs w:val="18"/>
              </w:rPr>
              <w:t>数据API开发：支持两种开发方式，包括DataToAPI类型API开发和URL注册类型API开发。①DataToAPI类型API开发：通过编写SQL语句的方式，无需额外的代码开发，快速将数据转换为API并对外提供服务。支持多种类型的数据源，如：Hive、Mysql等；支持标准语法的SQL解析，动态识别请求入参和出参；提供数据预览功能；通过容器方式对服务进行快速部署，各个API服务之间相互独立；提供在线测试功能；②URL注册类型API开发：将已有的API服务注册至服务平台，进行统一的维护和管理。</w:t>
            </w:r>
            <w:r>
              <w:rPr>
                <w:rFonts w:hint="eastAsia"/>
                <w:color w:val="000000"/>
                <w:sz w:val="18"/>
                <w:szCs w:val="18"/>
              </w:rPr>
              <w:br w:type="textWrapping"/>
            </w:r>
            <w:r>
              <w:rPr>
                <w:rFonts w:hint="eastAsia"/>
                <w:color w:val="000000"/>
                <w:sz w:val="18"/>
                <w:szCs w:val="18"/>
              </w:rPr>
              <w:t>数据API管理：①支持根据服务名称，运行状态、所属部门、所属项目；②对API服务进行检索。支持数据API的创建、编辑、删除、上线、下线等操作。</w:t>
            </w:r>
            <w:r>
              <w:rPr>
                <w:rFonts w:hint="eastAsia"/>
                <w:color w:val="000000"/>
                <w:sz w:val="18"/>
                <w:szCs w:val="18"/>
              </w:rPr>
              <w:br w:type="textWrapping"/>
            </w:r>
            <w:r>
              <w:rPr>
                <w:rFonts w:hint="eastAsia"/>
                <w:color w:val="000000"/>
                <w:sz w:val="18"/>
                <w:szCs w:val="18"/>
              </w:rPr>
              <w:t>日志管理：支持查看API服务的调用信息，包括调用人、调用ip、调用情况以及调用的日志信息。支持根据服务名称、服务调用方、调用时间范围对调用日志进行检索。支持查看指定日志的详情记录信息，包括调用状态、调用时间、请求参数、响应参数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1.2.7</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低空数据中台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数据安全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数据安全管理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旨在确保组织的数据资源得到合理的保护，并防范数据资源被误用、盗窃或损毁等安全问题。数据安全管理需考虑数据的保密性、完整性、可用性和可追溯性等要素，涉及组织的政策制定、风险评估、安全技术的选择和应用、监控和审计等方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平台访问控制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通过与SSO进行一致的身份验证，支持集成现AD/LDAP；实现业务用户和技术用户分开管理。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数据权限管理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支持基于Ranger实现跨所有集群组件一致的定义和管理安全策略，控制不同用户对不同数据进行操作的权限。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数据加密脱敏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支持基于Ranger实现保护集群中的数据避免非法访问，屏蔽或匿名来自Hive查询输出的敏感数据列。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系统信息管理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提供与系统对接的信息管理能力，实现对公司名称、系统编号、系统名称、所属区域、接入类型、联系人、联系电话等信息的增加、修改、删除、查询功能。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5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数据安全和隐私保护</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数据在交换过程中可能面临的风险包括数据泄露、篡改和破坏，数据交换平台应该提供安全保障措施，通过引入证书和各种数据加密算法，提高系统对接的安全性，确保数据的安全和隐私保护。</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数据格式转换和标准化</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不同组织或系统使用的数据格式可能不同，数据交换平台需要提供数据格式转换和标准化服务，使得各个系统之间的数据可以互相通信和共享。</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接口监控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对各个接口的调用频率、调用时间、调用成功率等不同维度提供监控能力。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1.2.15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数据接口开放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根据业务需求进行数据接口开放，实现数据集成与数据共享功能。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1.3</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低空地图引擎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35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1.3.1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低空地图引擎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低空地图引擎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三维地图引擎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支持卫星影像、数字高程模型、精细三维模型、倾斜摄影等数据加载和展示，并具备放大、缩小、平移、旋转、倾斜、复位等地图基本浏览功能。</w:t>
            </w:r>
            <w:r>
              <w:rPr>
                <w:rFonts w:hint="eastAsia"/>
                <w:color w:val="000000"/>
                <w:sz w:val="18"/>
                <w:szCs w:val="18"/>
              </w:rPr>
              <w:br w:type="page"/>
            </w:r>
            <w:r>
              <w:rPr>
                <w:rFonts w:hint="eastAsia"/>
                <w:color w:val="000000"/>
                <w:sz w:val="18"/>
                <w:szCs w:val="18"/>
              </w:rPr>
              <w:t>支持通视分析、可视域分析、点源淹没分析、挖填方分析、长度面积测量、视频融合分析。</w:t>
            </w:r>
            <w:r>
              <w:rPr>
                <w:rFonts w:hint="eastAsia"/>
                <w:color w:val="000000"/>
                <w:sz w:val="18"/>
                <w:szCs w:val="18"/>
              </w:rPr>
              <w:br w:type="page"/>
            </w:r>
            <w:r>
              <w:rPr>
                <w:rFonts w:hint="eastAsia"/>
                <w:color w:val="000000"/>
                <w:sz w:val="18"/>
                <w:szCs w:val="18"/>
              </w:rPr>
              <w:t>支持火、烟、喷泉、动态水面等对象的添加。支持模拟雪、雨、雾、火焰等场景特效。支持热力图、建筑光柱、雷达图、粒子效果图、迁徙效果、大规模散点、聚合效果等。</w:t>
            </w:r>
            <w:r>
              <w:rPr>
                <w:rFonts w:hint="eastAsia"/>
                <w:color w:val="000000"/>
                <w:sz w:val="18"/>
                <w:szCs w:val="18"/>
              </w:rPr>
              <w:br w:type="page"/>
            </w:r>
            <w:r>
              <w:rPr>
                <w:rFonts w:hint="eastAsia"/>
                <w:color w:val="000000"/>
                <w:sz w:val="18"/>
                <w:szCs w:val="18"/>
              </w:rPr>
              <w:t>通过出发地、目的地、途经点以及路径规划策略的设置，为用户规划驾车方式的出行方案。</w:t>
            </w:r>
            <w:r>
              <w:rPr>
                <w:rFonts w:hint="eastAsia"/>
                <w:color w:val="000000"/>
                <w:sz w:val="18"/>
                <w:szCs w:val="18"/>
              </w:rPr>
              <w:br w:type="page"/>
            </w:r>
            <w:r>
              <w:rPr>
                <w:rFonts w:hint="eastAsia"/>
                <w:color w:val="000000"/>
                <w:sz w:val="18"/>
                <w:szCs w:val="18"/>
              </w:rPr>
              <w:t>支持显示图层列表展示（包括当前场景上叠加显示的各类GIS数据层、业务数据层），并对列表中的图层进行显隐控制。支持鼠标绘制点、线、面的功能。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二维地图引擎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包括栅格瓦片地图服务、矢量瓦片地图服务、地理编码服务、逆地理编码服务、POI搜索服务、驾车路径规划服务、轨迹纠偏服务。</w:t>
            </w:r>
            <w:r>
              <w:rPr>
                <w:rFonts w:hint="eastAsia"/>
                <w:color w:val="000000"/>
                <w:sz w:val="18"/>
                <w:szCs w:val="18"/>
              </w:rPr>
              <w:br w:type="textWrapping"/>
            </w:r>
            <w:r>
              <w:rPr>
                <w:rFonts w:hint="eastAsia"/>
                <w:color w:val="000000"/>
                <w:sz w:val="18"/>
                <w:szCs w:val="18"/>
              </w:rPr>
              <w:t>提供基于GIS地图进行数据渲染，提供形象、直观的展示效果。具体要求支持定制化图层展示、支持SDK二次开发、支持定制化图层展示 、支持提供平面、卫星地图展示和地图数据展示。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w:t>
            </w:r>
          </w:p>
        </w:tc>
        <w:tc>
          <w:tcPr>
            <w:tcW w:w="0" w:type="auto"/>
            <w:gridSpan w:val="3"/>
            <w:tcBorders>
              <w:top w:val="single" w:color="auto" w:sz="4" w:space="0"/>
              <w:left w:val="nil"/>
              <w:bottom w:val="nil"/>
              <w:right w:val="single" w:color="000000"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低空经济服务平台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7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2.1</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低空能力中心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21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低空能力集合</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空地一体化地图服务能力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二三维地图数据一体化渲染</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三维模型展示：渲染展示三维AI模型</w:t>
            </w:r>
            <w:r>
              <w:rPr>
                <w:rFonts w:hint="eastAsia"/>
                <w:color w:val="000000"/>
                <w:sz w:val="18"/>
                <w:szCs w:val="18"/>
              </w:rPr>
              <w:br w:type="textWrapping"/>
            </w:r>
            <w:r>
              <w:rPr>
                <w:rFonts w:hint="eastAsia"/>
                <w:color w:val="000000"/>
                <w:sz w:val="18"/>
                <w:szCs w:val="18"/>
              </w:rPr>
              <w:t>三维单体展示：提供三维AI模型中的单体模型渲染、交互功能</w:t>
            </w:r>
            <w:r>
              <w:rPr>
                <w:rFonts w:hint="eastAsia"/>
                <w:color w:val="000000"/>
                <w:sz w:val="18"/>
                <w:szCs w:val="18"/>
              </w:rPr>
              <w:br w:type="textWrapping"/>
            </w:r>
            <w:r>
              <w:rPr>
                <w:rFonts w:hint="eastAsia"/>
                <w:color w:val="000000"/>
                <w:sz w:val="18"/>
                <w:szCs w:val="18"/>
              </w:rPr>
              <w:t>地形展示：叠加地形展示功能</w:t>
            </w:r>
            <w:r>
              <w:rPr>
                <w:rFonts w:hint="eastAsia"/>
                <w:color w:val="000000"/>
                <w:sz w:val="18"/>
                <w:szCs w:val="18"/>
              </w:rPr>
              <w:br w:type="textWrapping"/>
            </w:r>
            <w:r>
              <w:rPr>
                <w:rFonts w:hint="eastAsia"/>
                <w:color w:val="000000"/>
                <w:sz w:val="18"/>
                <w:szCs w:val="18"/>
              </w:rPr>
              <w:t>卫星影像展示：叠加卫星影像展示功能</w:t>
            </w:r>
            <w:r>
              <w:rPr>
                <w:rFonts w:hint="eastAsia"/>
                <w:color w:val="000000"/>
                <w:sz w:val="18"/>
                <w:szCs w:val="18"/>
              </w:rPr>
              <w:br w:type="textWrapping"/>
            </w:r>
            <w:r>
              <w:rPr>
                <w:rFonts w:hint="eastAsia"/>
                <w:color w:val="000000"/>
                <w:sz w:val="18"/>
                <w:szCs w:val="18"/>
              </w:rPr>
              <w:t>POI图层展示：叠加POI图层</w:t>
            </w:r>
            <w:r>
              <w:rPr>
                <w:rFonts w:hint="eastAsia"/>
                <w:color w:val="000000"/>
                <w:sz w:val="18"/>
                <w:szCs w:val="18"/>
              </w:rPr>
              <w:br w:type="textWrapping"/>
            </w:r>
            <w:r>
              <w:rPr>
                <w:rFonts w:hint="eastAsia"/>
                <w:color w:val="000000"/>
                <w:sz w:val="18"/>
                <w:szCs w:val="18"/>
              </w:rPr>
              <w:t>道路标注层展示：叠加道路标注信息</w:t>
            </w:r>
            <w:r>
              <w:rPr>
                <w:rFonts w:hint="eastAsia"/>
                <w:color w:val="000000"/>
                <w:sz w:val="18"/>
                <w:szCs w:val="18"/>
              </w:rPr>
              <w:br w:type="textWrapping"/>
            </w:r>
            <w:r>
              <w:rPr>
                <w:rFonts w:hint="eastAsia"/>
                <w:color w:val="000000"/>
                <w:sz w:val="18"/>
                <w:szCs w:val="18"/>
              </w:rPr>
              <w:t>路况图层展示：叠加标准路况图层信息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二三维地图一体化地图服务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POI搜索：搜索POI信息，并在地图、列表呈现结果</w:t>
            </w:r>
            <w:r>
              <w:rPr>
                <w:rFonts w:hint="eastAsia"/>
                <w:color w:val="000000"/>
                <w:sz w:val="18"/>
                <w:szCs w:val="18"/>
              </w:rPr>
              <w:br w:type="page"/>
            </w:r>
            <w:r>
              <w:rPr>
                <w:rFonts w:hint="eastAsia"/>
                <w:color w:val="000000"/>
                <w:sz w:val="18"/>
                <w:szCs w:val="18"/>
              </w:rPr>
              <w:t>AOI搜索：搜索AOI信息，并在地图、列表呈现结果</w:t>
            </w:r>
            <w:r>
              <w:rPr>
                <w:rFonts w:hint="eastAsia"/>
                <w:color w:val="000000"/>
                <w:sz w:val="18"/>
                <w:szCs w:val="18"/>
              </w:rPr>
              <w:br w:type="page"/>
            </w:r>
            <w:r>
              <w:rPr>
                <w:rFonts w:hint="eastAsia"/>
                <w:color w:val="000000"/>
                <w:sz w:val="18"/>
                <w:szCs w:val="18"/>
              </w:rPr>
              <w:t>行政区划查询：查询行政区划，并在地图对应呈现结果</w:t>
            </w:r>
            <w:r>
              <w:rPr>
                <w:rFonts w:hint="eastAsia"/>
                <w:color w:val="000000"/>
                <w:sz w:val="18"/>
                <w:szCs w:val="18"/>
              </w:rPr>
              <w:br w:type="page"/>
            </w:r>
            <w:r>
              <w:rPr>
                <w:rFonts w:hint="eastAsia"/>
                <w:color w:val="000000"/>
                <w:sz w:val="18"/>
                <w:szCs w:val="18"/>
              </w:rPr>
              <w:t>驾车路线规划：规划驾车路线，并提供地图呈现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8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空间工具能力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模型漫游：无人机根据飞行轨迹移动，可同时支持多个</w:t>
            </w:r>
            <w:r>
              <w:rPr>
                <w:rFonts w:hint="eastAsia"/>
                <w:color w:val="000000"/>
                <w:sz w:val="18"/>
                <w:szCs w:val="18"/>
              </w:rPr>
              <w:br w:type="textWrapping"/>
            </w:r>
            <w:r>
              <w:rPr>
                <w:rFonts w:hint="eastAsia"/>
                <w:color w:val="000000"/>
                <w:sz w:val="18"/>
                <w:szCs w:val="18"/>
              </w:rPr>
              <w:t>视角漫游：相机视角根据固定轨迹平滑移动</w:t>
            </w:r>
            <w:r>
              <w:rPr>
                <w:rFonts w:hint="eastAsia"/>
                <w:color w:val="000000"/>
                <w:sz w:val="18"/>
                <w:szCs w:val="18"/>
              </w:rPr>
              <w:br w:type="textWrapping"/>
            </w:r>
            <w:r>
              <w:rPr>
                <w:rFonts w:hint="eastAsia"/>
                <w:color w:val="000000"/>
                <w:sz w:val="18"/>
                <w:szCs w:val="18"/>
              </w:rPr>
              <w:t>基础工具库：距离测量、面积测量、经纬度坐标拾取</w:t>
            </w:r>
            <w:r>
              <w:rPr>
                <w:rFonts w:hint="eastAsia"/>
                <w:color w:val="000000"/>
                <w:sz w:val="18"/>
                <w:szCs w:val="18"/>
              </w:rPr>
              <w:br w:type="textWrapping"/>
            </w:r>
            <w:r>
              <w:rPr>
                <w:rFonts w:hint="eastAsia"/>
                <w:color w:val="000000"/>
                <w:sz w:val="18"/>
                <w:szCs w:val="18"/>
              </w:rPr>
              <w:t>点线面拓展能力：基于基础能力，封装的流光线路轨迹、围栏效果</w:t>
            </w:r>
            <w:r>
              <w:rPr>
                <w:rFonts w:hint="eastAsia"/>
                <w:color w:val="000000"/>
                <w:sz w:val="18"/>
                <w:szCs w:val="18"/>
              </w:rPr>
              <w:br w:type="textWrapping"/>
            </w:r>
            <w:r>
              <w:rPr>
                <w:rFonts w:hint="eastAsia"/>
                <w:color w:val="000000"/>
                <w:sz w:val="18"/>
                <w:szCs w:val="18"/>
              </w:rPr>
              <w:t>基础点线面渲染能力：基础的点、线、面渲染，基于cesium的标准api实现，可支持复杂样式拓展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低空能力集合</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视频处理能力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视频分析引擎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视频空间化配准：针对视频相机建立空间映射矩阵</w:t>
            </w:r>
            <w:r>
              <w:rPr>
                <w:rFonts w:hint="eastAsia"/>
                <w:color w:val="000000"/>
                <w:sz w:val="18"/>
                <w:szCs w:val="18"/>
              </w:rPr>
              <w:br w:type="textWrapping"/>
            </w:r>
            <w:r>
              <w:rPr>
                <w:rFonts w:hint="eastAsia"/>
                <w:color w:val="000000"/>
                <w:sz w:val="18"/>
                <w:szCs w:val="18"/>
              </w:rPr>
              <w:t>视频裁剪融合：对实时视频进行画面裁剪羽化</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3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流媒体服务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流媒体引擎：对流媒体内容进行采集、缓存、调度和传输播放。</w:t>
            </w:r>
            <w:r>
              <w:rPr>
                <w:rFonts w:hint="eastAsia"/>
                <w:color w:val="000000"/>
                <w:sz w:val="18"/>
                <w:szCs w:val="18"/>
              </w:rPr>
              <w:br w:type="textWrapping"/>
            </w:r>
            <w:r>
              <w:rPr>
                <w:rFonts w:hint="eastAsia"/>
                <w:color w:val="000000"/>
                <w:sz w:val="18"/>
                <w:szCs w:val="18"/>
              </w:rPr>
              <w:t>协议接入服务：基于RTMP协议，提供接入服务接口，实现由无人机推流方式接入无人机飞行视频数据，接入的视频可以展示和存储视频。</w:t>
            </w:r>
            <w:r>
              <w:rPr>
                <w:rFonts w:hint="eastAsia"/>
                <w:color w:val="000000"/>
                <w:sz w:val="18"/>
                <w:szCs w:val="18"/>
              </w:rPr>
              <w:br w:type="textWrapping"/>
            </w:r>
            <w:r>
              <w:rPr>
                <w:rFonts w:hint="eastAsia"/>
                <w:color w:val="000000"/>
                <w:sz w:val="18"/>
                <w:szCs w:val="18"/>
              </w:rPr>
              <w:t>视频录制：基于MP4协议对接入的无人机飞行视频录制，存在视频。可以在系统中浏览查看视频数据。</w:t>
            </w:r>
            <w:r>
              <w:rPr>
                <w:rFonts w:hint="eastAsia"/>
                <w:color w:val="000000"/>
                <w:sz w:val="18"/>
                <w:szCs w:val="18"/>
              </w:rPr>
              <w:br w:type="textWrapping"/>
            </w:r>
            <w:r>
              <w:rPr>
                <w:rFonts w:hint="eastAsia"/>
                <w:color w:val="000000"/>
                <w:sz w:val="18"/>
                <w:szCs w:val="18"/>
              </w:rPr>
              <w:t>视频直播服务：基于HTTP或FLV协议对接入的无人机视频进行视频直播，提供视频直播服务接口。</w:t>
            </w:r>
            <w:r>
              <w:rPr>
                <w:rFonts w:hint="eastAsia"/>
                <w:color w:val="000000"/>
                <w:sz w:val="18"/>
                <w:szCs w:val="18"/>
              </w:rPr>
              <w:br w:type="textWrapping"/>
            </w:r>
            <w:r>
              <w:rPr>
                <w:rFonts w:hint="eastAsia"/>
                <w:color w:val="000000"/>
                <w:sz w:val="18"/>
                <w:szCs w:val="18"/>
              </w:rPr>
              <w:t>视频推流服务：基于RTMP协议对接入的无人机视频进行推流，提供推流接口供其他系统使用。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低空能力集合</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数据服务能力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动态服务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交通事件：动态交通事件数据服务</w:t>
            </w:r>
            <w:r>
              <w:rPr>
                <w:rFonts w:hint="eastAsia"/>
                <w:color w:val="000000"/>
                <w:sz w:val="18"/>
                <w:szCs w:val="18"/>
              </w:rPr>
              <w:br w:type="textWrapping"/>
            </w:r>
            <w:r>
              <w:rPr>
                <w:rFonts w:hint="eastAsia"/>
                <w:color w:val="000000"/>
                <w:sz w:val="18"/>
                <w:szCs w:val="18"/>
              </w:rPr>
              <w:t>实时路况：实时路况数据服务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4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交通算法服务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区域在途量测算：基于本地卡口数据，对指定区域的实时在途量数据</w:t>
            </w:r>
            <w:r>
              <w:rPr>
                <w:rFonts w:hint="eastAsia"/>
                <w:color w:val="000000"/>
                <w:sz w:val="18"/>
                <w:szCs w:val="18"/>
              </w:rPr>
              <w:br w:type="page"/>
            </w:r>
            <w:r>
              <w:rPr>
                <w:rFonts w:hint="eastAsia"/>
                <w:color w:val="000000"/>
                <w:sz w:val="18"/>
                <w:szCs w:val="18"/>
              </w:rPr>
              <w:t>区域流入流出量测算：基于本地卡口数据，对区域的实时车辆流入流出测算</w:t>
            </w:r>
            <w:r>
              <w:rPr>
                <w:rFonts w:hint="eastAsia"/>
                <w:color w:val="000000"/>
                <w:sz w:val="18"/>
                <w:szCs w:val="18"/>
              </w:rPr>
              <w:br w:type="page"/>
            </w:r>
            <w:r>
              <w:rPr>
                <w:rFonts w:hint="eastAsia"/>
                <w:color w:val="000000"/>
                <w:sz w:val="18"/>
                <w:szCs w:val="18"/>
              </w:rPr>
              <w:t>道路车流量测算：基于本地卡口数据，对指定道路的通行车辆数测算</w:t>
            </w:r>
            <w:r>
              <w:rPr>
                <w:rFonts w:hint="eastAsia"/>
                <w:color w:val="000000"/>
                <w:sz w:val="18"/>
                <w:szCs w:val="18"/>
              </w:rPr>
              <w:br w:type="page"/>
            </w:r>
            <w:r>
              <w:rPr>
                <w:rFonts w:hint="eastAsia"/>
                <w:color w:val="000000"/>
                <w:sz w:val="18"/>
                <w:szCs w:val="18"/>
              </w:rPr>
              <w:t>区域车辆到达量预测：基于本地卡口数据，可预测指定区域2小时后的车辆到达数</w:t>
            </w:r>
            <w:r>
              <w:rPr>
                <w:rFonts w:hint="eastAsia"/>
                <w:color w:val="000000"/>
                <w:sz w:val="18"/>
                <w:szCs w:val="18"/>
              </w:rPr>
              <w:br w:type="page"/>
            </w:r>
            <w:r>
              <w:rPr>
                <w:rFonts w:hint="eastAsia"/>
                <w:color w:val="000000"/>
                <w:sz w:val="18"/>
                <w:szCs w:val="18"/>
              </w:rPr>
              <w:t>位置纠偏服务：根据警情位置描述的文本信息、报警电话的移动基站经纬度，利用大模型理解文本信息，并返回报警位置的标注地址信息、经纬度信息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03"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低空数据服务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POI查询接口：查询制定区域范围的POI点位，包含公交站/地铁站/停车场/综合医院/交通枢纽/商场等</w:t>
            </w:r>
            <w:r>
              <w:rPr>
                <w:rFonts w:hint="eastAsia"/>
                <w:color w:val="000000"/>
                <w:sz w:val="18"/>
                <w:szCs w:val="18"/>
              </w:rPr>
              <w:br w:type="textWrapping"/>
            </w:r>
            <w:r>
              <w:rPr>
                <w:rFonts w:hint="eastAsia"/>
                <w:color w:val="000000"/>
                <w:sz w:val="18"/>
                <w:szCs w:val="18"/>
              </w:rPr>
              <w:t>静态地表障碍物查询接口：查询区域范围内的垂直位置障碍物分布</w:t>
            </w:r>
            <w:r>
              <w:rPr>
                <w:rFonts w:hint="eastAsia"/>
                <w:color w:val="000000"/>
                <w:sz w:val="18"/>
                <w:szCs w:val="18"/>
              </w:rPr>
              <w:br w:type="textWrapping"/>
            </w:r>
            <w:r>
              <w:rPr>
                <w:rFonts w:hint="eastAsia"/>
                <w:color w:val="000000"/>
                <w:sz w:val="18"/>
                <w:szCs w:val="18"/>
              </w:rPr>
              <w:t>限飞AOI识别接口：查询区域内的 AOI，包含学校、政府单位、医院、商场等</w:t>
            </w:r>
            <w:r>
              <w:rPr>
                <w:rFonts w:hint="eastAsia"/>
                <w:color w:val="000000"/>
                <w:sz w:val="18"/>
                <w:szCs w:val="18"/>
              </w:rPr>
              <w:br w:type="textWrapping"/>
            </w:r>
            <w:r>
              <w:rPr>
                <w:rFonts w:hint="eastAsia"/>
                <w:color w:val="000000"/>
                <w:sz w:val="18"/>
                <w:szCs w:val="18"/>
              </w:rPr>
              <w:t>地物信息查询接口（融合数据）：查询地物信息，包含绿地、水系、重要POI、道路、客流指数、车流指数、人口密度等</w:t>
            </w:r>
            <w:r>
              <w:rPr>
                <w:rFonts w:hint="eastAsia"/>
                <w:color w:val="000000"/>
                <w:sz w:val="18"/>
                <w:szCs w:val="18"/>
              </w:rPr>
              <w:br w:type="textWrapping"/>
            </w:r>
            <w:r>
              <w:rPr>
                <w:rFonts w:hint="eastAsia"/>
                <w:color w:val="000000"/>
                <w:sz w:val="18"/>
                <w:szCs w:val="18"/>
              </w:rPr>
              <w:t>数据管理：数据源接入，数据空间化治理，数据资源目录</w:t>
            </w:r>
            <w:r>
              <w:rPr>
                <w:rFonts w:hint="eastAsia"/>
                <w:color w:val="000000"/>
                <w:sz w:val="18"/>
                <w:szCs w:val="18"/>
              </w:rPr>
              <w:br w:type="textWrapping"/>
            </w:r>
            <w:r>
              <w:rPr>
                <w:rFonts w:hint="eastAsia"/>
                <w:color w:val="000000"/>
                <w:sz w:val="18"/>
                <w:szCs w:val="18"/>
              </w:rPr>
              <w:t>空间计算管理：提供实时于离线计算策略，提供数据上图模型发布ogc 标准地图服务接口，提供空间计算模型支持基于九交模型对目标数据进行运算，提供时空扩展模型提供基于时空相似碰撞数据运算。</w:t>
            </w:r>
            <w:r>
              <w:rPr>
                <w:rFonts w:hint="eastAsia"/>
                <w:color w:val="000000"/>
                <w:sz w:val="18"/>
                <w:szCs w:val="18"/>
              </w:rPr>
              <w:br w:type="textWrapping"/>
            </w:r>
            <w:r>
              <w:rPr>
                <w:rFonts w:hint="eastAsia"/>
                <w:color w:val="000000"/>
                <w:sz w:val="18"/>
                <w:szCs w:val="18"/>
              </w:rPr>
              <w:t>接口管理：提供数据/视图服务发布状态、服务授权管理，接口数据预览，接口服务检测。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2.1.9</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低空能力集合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低空算法服务能力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低空算路引擎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为无人机等飞行器在复杂环境中寻找最优或可行的飞行路线，考虑障碍物避让、空域风险等因素进行路径规划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服务商登录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系统登陆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系统登陆：支持按用户名、密码进行登陆；登陆时需验证用户登录信息的准确性，针对登陆失败情况需要返回验证结果。</w:t>
            </w:r>
            <w:r>
              <w:rPr>
                <w:rFonts w:hint="eastAsia"/>
                <w:color w:val="000000"/>
                <w:sz w:val="18"/>
                <w:szCs w:val="18"/>
              </w:rPr>
              <w:br w:type="textWrapping"/>
            </w:r>
            <w:r>
              <w:rPr>
                <w:rFonts w:hint="eastAsia"/>
                <w:color w:val="000000"/>
                <w:sz w:val="18"/>
                <w:szCs w:val="18"/>
              </w:rPr>
              <w:t>登陆安全限制：需要进行登陆安全限制，当用户短期内多次登陆失败时，需要限制用户登陆，一段时间后自动解除限制，防止恶意登陆情况发生。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退出登陆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退出当前系统登陆状态。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账号注册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服务商可以自行在平台中注册应用并进行账号登陆操作。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2.1.13</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服务商入驻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入驻申请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服务商登陆系统后，需要先进行入驻申请，待审核通过后，才能看到平台服务和产品信息。进行入驻申请时，需要填写服务商相关资料信息。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服务商应用管理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应用创建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服务商可在线创建应用，需要填写应用相关信息；支持创建多个应用，每个应用对应一个AppId（key）；每个服务商只能看到自身创建的应用，无法看到其他服务商创建的应用。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应用信息维护</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支持服务商对应用信息进行编辑、删除等内容维护操作。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应用列表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显示服务商已创建的所有应用列表信息，并支持按应用名称、关联的服务和产品名称进行多维度查询。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应用详情</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显示应用详情信息，以及关联的服务和产品详细信息；支持统计和查看应用对每个服务的调用情况。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2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2.1.18</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服务市场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产品市场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产品分类检索：支持按产品分类对产品进行检索查询，以便快速定位和找到想要的产品内容。</w:t>
            </w:r>
            <w:r>
              <w:rPr>
                <w:rFonts w:hint="eastAsia"/>
                <w:color w:val="000000"/>
                <w:sz w:val="18"/>
                <w:szCs w:val="18"/>
              </w:rPr>
              <w:br w:type="textWrapping"/>
            </w:r>
            <w:r>
              <w:rPr>
                <w:rFonts w:hint="eastAsia"/>
                <w:color w:val="000000"/>
                <w:sz w:val="18"/>
                <w:szCs w:val="18"/>
              </w:rPr>
              <w:t>产品分类计算：展示每个产品分类关联的产品数量，有助于快速判断产品的分类分布情况。</w:t>
            </w:r>
            <w:r>
              <w:rPr>
                <w:rFonts w:hint="eastAsia"/>
                <w:color w:val="000000"/>
                <w:sz w:val="18"/>
                <w:szCs w:val="18"/>
              </w:rPr>
              <w:br w:type="textWrapping"/>
            </w:r>
            <w:r>
              <w:rPr>
                <w:rFonts w:hint="eastAsia"/>
                <w:color w:val="000000"/>
                <w:sz w:val="18"/>
                <w:szCs w:val="18"/>
              </w:rPr>
              <w:t>产品列表：展示所有已上架的产品列表，可以查看每个产品的产品名称、产品描述、上架时间等信息。</w:t>
            </w:r>
            <w:r>
              <w:rPr>
                <w:rFonts w:hint="eastAsia"/>
                <w:color w:val="000000"/>
                <w:sz w:val="18"/>
                <w:szCs w:val="18"/>
              </w:rPr>
              <w:br w:type="textWrapping"/>
            </w:r>
            <w:r>
              <w:rPr>
                <w:rFonts w:hint="eastAsia"/>
                <w:color w:val="000000"/>
                <w:sz w:val="18"/>
                <w:szCs w:val="18"/>
              </w:rPr>
              <w:t>产品详情：可以查看每个产品的详情信息，如产品的基本信息、关联的服务列表，服务相关介绍等，帮助用户快速了解产品和服务内容。</w:t>
            </w:r>
            <w:r>
              <w:rPr>
                <w:rFonts w:hint="eastAsia"/>
                <w:color w:val="000000"/>
                <w:sz w:val="18"/>
                <w:szCs w:val="18"/>
              </w:rPr>
              <w:br w:type="textWrapping"/>
            </w:r>
            <w:r>
              <w:rPr>
                <w:rFonts w:hint="eastAsia"/>
                <w:color w:val="000000"/>
                <w:sz w:val="18"/>
                <w:szCs w:val="18"/>
              </w:rPr>
              <w:t>产品申请：服务商可以对产品进行使用申请，提交后台进行审核；产品使用申请时，相当于同时对该产品关联的所有服务进行使用申请；产品申请时，需要选择应用进行关联；针对多个应用需要对同一个产品进行使用时，需要对每一个应用分别对产品进行使用申请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85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服务市场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服务分类检索：支持按行业分类、业务分类、格式分类等对服务进行检索查询，以便快速定位和找到想要的服务。</w:t>
            </w:r>
            <w:r>
              <w:rPr>
                <w:rFonts w:hint="eastAsia"/>
                <w:color w:val="000000"/>
                <w:sz w:val="18"/>
                <w:szCs w:val="18"/>
              </w:rPr>
              <w:br w:type="page"/>
            </w:r>
            <w:r>
              <w:rPr>
                <w:rFonts w:hint="eastAsia"/>
                <w:color w:val="000000"/>
                <w:sz w:val="18"/>
                <w:szCs w:val="18"/>
              </w:rPr>
              <w:t>服务分类计算：展示每个服务分类关联的服务数量，有助于快速判断服务的分类分布情况。</w:t>
            </w:r>
            <w:r>
              <w:rPr>
                <w:rFonts w:hint="eastAsia"/>
                <w:color w:val="000000"/>
                <w:sz w:val="18"/>
                <w:szCs w:val="18"/>
              </w:rPr>
              <w:br w:type="page"/>
            </w:r>
            <w:r>
              <w:rPr>
                <w:rFonts w:hint="eastAsia"/>
                <w:color w:val="000000"/>
                <w:sz w:val="18"/>
                <w:szCs w:val="18"/>
              </w:rPr>
              <w:t>服务列表：展示所有已上架的服务列表，可以查看每个服务的服务名称、服务描述、上架时间、调用次数等信息。</w:t>
            </w:r>
            <w:r>
              <w:rPr>
                <w:rFonts w:hint="eastAsia"/>
                <w:color w:val="000000"/>
                <w:sz w:val="18"/>
                <w:szCs w:val="18"/>
              </w:rPr>
              <w:br w:type="page"/>
            </w:r>
            <w:r>
              <w:rPr>
                <w:rFonts w:hint="eastAsia"/>
                <w:color w:val="000000"/>
                <w:sz w:val="18"/>
                <w:szCs w:val="18"/>
              </w:rPr>
              <w:t>服务详情：可以查看每个服务的详情信息，如服务的基本信息、相关文档信息等，帮助用户快速了解服务内容和使用方法。</w:t>
            </w:r>
            <w:r>
              <w:rPr>
                <w:rFonts w:hint="eastAsia"/>
                <w:color w:val="000000"/>
                <w:sz w:val="18"/>
                <w:szCs w:val="18"/>
              </w:rPr>
              <w:br w:type="page"/>
            </w:r>
            <w:r>
              <w:rPr>
                <w:rFonts w:hint="eastAsia"/>
                <w:color w:val="000000"/>
                <w:sz w:val="18"/>
                <w:szCs w:val="18"/>
              </w:rPr>
              <w:t>服务申请：服务商可以对服务进行使用申请，提交后台进行审核；服务申请时，需要选择应用进行关联；针对多个应用需要对同一个服务进行使用时，需要对每一个应用分别对服务进行使用申请审核。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服务商个人中心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账号管理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基础信息：服务商可以在本模块看到账号的基础信息，如用户名、姓名、联系方式、所属部门/单位等。</w:t>
            </w:r>
            <w:r>
              <w:rPr>
                <w:rFonts w:hint="eastAsia"/>
                <w:color w:val="000000"/>
                <w:sz w:val="18"/>
                <w:szCs w:val="18"/>
              </w:rPr>
              <w:br w:type="textWrapping"/>
            </w:r>
            <w:r>
              <w:rPr>
                <w:rFonts w:hint="eastAsia"/>
                <w:color w:val="000000"/>
                <w:sz w:val="18"/>
                <w:szCs w:val="18"/>
              </w:rPr>
              <w:t>修改登陆密码：服务商可对登陆密码进行修改操作。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3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我的申请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服务商入驻申请记录：展示服务商入驻申请记录，以及审核状态。</w:t>
            </w:r>
            <w:r>
              <w:rPr>
                <w:rFonts w:hint="eastAsia"/>
                <w:color w:val="000000"/>
                <w:sz w:val="18"/>
                <w:szCs w:val="18"/>
              </w:rPr>
              <w:br w:type="textWrapping"/>
            </w:r>
            <w:r>
              <w:rPr>
                <w:rFonts w:hint="eastAsia"/>
                <w:color w:val="000000"/>
                <w:sz w:val="18"/>
                <w:szCs w:val="18"/>
              </w:rPr>
              <w:t>服务使用申请记录：展示所有服务或产品使用申请记录，以及审核状态。</w:t>
            </w:r>
            <w:r>
              <w:rPr>
                <w:rFonts w:hint="eastAsia"/>
                <w:color w:val="000000"/>
                <w:sz w:val="18"/>
                <w:szCs w:val="18"/>
              </w:rPr>
              <w:br w:type="textWrapping"/>
            </w:r>
            <w:r>
              <w:rPr>
                <w:rFonts w:hint="eastAsia"/>
                <w:color w:val="000000"/>
                <w:sz w:val="18"/>
                <w:szCs w:val="18"/>
              </w:rPr>
              <w:t>API接口服务密钥获取：如果API接口服务使用审核通过，则服务商可以看到该服务的使用鉴权参数（serviceId），通过该鉴权参数，服务商可以调用API接口服务。</w:t>
            </w:r>
            <w:r>
              <w:rPr>
                <w:rFonts w:hint="eastAsia"/>
                <w:color w:val="000000"/>
                <w:sz w:val="18"/>
                <w:szCs w:val="18"/>
              </w:rPr>
              <w:br w:type="textWrapping"/>
            </w:r>
            <w:r>
              <w:rPr>
                <w:rFonts w:hint="eastAsia"/>
                <w:color w:val="000000"/>
                <w:sz w:val="18"/>
                <w:szCs w:val="18"/>
              </w:rPr>
              <w:t>SDK服务下载：如果SDK服务使用审核通过，则服务商可以对该SDK服务进行下载操作；服务商可以对SDK服务进行多次下载；需要记录下载记录。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2.1.22</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文档中心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服务商入驻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查看服务商入驻说明和相关操作流程。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服务使用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查看服务使用说明和相关操作流程。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产品使用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查看产品使用说明和相关操作流程。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常见问题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查看服务商在平台中经常碰到的问题和相关解决方案。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2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AI智能问答助手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智能问答</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服务商入驻流程介绍：用户通过文字输入的方式对服务商入驻流程进行提问，通过AI大模型去识别用户的意图并给出对应的答复。</w:t>
            </w:r>
            <w:r>
              <w:rPr>
                <w:rFonts w:hint="eastAsia"/>
                <w:color w:val="000000"/>
                <w:sz w:val="18"/>
                <w:szCs w:val="18"/>
              </w:rPr>
              <w:br w:type="page"/>
            </w:r>
            <w:r>
              <w:rPr>
                <w:rFonts w:hint="eastAsia"/>
                <w:color w:val="000000"/>
                <w:sz w:val="18"/>
                <w:szCs w:val="18"/>
              </w:rPr>
              <w:t>服务介绍和推荐：用户通过文字输入的方式对服务的申请和使用内容进行提问，通过AI大模型去识别用户的意图并给出对应的答复。支持对服务的基础信息、使用场景、参数信息进行提问介绍；支持根据业务场景自动推荐符合用户需求的服务内容。</w:t>
            </w:r>
            <w:r>
              <w:rPr>
                <w:rFonts w:hint="eastAsia"/>
                <w:color w:val="000000"/>
                <w:sz w:val="18"/>
                <w:szCs w:val="18"/>
              </w:rPr>
              <w:br w:type="page"/>
            </w:r>
            <w:r>
              <w:rPr>
                <w:rFonts w:hint="eastAsia"/>
                <w:color w:val="000000"/>
                <w:sz w:val="18"/>
                <w:szCs w:val="18"/>
              </w:rPr>
              <w:t>产品介绍和推荐：用户通过文字输入的方式对产品的申请和使用内容进行提问，通过AI大模型去识别用户的意图并给出对应的答复。支持对产品的基础信息、产品描述进行提问介绍；支持根据业务场景自动推荐符合用户需求的产品内容。</w:t>
            </w:r>
            <w:r>
              <w:rPr>
                <w:rFonts w:hint="eastAsia"/>
                <w:color w:val="000000"/>
                <w:sz w:val="18"/>
                <w:szCs w:val="18"/>
              </w:rPr>
              <w:br w:type="page"/>
            </w:r>
            <w:r>
              <w:rPr>
                <w:rFonts w:hint="eastAsia"/>
                <w:color w:val="000000"/>
                <w:sz w:val="18"/>
                <w:szCs w:val="18"/>
              </w:rPr>
              <w:t>API接口介绍：用户通过文字输入的方式对单个API接口的使用场景、出参/入参信息进行提问，通过AI大模型去识别用户的意图并给出对应的答复。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4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知识库管理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知识标签管理：支持对知识文件进行标签管理，在本模块对知识标签内容进行维护管理，支持对知识标签进行创建、编辑、删除等操作。</w:t>
            </w:r>
            <w:r>
              <w:rPr>
                <w:rFonts w:hint="eastAsia"/>
                <w:color w:val="000000"/>
                <w:sz w:val="18"/>
                <w:szCs w:val="18"/>
              </w:rPr>
              <w:br w:type="textWrapping"/>
            </w:r>
            <w:r>
              <w:rPr>
                <w:rFonts w:hint="eastAsia"/>
                <w:color w:val="000000"/>
                <w:sz w:val="18"/>
                <w:szCs w:val="18"/>
              </w:rPr>
              <w:t>知识文件管理：针对知识智能问答场景，上传相关的业务知识资料，以便进行提问时，系统优先从知识库中获取专业知识内容并进行答复；支持对知识文件进行管理，支持对txt、word等格式的文件进行新增上传、编辑和删除操作，支持自动对上传的文件进行分段处理。</w:t>
            </w:r>
            <w:r>
              <w:rPr>
                <w:rFonts w:hint="eastAsia"/>
                <w:color w:val="000000"/>
                <w:sz w:val="18"/>
                <w:szCs w:val="18"/>
              </w:rPr>
              <w:br w:type="textWrapping"/>
            </w:r>
            <w:r>
              <w:rPr>
                <w:rFonts w:hint="eastAsia"/>
                <w:color w:val="000000"/>
                <w:sz w:val="18"/>
                <w:szCs w:val="18"/>
              </w:rPr>
              <w:t>大模型插件答复：当用户提问的内容不在知识库资料范围内时，可以通过大模型和外部插件进行答复内容的生成。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对话交互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图标和取名：给机器人设置专属头像图标和名称，增强交互真实体验。</w:t>
            </w:r>
            <w:r>
              <w:rPr>
                <w:rFonts w:hint="eastAsia"/>
                <w:color w:val="000000"/>
                <w:sz w:val="18"/>
                <w:szCs w:val="18"/>
              </w:rPr>
              <w:br w:type="textWrapping"/>
            </w:r>
            <w:r>
              <w:rPr>
                <w:rFonts w:hint="eastAsia"/>
                <w:color w:val="000000"/>
                <w:sz w:val="18"/>
                <w:szCs w:val="18"/>
              </w:rPr>
              <w:t>开场语：设置问答开场语，向用户介绍当前AI助手能力和推荐提问内容等。</w:t>
            </w:r>
            <w:r>
              <w:rPr>
                <w:rFonts w:hint="eastAsia"/>
                <w:color w:val="000000"/>
                <w:sz w:val="18"/>
                <w:szCs w:val="18"/>
              </w:rPr>
              <w:br w:type="textWrapping"/>
            </w:r>
            <w:r>
              <w:rPr>
                <w:rFonts w:hint="eastAsia"/>
                <w:color w:val="000000"/>
                <w:sz w:val="18"/>
                <w:szCs w:val="18"/>
              </w:rPr>
              <w:t>兜底回复：当用户所提问内容无召回结果时，可以通过设置的内容进行兜底回复。</w:t>
            </w:r>
            <w:r>
              <w:rPr>
                <w:rFonts w:hint="eastAsia"/>
                <w:color w:val="000000"/>
                <w:sz w:val="18"/>
                <w:szCs w:val="18"/>
              </w:rPr>
              <w:br w:type="textWrapping"/>
            </w:r>
            <w:r>
              <w:rPr>
                <w:rFonts w:hint="eastAsia"/>
                <w:color w:val="000000"/>
                <w:sz w:val="18"/>
                <w:szCs w:val="18"/>
              </w:rPr>
              <w:t>对话唤醒：支持点击对话机器人图标的形式唤醒智能问答对话框。</w:t>
            </w:r>
            <w:r>
              <w:rPr>
                <w:rFonts w:hint="eastAsia"/>
                <w:color w:val="000000"/>
                <w:sz w:val="18"/>
                <w:szCs w:val="18"/>
              </w:rPr>
              <w:br w:type="textWrapping"/>
            </w:r>
            <w:r>
              <w:rPr>
                <w:rFonts w:hint="eastAsia"/>
                <w:color w:val="000000"/>
                <w:sz w:val="18"/>
                <w:szCs w:val="18"/>
              </w:rPr>
              <w:t>对话方式：支持通过输入文字形式进行问答对话。</w:t>
            </w:r>
            <w:r>
              <w:rPr>
                <w:rFonts w:hint="eastAsia"/>
                <w:color w:val="000000"/>
                <w:sz w:val="18"/>
                <w:szCs w:val="18"/>
              </w:rPr>
              <w:br w:type="textWrapping"/>
            </w:r>
            <w:r>
              <w:rPr>
                <w:rFonts w:hint="eastAsia"/>
                <w:color w:val="000000"/>
                <w:sz w:val="18"/>
                <w:szCs w:val="18"/>
              </w:rPr>
              <w:t>流式输出：支持回复内容以流式形式进行输出。</w:t>
            </w:r>
            <w:r>
              <w:rPr>
                <w:rFonts w:hint="eastAsia"/>
                <w:color w:val="000000"/>
                <w:sz w:val="18"/>
                <w:szCs w:val="18"/>
              </w:rPr>
              <w:br w:type="textWrapping"/>
            </w:r>
            <w:r>
              <w:rPr>
                <w:rFonts w:hint="eastAsia"/>
                <w:color w:val="000000"/>
                <w:sz w:val="18"/>
                <w:szCs w:val="18"/>
              </w:rPr>
              <w:t>多轮对话：用户唤醒对话后，可以连续进行多轮对话，页面交互不间断。</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2.1.29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运营管理后台-系统登陆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系统登陆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系统登陆：支持按用户名、密码进行登陆；登陆时需验证用户登录信息的准确性，针对登陆失败情况需要返回验证结果。</w:t>
            </w:r>
            <w:r>
              <w:rPr>
                <w:rFonts w:hint="eastAsia"/>
                <w:color w:val="000000"/>
                <w:sz w:val="18"/>
                <w:szCs w:val="18"/>
              </w:rPr>
              <w:br w:type="page"/>
            </w:r>
            <w:r>
              <w:rPr>
                <w:rFonts w:hint="eastAsia"/>
                <w:color w:val="000000"/>
                <w:sz w:val="18"/>
                <w:szCs w:val="18"/>
              </w:rPr>
              <w:t>登陆安全限制：需要进行登陆安全限制，当用户短期内多次登陆失败时，需要限制用户登陆，一段时间后自动解除限制，防止恶意登陆情况发生。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退出登陆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退出当前系统登陆状态。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运营管理后台-首页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展示当前待办信息、相关数据统计信息等内容。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8"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2.1.32</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服务分类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行业分类：根据服务所属应用行业情况对服务进行分类管理，分类内容包含交警、消防、文旅、低空等；支持在线对行业分类进行创建、编辑和删除等管理维护操作。</w:t>
            </w:r>
            <w:r>
              <w:rPr>
                <w:rFonts w:hint="eastAsia"/>
                <w:color w:val="000000"/>
                <w:sz w:val="18"/>
                <w:szCs w:val="18"/>
              </w:rPr>
              <w:br w:type="textWrapping"/>
            </w:r>
            <w:r>
              <w:rPr>
                <w:rFonts w:hint="eastAsia"/>
                <w:color w:val="000000"/>
                <w:sz w:val="18"/>
                <w:szCs w:val="18"/>
              </w:rPr>
              <w:t>业务分类：根据服务所属业务类型对服务进行分类管理，分类内容包含地图、数据、算法、组件等；支持在线对业务分类进行创建、编辑和删除等管理维护操作。</w:t>
            </w:r>
            <w:r>
              <w:rPr>
                <w:rFonts w:hint="eastAsia"/>
                <w:color w:val="000000"/>
                <w:sz w:val="18"/>
                <w:szCs w:val="18"/>
              </w:rPr>
              <w:br w:type="textWrapping"/>
            </w:r>
            <w:r>
              <w:rPr>
                <w:rFonts w:hint="eastAsia"/>
                <w:color w:val="000000"/>
                <w:sz w:val="18"/>
                <w:szCs w:val="18"/>
              </w:rPr>
              <w:t>格式分类：根据服务的实际内容和数据格式对服务进行分类管理，分类内容包含API、SDK等。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6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服务创建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API接口服务创建：提供针对API接口形式的服务创建操作。接口创建时需提供关于接口的基本信息、接口入参信息、接口出参信息、附件等内容，同时支持填写接口的限流访问策略，例如限制接口每秒最高调用次数等。</w:t>
            </w:r>
            <w:r>
              <w:rPr>
                <w:rFonts w:hint="eastAsia"/>
                <w:color w:val="000000"/>
                <w:sz w:val="18"/>
                <w:szCs w:val="18"/>
              </w:rPr>
              <w:br w:type="textWrapping"/>
            </w:r>
            <w:r>
              <w:rPr>
                <w:rFonts w:hint="eastAsia"/>
                <w:color w:val="000000"/>
                <w:sz w:val="18"/>
                <w:szCs w:val="18"/>
              </w:rPr>
              <w:t>API调试：通过接口服务调试页面，用户可以在配置完接口服务后立即验证 API 的正确性，发起模拟 API 调用并查看具体请求响应。如果 API 未按照用户期望的方式工作，可以根据响应，重新修改配置以符合用户的设计期望。</w:t>
            </w:r>
            <w:r>
              <w:rPr>
                <w:rFonts w:hint="eastAsia"/>
                <w:color w:val="000000"/>
                <w:sz w:val="18"/>
                <w:szCs w:val="18"/>
              </w:rPr>
              <w:br w:type="textWrapping"/>
            </w:r>
            <w:r>
              <w:rPr>
                <w:rFonts w:hint="eastAsia"/>
                <w:color w:val="000000"/>
                <w:sz w:val="18"/>
                <w:szCs w:val="18"/>
              </w:rPr>
              <w:t>非接口服务创建：针对SDK等非API接口形式的服务进行创建，需要填写服务名称、服务描述、使用场景、接入方式、附件等信息。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服务列表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服务列表展示：展示已创建的所有服务列表，包含服务名称、行业分类、业务分类、格式分类、更新时间等信息。</w:t>
            </w:r>
            <w:r>
              <w:rPr>
                <w:rFonts w:hint="eastAsia"/>
                <w:color w:val="000000"/>
                <w:sz w:val="18"/>
                <w:szCs w:val="18"/>
              </w:rPr>
              <w:br w:type="page"/>
            </w:r>
            <w:r>
              <w:rPr>
                <w:rFonts w:hint="eastAsia"/>
                <w:color w:val="000000"/>
                <w:sz w:val="18"/>
                <w:szCs w:val="18"/>
              </w:rPr>
              <w:t>服务检索：支持按服务名称、行业分类、业务分类、格式分类等对服务列表进行检索查询。</w:t>
            </w:r>
            <w:r>
              <w:rPr>
                <w:rFonts w:hint="eastAsia"/>
                <w:color w:val="000000"/>
                <w:sz w:val="18"/>
                <w:szCs w:val="18"/>
              </w:rPr>
              <w:br w:type="page"/>
            </w:r>
            <w:r>
              <w:rPr>
                <w:rFonts w:hint="eastAsia"/>
                <w:color w:val="000000"/>
                <w:sz w:val="18"/>
                <w:szCs w:val="18"/>
              </w:rPr>
              <w:t>服务详情：支持查看服务详情内容，包含服务的基本信息、鉴权信息、附件等内容。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服务信息维护</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接口服务维护：支持在线对接口服务进行编辑和删除等信息维护操作，以保证接口内容的正确性和完整性。</w:t>
            </w:r>
            <w:r>
              <w:rPr>
                <w:rFonts w:hint="eastAsia"/>
                <w:color w:val="000000"/>
                <w:sz w:val="18"/>
                <w:szCs w:val="18"/>
              </w:rPr>
              <w:br w:type="textWrapping"/>
            </w:r>
            <w:r>
              <w:rPr>
                <w:rFonts w:hint="eastAsia"/>
                <w:color w:val="000000"/>
                <w:sz w:val="18"/>
                <w:szCs w:val="18"/>
              </w:rPr>
              <w:t>非接口服务维护：支持在线对非接口服务进行编辑和删除等信息维护操作，以保证服务内容的正确性和完整性。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6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API鉴权参数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鉴权参数生成：为每个API接口类型的服务自动生成唯一的 serviceId，保证其在平台内的唯一性和不可重复性，便于准确识别和管理不同服务。serviceId采用复杂的加密算法组合随机字符生成，具备足够的长度和复杂度，难以被破解。</w:t>
            </w:r>
            <w:r>
              <w:rPr>
                <w:rFonts w:hint="eastAsia"/>
                <w:color w:val="000000"/>
                <w:sz w:val="18"/>
                <w:szCs w:val="18"/>
              </w:rPr>
              <w:br w:type="textWrapping"/>
            </w:r>
            <w:r>
              <w:rPr>
                <w:rFonts w:hint="eastAsia"/>
                <w:color w:val="000000"/>
                <w:sz w:val="18"/>
                <w:szCs w:val="18"/>
              </w:rPr>
              <w:t>存储管理：对serviceId进行分类管理，采用加密存储技术，将serviceId存储在高安全性的数据库中，对密钥进行多重加密。</w:t>
            </w:r>
            <w:r>
              <w:rPr>
                <w:rFonts w:hint="eastAsia"/>
                <w:color w:val="000000"/>
                <w:sz w:val="18"/>
                <w:szCs w:val="18"/>
              </w:rPr>
              <w:br w:type="textWrapping"/>
            </w:r>
            <w:r>
              <w:rPr>
                <w:rFonts w:hint="eastAsia"/>
                <w:color w:val="000000"/>
                <w:sz w:val="18"/>
                <w:szCs w:val="18"/>
              </w:rPr>
              <w:t>调用验证：在应用调用服务接口时，系统会自动验证其携带的serviceId的正确性。通过与存储在平台内的serviceId进行比对，确认调用的合法性。若验证不通过，系统立即返回错误提示，拒绝本次 API 调用，保障平台资源的安全访问。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服务上架：对创建好的服务进行上架操作，服务上架后将展示在服务商门户页面供服务商查看和申请使用。</w:t>
            </w:r>
            <w:r>
              <w:rPr>
                <w:rFonts w:hint="eastAsia"/>
                <w:color w:val="000000"/>
                <w:sz w:val="18"/>
                <w:szCs w:val="18"/>
              </w:rPr>
              <w:br w:type="textWrapping"/>
            </w:r>
            <w:r>
              <w:rPr>
                <w:rFonts w:hint="eastAsia"/>
                <w:color w:val="000000"/>
                <w:sz w:val="18"/>
                <w:szCs w:val="18"/>
              </w:rPr>
              <w:t>服务下架：对已上架的服务进行下架操作，服务下架后将不在服务商门户进行展示。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安全管理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服务版本管理：对API接口服务进行版本控制，支持创建、管理不同版本的接口。在接口升级时，能够实现版本兼容策略。</w:t>
            </w:r>
            <w:r>
              <w:rPr>
                <w:rFonts w:hint="eastAsia"/>
                <w:color w:val="000000"/>
                <w:sz w:val="18"/>
                <w:szCs w:val="18"/>
              </w:rPr>
              <w:br w:type="textWrapping"/>
            </w:r>
            <w:r>
              <w:rPr>
                <w:rFonts w:hint="eastAsia"/>
                <w:color w:val="000000"/>
                <w:sz w:val="18"/>
                <w:szCs w:val="18"/>
              </w:rPr>
              <w:t>数据加密与解密：在 API 请求和响应数据传输过程中，支持数据加密和解密功能。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0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日志管理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API接口服务调用日志：记录 API 接口服务的所有请求和响应日志，包括应用名称、请求时间、请求 IP、请求接口、请求参数、响应时间、响应结果等信息。提供日志查询和分析功能，方便运维人员进行问题追溯和性能优化。同时，支持日志的存储和备份，以便长期保存和审计。</w:t>
            </w:r>
            <w:r>
              <w:rPr>
                <w:rFonts w:hint="eastAsia"/>
                <w:color w:val="000000"/>
                <w:sz w:val="18"/>
                <w:szCs w:val="18"/>
              </w:rPr>
              <w:br w:type="page"/>
            </w:r>
            <w:r>
              <w:rPr>
                <w:rFonts w:hint="eastAsia"/>
                <w:color w:val="000000"/>
                <w:sz w:val="18"/>
                <w:szCs w:val="18"/>
              </w:rPr>
              <w:t>SDK服务下载日志：记录SDK格式服务的下载日志，包括应用名称、请求时间、请求 IP、服务名称、响应时间、响应结果等信息。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1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2.1.40</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产品管理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产品管理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产品分类：根据产品进行分类管理，便于对产品快速进行检索查询；支持在线对产品分类内容进行创建、编辑和删除等管理维护操作。</w:t>
            </w:r>
            <w:r>
              <w:rPr>
                <w:rFonts w:hint="eastAsia"/>
                <w:color w:val="000000"/>
                <w:sz w:val="18"/>
                <w:szCs w:val="18"/>
              </w:rPr>
              <w:br w:type="textWrapping"/>
            </w:r>
            <w:r>
              <w:rPr>
                <w:rFonts w:hint="eastAsia"/>
                <w:color w:val="000000"/>
                <w:sz w:val="18"/>
                <w:szCs w:val="18"/>
              </w:rPr>
              <w:t>产品创建：支持根据服务的实际场景，对同一场景的一系列服务进行关联组合，打包成一个产品套餐，服务商可以直接选择套餐产品进行申请使用。一个套餐产品可以关联多个服务，一个服务可以被多个产品进行关联。</w:t>
            </w:r>
            <w:r>
              <w:rPr>
                <w:rFonts w:hint="eastAsia"/>
                <w:color w:val="000000"/>
                <w:sz w:val="18"/>
                <w:szCs w:val="18"/>
              </w:rPr>
              <w:br w:type="textWrapping"/>
            </w:r>
            <w:r>
              <w:rPr>
                <w:rFonts w:hint="eastAsia"/>
                <w:color w:val="000000"/>
                <w:sz w:val="18"/>
                <w:szCs w:val="18"/>
              </w:rPr>
              <w:t>产品维护：支持对产品基础信息和关联的服务清单等信息进行编辑和删除等维护管理操作。</w:t>
            </w:r>
            <w:r>
              <w:rPr>
                <w:rFonts w:hint="eastAsia"/>
                <w:color w:val="000000"/>
                <w:sz w:val="18"/>
                <w:szCs w:val="18"/>
              </w:rPr>
              <w:br w:type="textWrapping"/>
            </w:r>
            <w:r>
              <w:rPr>
                <w:rFonts w:hint="eastAsia"/>
                <w:color w:val="000000"/>
                <w:sz w:val="18"/>
                <w:szCs w:val="18"/>
              </w:rPr>
              <w:t>产品列表：显示已创建的所有产品列表，支持查看产品关联的服务列表信息。</w:t>
            </w:r>
            <w:r>
              <w:rPr>
                <w:rFonts w:hint="eastAsia"/>
                <w:color w:val="000000"/>
                <w:sz w:val="18"/>
                <w:szCs w:val="18"/>
              </w:rPr>
              <w:br w:type="textWrapping"/>
            </w:r>
            <w:r>
              <w:rPr>
                <w:rFonts w:hint="eastAsia"/>
                <w:color w:val="000000"/>
                <w:sz w:val="18"/>
                <w:szCs w:val="18"/>
              </w:rPr>
              <w:t>产品检索：支持对产品进行多维度查询操作，便于快速检索和找到产品。</w:t>
            </w:r>
            <w:r>
              <w:rPr>
                <w:rFonts w:hint="eastAsia"/>
                <w:color w:val="000000"/>
                <w:sz w:val="18"/>
                <w:szCs w:val="18"/>
              </w:rPr>
              <w:br w:type="textWrapping"/>
            </w:r>
            <w:r>
              <w:rPr>
                <w:rFonts w:hint="eastAsia"/>
                <w:color w:val="000000"/>
                <w:sz w:val="18"/>
                <w:szCs w:val="18"/>
              </w:rPr>
              <w:t>产品上架：对创建好的产品进行上架操作，产品上架后将展示在服务商门户页面供服务商查看和申请使用。</w:t>
            </w:r>
            <w:r>
              <w:rPr>
                <w:rFonts w:hint="eastAsia"/>
                <w:color w:val="000000"/>
                <w:sz w:val="18"/>
                <w:szCs w:val="18"/>
              </w:rPr>
              <w:br w:type="textWrapping"/>
            </w:r>
            <w:r>
              <w:rPr>
                <w:rFonts w:hint="eastAsia"/>
                <w:color w:val="000000"/>
                <w:sz w:val="18"/>
                <w:szCs w:val="18"/>
              </w:rPr>
              <w:t>产品下架：对已上架的产品进行下架操作，产品下架后将不在服务商门户进行展示。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outlineLvl w:val="0"/>
              <w:rPr>
                <w:color w:val="000000"/>
                <w:sz w:val="18"/>
                <w:szCs w:val="18"/>
              </w:rPr>
            </w:pPr>
            <w:r>
              <w:rPr>
                <w:rFonts w:hint="eastAsia"/>
                <w:color w:val="000000"/>
                <w:sz w:val="18"/>
                <w:szCs w:val="18"/>
              </w:rPr>
              <w:t>服务商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服务商列表：展示所有已入驻审核通过的服务商列表信息，支持对服务商主要字段进行关联搜索查询。</w:t>
            </w:r>
            <w:r>
              <w:rPr>
                <w:rFonts w:hint="eastAsia"/>
                <w:color w:val="000000"/>
                <w:sz w:val="18"/>
                <w:szCs w:val="18"/>
              </w:rPr>
              <w:br w:type="textWrapping"/>
            </w:r>
            <w:r>
              <w:rPr>
                <w:rFonts w:hint="eastAsia"/>
                <w:color w:val="000000"/>
                <w:sz w:val="18"/>
                <w:szCs w:val="18"/>
              </w:rPr>
              <w:t>关联应用：查看服务商创建的应用列表信息。</w:t>
            </w:r>
            <w:r>
              <w:rPr>
                <w:rFonts w:hint="eastAsia"/>
                <w:color w:val="000000"/>
                <w:sz w:val="18"/>
                <w:szCs w:val="18"/>
              </w:rPr>
              <w:br w:type="textWrapping"/>
            </w:r>
            <w:r>
              <w:rPr>
                <w:rFonts w:hint="eastAsia"/>
                <w:color w:val="000000"/>
                <w:sz w:val="18"/>
                <w:szCs w:val="18"/>
              </w:rPr>
              <w:t>关联产品服务：查看服务商应用关联的服务和产品信息。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服务商账号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账号查询：支持查看服务商在服务商平台的登陆账号信息。</w:t>
            </w:r>
            <w:r>
              <w:rPr>
                <w:rFonts w:hint="eastAsia"/>
                <w:color w:val="000000"/>
                <w:sz w:val="18"/>
                <w:szCs w:val="18"/>
              </w:rPr>
              <w:br w:type="page"/>
            </w:r>
            <w:r>
              <w:rPr>
                <w:rFonts w:hint="eastAsia"/>
                <w:color w:val="000000"/>
                <w:sz w:val="18"/>
                <w:szCs w:val="18"/>
              </w:rPr>
              <w:t>账号创建：支持在线创建服务商登陆账号，并分配给服务商，服务商可以基于账号和默认密码进行首次登陆。</w:t>
            </w:r>
            <w:r>
              <w:rPr>
                <w:rFonts w:hint="eastAsia"/>
                <w:color w:val="000000"/>
                <w:sz w:val="18"/>
                <w:szCs w:val="18"/>
              </w:rPr>
              <w:br w:type="page"/>
            </w:r>
            <w:r>
              <w:rPr>
                <w:rFonts w:hint="eastAsia"/>
                <w:color w:val="000000"/>
                <w:sz w:val="18"/>
                <w:szCs w:val="18"/>
              </w:rPr>
              <w:t>重置密码：支持对服务商账号登陆密码进行重置操作。</w:t>
            </w:r>
            <w:r>
              <w:rPr>
                <w:rFonts w:hint="eastAsia"/>
                <w:color w:val="000000"/>
                <w:sz w:val="18"/>
                <w:szCs w:val="18"/>
              </w:rPr>
              <w:br w:type="page"/>
            </w:r>
            <w:r>
              <w:rPr>
                <w:rFonts w:hint="eastAsia"/>
                <w:color w:val="000000"/>
                <w:sz w:val="18"/>
                <w:szCs w:val="18"/>
              </w:rPr>
              <w:t>账号启用/停用：支持对服务商账号进行启用/停用操作。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应用列表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支持查看所有应用列表，以及每个应用关联的服务和产品信息。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应用调用日志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记录每个应用调用服务和产品的日志数据，并进行相关分析。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2.1.45</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审核管理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服务商入驻申请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入驻申请列表：展示所有待审核的服务商入驻申请列表。</w:t>
            </w:r>
            <w:r>
              <w:rPr>
                <w:rFonts w:hint="eastAsia"/>
                <w:color w:val="000000"/>
                <w:sz w:val="18"/>
                <w:szCs w:val="18"/>
              </w:rPr>
              <w:br w:type="textWrapping"/>
            </w:r>
            <w:r>
              <w:rPr>
                <w:rFonts w:hint="eastAsia"/>
                <w:color w:val="000000"/>
                <w:sz w:val="18"/>
                <w:szCs w:val="18"/>
              </w:rPr>
              <w:t>入驻审核：对服务商入驻申请进行审核操作，如审核通过、审核驳回等，需要填写审核意见，记录审核人和审核时间等信息。</w:t>
            </w:r>
            <w:r>
              <w:rPr>
                <w:rFonts w:hint="eastAsia"/>
                <w:color w:val="000000"/>
                <w:sz w:val="18"/>
                <w:szCs w:val="18"/>
              </w:rPr>
              <w:br w:type="textWrapping"/>
            </w:r>
            <w:r>
              <w:rPr>
                <w:rFonts w:hint="eastAsia"/>
                <w:color w:val="000000"/>
                <w:sz w:val="18"/>
                <w:szCs w:val="18"/>
              </w:rPr>
              <w:t>历史审核记录：保留和查看所有历史入驻申请审核记录，可以查看每条记录的审核结果信息。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服务使用申请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使用申请列表：展示所有待审核的服务使用申请列表。</w:t>
            </w:r>
            <w:r>
              <w:rPr>
                <w:rFonts w:hint="eastAsia"/>
                <w:color w:val="000000"/>
                <w:sz w:val="18"/>
                <w:szCs w:val="18"/>
              </w:rPr>
              <w:br w:type="textWrapping"/>
            </w:r>
            <w:r>
              <w:rPr>
                <w:rFonts w:hint="eastAsia"/>
                <w:color w:val="000000"/>
                <w:sz w:val="18"/>
                <w:szCs w:val="18"/>
              </w:rPr>
              <w:t>使用审核：对服务的使用申请进行审核操作，如审核通过、审核驳回等，需要填写审核意见，记录审核人和审核时间等信息。</w:t>
            </w:r>
            <w:r>
              <w:rPr>
                <w:rFonts w:hint="eastAsia"/>
                <w:color w:val="000000"/>
                <w:sz w:val="18"/>
                <w:szCs w:val="18"/>
              </w:rPr>
              <w:br w:type="textWrapping"/>
            </w:r>
            <w:r>
              <w:rPr>
                <w:rFonts w:hint="eastAsia"/>
                <w:color w:val="000000"/>
                <w:sz w:val="18"/>
                <w:szCs w:val="18"/>
              </w:rPr>
              <w:t>历史审核记录：保留和查看所有历史使用申请审核记录，可以查看每条记录的审核结果信息。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产品使用申请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使用申请列表：展示所有待审核的产品使用申请列表。</w:t>
            </w:r>
            <w:r>
              <w:rPr>
                <w:rFonts w:hint="eastAsia"/>
                <w:color w:val="000000"/>
                <w:sz w:val="18"/>
                <w:szCs w:val="18"/>
              </w:rPr>
              <w:br w:type="textWrapping"/>
            </w:r>
            <w:r>
              <w:rPr>
                <w:rFonts w:hint="eastAsia"/>
                <w:color w:val="000000"/>
                <w:sz w:val="18"/>
                <w:szCs w:val="18"/>
              </w:rPr>
              <w:t>使用审核：对产品的使用申请进行审核操作，如审核通过、审核驳回等，需要填写审核意见，记录审核人和审核时间等信息。</w:t>
            </w:r>
            <w:r>
              <w:rPr>
                <w:rFonts w:hint="eastAsia"/>
                <w:color w:val="000000"/>
                <w:sz w:val="18"/>
                <w:szCs w:val="18"/>
              </w:rPr>
              <w:br w:type="textWrapping"/>
            </w:r>
            <w:r>
              <w:rPr>
                <w:rFonts w:hint="eastAsia"/>
                <w:color w:val="000000"/>
                <w:sz w:val="18"/>
                <w:szCs w:val="18"/>
              </w:rPr>
              <w:t>历史审核记录：保留和查看所有历史使用申请审核记录，可以查看每条记录的审核结果信息。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0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2.1.48</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信息发布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文档中心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服务商入驻：对服务商入驻流程进行在线编辑和维护管理操作，该内容将在文档中心服务商入驻模块进行展示。</w:t>
            </w:r>
            <w:r>
              <w:rPr>
                <w:rFonts w:hint="eastAsia"/>
                <w:color w:val="000000"/>
                <w:sz w:val="18"/>
                <w:szCs w:val="18"/>
              </w:rPr>
              <w:br w:type="page"/>
            </w:r>
            <w:r>
              <w:rPr>
                <w:rFonts w:hint="eastAsia"/>
                <w:color w:val="000000"/>
                <w:sz w:val="18"/>
                <w:szCs w:val="18"/>
              </w:rPr>
              <w:t>服务使用：对服务的查看和申请使用流程进行在线编辑和维护管理操作，该内容将在文档中心服务使用模块进行展示。</w:t>
            </w:r>
            <w:r>
              <w:rPr>
                <w:rFonts w:hint="eastAsia"/>
                <w:color w:val="000000"/>
                <w:sz w:val="18"/>
                <w:szCs w:val="18"/>
              </w:rPr>
              <w:br w:type="page"/>
            </w:r>
            <w:r>
              <w:rPr>
                <w:rFonts w:hint="eastAsia"/>
                <w:color w:val="000000"/>
                <w:sz w:val="18"/>
                <w:szCs w:val="18"/>
              </w:rPr>
              <w:t>产品使用：对产品的查看和申请使用流程进行在线编辑和维护管理操作，该内容将在文档中心产品使用模块进行展示。</w:t>
            </w:r>
            <w:r>
              <w:rPr>
                <w:rFonts w:hint="eastAsia"/>
                <w:color w:val="000000"/>
                <w:sz w:val="18"/>
                <w:szCs w:val="18"/>
              </w:rPr>
              <w:br w:type="page"/>
            </w:r>
            <w:r>
              <w:rPr>
                <w:rFonts w:hint="eastAsia"/>
                <w:color w:val="000000"/>
                <w:sz w:val="18"/>
                <w:szCs w:val="18"/>
              </w:rPr>
              <w:t>常见问题：对服务商使用平台时常遇到的问题和答案进行在线编辑和维护管理操作，该内容将在文档中心常见问题用模块进行展示。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53"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2.1.49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统计分析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对服务的总量、各分类服务数量情况等进行统计分析。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产品分析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对产品的总量和使用情况进行分析。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1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对服务商数量、使用服务情况进行分析。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应用分析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对服务商创建的应用进行分析，如应用数量、行业分类、服务和产品使用情况等。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API接口调用分析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对API接口类型服务调用情况进行统计分析，如接口的调用成功率、失败率、失败原因等。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安全监测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API接口服务监测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实时监测所有API接口服务的状态情况，确保API接口均为在线可调用状态。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流量监测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实时监测API接口服务的调用频率情况，针对高频调用的服务做好限流策略；实时监测接口流量是否触发器阈值上限。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用户中心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组织管理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Chars="111"/>
              <w:jc w:val="left"/>
              <w:outlineLvl w:val="0"/>
              <w:rPr>
                <w:color w:val="000000"/>
                <w:sz w:val="18"/>
                <w:szCs w:val="18"/>
              </w:rPr>
            </w:pPr>
            <w:r>
              <w:rPr>
                <w:rFonts w:hint="eastAsia"/>
                <w:color w:val="000000"/>
                <w:sz w:val="18"/>
                <w:szCs w:val="18"/>
              </w:rPr>
              <w:t>管理和维护用户组织信息，支持对组织的创建、编辑、删除等操作。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用户管理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用户信息管理：对当前系统用户的基础信息和登陆账号进行管理。支持用户的创建、编辑、删除等操作。</w:t>
            </w:r>
            <w:r>
              <w:rPr>
                <w:rFonts w:hint="eastAsia"/>
                <w:color w:val="000000"/>
                <w:sz w:val="18"/>
                <w:szCs w:val="18"/>
              </w:rPr>
              <w:br w:type="page"/>
            </w:r>
            <w:r>
              <w:rPr>
                <w:rFonts w:hint="eastAsia"/>
                <w:color w:val="000000"/>
                <w:sz w:val="18"/>
                <w:szCs w:val="18"/>
              </w:rPr>
              <w:t>用户组织关联：支持把用户和组织进行关联。</w:t>
            </w:r>
            <w:r>
              <w:rPr>
                <w:rFonts w:hint="eastAsia"/>
                <w:color w:val="000000"/>
                <w:sz w:val="18"/>
                <w:szCs w:val="18"/>
              </w:rPr>
              <w:br w:type="page"/>
            </w:r>
            <w:r>
              <w:rPr>
                <w:rFonts w:hint="eastAsia"/>
                <w:color w:val="000000"/>
                <w:sz w:val="18"/>
                <w:szCs w:val="18"/>
              </w:rPr>
              <w:t>登陆密码重置：支持对用户的系统登陆密码进行重置操作。</w:t>
            </w:r>
            <w:r>
              <w:rPr>
                <w:rFonts w:hint="eastAsia"/>
                <w:color w:val="000000"/>
                <w:sz w:val="18"/>
                <w:szCs w:val="18"/>
              </w:rPr>
              <w:br w:type="page"/>
            </w:r>
            <w:r>
              <w:rPr>
                <w:rFonts w:hint="eastAsia"/>
                <w:color w:val="000000"/>
                <w:sz w:val="18"/>
                <w:szCs w:val="18"/>
              </w:rPr>
              <w:t>用户启用/停用：支持设置用户状态，启用状态的用户允许进行系统登陆，停用状态的用户不允许进行系统登陆。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6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角色管理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支持用户角色的创建、编辑、删除等操作；支持对不同的角色配置不同的系统功能权限。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2.1.59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角色授权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支持根据用户的工作分工和管辖业务范围，给用户关联不同的角色，使用户可以拥有该角色关联的所有系统功能权限。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2.1.60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操作日志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记录和查看所有用户在本系统内登陆和功能操作日志，支持按用户名称、用户账号、功能名称等进行搜索查询。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4"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2.1.61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流程配置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服务商入驻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支持对服务商入驻的审批流程节点和审批人进行配置。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2.1.62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服务使用申请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支持对服务使用申请的审批流程节点和审批人进行配置。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2.1.63</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低空开放平台（运营管理后）</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服务能力接入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服务能力接入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互联网数据接入：支持各种互联网数据的接入和调试</w:t>
            </w:r>
            <w:r>
              <w:rPr>
                <w:rFonts w:hint="eastAsia"/>
                <w:color w:val="000000"/>
                <w:sz w:val="18"/>
                <w:szCs w:val="18"/>
              </w:rPr>
              <w:br w:type="textWrapping"/>
            </w:r>
            <w:r>
              <w:rPr>
                <w:rFonts w:hint="eastAsia"/>
                <w:color w:val="000000"/>
                <w:sz w:val="18"/>
                <w:szCs w:val="18"/>
              </w:rPr>
              <w:t>政府数据接入：将政府自有的数据进行接入融合</w:t>
            </w:r>
            <w:r>
              <w:rPr>
                <w:rFonts w:hint="eastAsia"/>
                <w:color w:val="000000"/>
                <w:sz w:val="18"/>
                <w:szCs w:val="18"/>
              </w:rPr>
              <w:br w:type="textWrapping"/>
            </w:r>
            <w:r>
              <w:rPr>
                <w:rFonts w:hint="eastAsia"/>
                <w:color w:val="000000"/>
                <w:sz w:val="18"/>
                <w:szCs w:val="18"/>
              </w:rPr>
              <w:t>本地化数据摆渡服务：基于ftp的方式将外网数据摆渡到政府内网，供服务商调用。</w:t>
            </w:r>
            <w:r>
              <w:rPr>
                <w:rFonts w:hint="eastAsia"/>
                <w:color w:val="000000"/>
                <w:sz w:val="18"/>
                <w:szCs w:val="18"/>
              </w:rPr>
              <w:br w:type="textWrapping"/>
            </w:r>
            <w:r>
              <w:rPr>
                <w:rFonts w:hint="eastAsia"/>
                <w:color w:val="000000"/>
                <w:sz w:val="18"/>
                <w:szCs w:val="18"/>
              </w:rPr>
              <w:t>API数据调用：对接互联网或第三方外部数据的开放接口，实时调用。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2.2</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低空运营中心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用户管理子系统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系统注册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支持用户通过手机号、邮箱、第三方账号（如微信、支付宝等）进行系统账号注册，提升用户体验的便捷性。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系统登录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支持用户通过手机号、邮箱、第三方账号（如微信、支付宝等）进行系统登录，提升用户体验的便捷性。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信息安全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平台采用加密技术对用户信息进行安全存储与管理，确保用户隐私不被泄露。</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权限分配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根据用户角色（个人用户、企业用户、航司用户等）分配不同的功能权限，确保平台操作的规范性和安全性。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密码修改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当用户忘记登录密码时，系统提供密码修改功能，用户可通过手机验证码进行身份验证，然后设置新登录密码。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账号启用/停用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支持平台对客户和服务商账号进行启用、停用设置。只有已启用的账号可以登录系统，已停用的账号不能登录系统。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多设备登录提醒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当同一个账号同时在不同设备进行登录时，需要进行提醒，以确保账号安全。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登录记录查询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用户每次登录系统时，系统均记录登录记录；支持用户查看本账号对登录记录，以确保账号安全。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服务发布子系统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机型管理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平台统一创建和管理市场上主流机型，并把各机型的性能参数进行录入。支持手动创建和excel导入的方式批量创建服务。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机型服务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平台可为每种机型创建商品服务，可以设置机型服务的价格，支持按次数、包月、包年等三种形式设置服务价格；针对包月和包年的服务，支持限定最高飞行次数和不限飞行次数两种报价。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场景服务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支持手动创建场景服务，并可为场景设置关联机型和价格，支持按次数、包月、包年等三种形式设置服务价格；针对包月和包年的服务，支持限定最高飞行次数和不限飞行次数两种报价。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价格变更</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支持对服务的价格进行调整，以更好的服务客户；支持调整按次数、包月、包年等不同类型的服务价格内容。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服务标签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支持对服务设置标签，方便客户快速了解服务对基础属性内容。服务标签一般包含服务的一级类目、二级类目、机巢服务、飞手服务等。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83"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增值服务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支持创建和管理增值服务，如数据采集增值服务、数据处理增值服务、视频算法服务等，支持按次数、包月、包年等三种形式设置服务价格。</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2.2.15</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服务购买子系统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服务列表查询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支持客户查看平台发布的所有服务内容，主要包含机型服务和场景服务。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支持客户通过服务使用场景、机型等对服务进行筛选查询，以便快速筛选出满足自身业务诉求对服务。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机型服务购买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支持客户选择机型服务进行下单购买，支持用户按次数、包月、包年等三种形式进行选择下单。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场景服务购买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支持客户选择场景服务进行下单购买，支持用户按次数、包月、包年等三种形式进行选择下单。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增值服务购买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支持客户选择增值服务进行下单购买，支持用户按次数、包月、包年等三种形式进行选择下单。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服务范围查看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支持客户查看每个机巢飞行器的服务范围，以便更好的选择需求匹配的服务进行下单。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订单管理子系统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订单生成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支持客户提交订单，生成订单记录；需要明确给客户展示具体的服务内容、订单金额、付款方式等信息。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支持对订单内容进行列表展示和多维度搜索查询；支持查看订单详情信息，在订单详情中可以查看订单关联的飞行需求和飞行计划信息。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订单状态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支持实时查看订单状态，如待确认、执行中、已结束、已关闭等，实时掌握服务进展。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订单确认</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支持平台对客户新下订单进行审核确认，如果审核不通过，则把订单关闭；如果审核通过，则订单开始生效。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订单纠纷处理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提供订单纠纷的在线处理功能，生成订单纠纷记录，包括纠纷原因、与客户和服务商沟通记录、协调解决方案等；支持纠纷处理记录的查看与管理，便于后续追溯。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订单中止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存在客户情况变更或订单履约存在异常需要中止服务时，平台提供中止订单功能，将依据相关规则和协议，及时通知客户并采取中止服务的措施。这一功能旨在确保平台交易的合规性和安全性，同时保护其他客户的合法权益。中止服务后，客户将无法继续基于该订单进行需求发布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72"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订单取消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当订单履约出现异常时，支持用户取消订单；取消订单需求进行限制，如该订单并未实际产生飞行需求等。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订单退款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订单因客户单方面问题、服务或履约存在问题时，客户可以要求退款，平台将为用户提供高效、智能、透明的退款处理体验。系统通过自动化审核机制，快速判断退款申请的合理性，并根据预设规则（如订单金额、退款原因、退款金额等）进行退款处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77"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2.2.29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需求发布子系统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需求发布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用户可发布飞行需求，包括需求名单、机型要求、需求描述等详细信息。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需求分类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支持对需求进行分类，如根据业务场景把需求分类日常巡检、物流运输、应急处置等。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需求详情查看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支持根据需求分类展示需求的详情，不同分类的需求详情内容不一致。</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匹配服务商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需求发布后，平台将基于需求内容和机型情况匹配合适的服务商为飞行需求提供飞行服务；平台将制定一套服务商匹配规则，高效快速的进行服务商匹配，提高业务运行效率。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需求信息同步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支持把需求信息同步给服务商进行查看，服务商可根据当前安排飞行计划。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飞行计划信息同步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平台制定标准的飞行计划数据同步接口，支持服务商通过调用本接口向平台同步最新的飞行计划数据，以便客户实时掌握了解服务商飞行计划情况。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飞行记录信息同步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平台制定标准的飞行记录数据同步接口，支持服务商通过调用本接口向平台同步最新的飞行记录数据，以便客户实时掌握实际飞行需求履约情况。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信息管理子系统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客户实名认证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支持客户按身份类型如个人、企业、政府单位等分别录入实名认证信息，以及相关资质证明材料，以便了解客户的真实性。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客户实名认证审核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支持对客户实名认证信息进行审核，审核时需要仔细查验客户信息真实性与合规性，确保信息的正确性。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客户信息查看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支持平台查看和管理客户的账号信息和实名认证信息，可以通过信息中的联系方式对客户进行拜访联系。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客户业务信息查看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支持平台查看和管理客户在平台中产生的各类业务信息，如订单数据、飞行需求数据、飞行计划数据、飞行记录数据等。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服务商实名认证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支持服务商企业录入实名认证信息，以及相关资质证明材料，以便了解客户的真实性。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服务商实名认证审核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支持对服务商实名认证信息进行审核，审核时需要仔细查验客户信息真实性与合规性，确保信息的正确性。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服务商信息查看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支持平台查看和管理服务商的账号信息和实名认证信息，可以通过信息中的联系方式对客户进行拜访联系。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服务商业务信息查看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支持平台查看和管理服务商在平台中产生的各类业务信息，如飞行需求数据、飞行计划数据、飞行记录数据等。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资源管理子系统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支持服务商在平台中录入和管理可以提供飞行服务的飞行器；要求明确飞行器机型、唯一产品识别码等信息。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机巢管理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支持服务商在平台中录入和管理机巢信息；要求明确机巢的部署地址、经纬度、状态以及内部停放的飞行器。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基础管理子系统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白名单管理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支持给客户创建和管理服务商白名单，当客户发布新需求时，平台将优先把需求分配给满足要求的白名单服务商。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巡检区域面积设置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支持平台配置日常巡检区域最大面积阈值，客户自行绘制巡检区域的面积不得超过平台设置阈值。</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字典管理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平台提供字典管理功能，支持对各结构化字段内容进行配置。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2.2.49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智能匹配子系统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智能匹配算法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客户发布需求后，运用智能算法基于目标地点、机型、飞行器最大飞行半径、机巢分布、服务商服务能力等多因素精准匹配服务商，帮助客户快速找到供给资源，提高匹配效率。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自定义匹配规则</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支持用户自定义匹配规则，如优先考虑白名单、机型、服务范围、服务商评价等。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交易履约子系统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履约规范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制定并规范从订单确认到飞行服务完成的全流程履约步骤，明确每个环节的时间节点与操作要求。</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履约分析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提供履约行为的智能分析功能，帮助客户和服务商对订单履约情况进行事后分析，帮助平台优化交易流程和服务质量。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客服中心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在线客服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平台提供在线客服功能，通过聊天的方式，解决服务商和客户间各类问题，提高平台的服务质量和水平。</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电话客服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平台提供人工电话客服服务，在正常上班工作时间可以接听来自客户和服务商的各类问题并进行解答，提高平台服务质量和效率。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2.2.55</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飞行服务撮合平台</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文档中心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使用帮助</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提供使用帮助功能，对平台的各种功能进行描述和介绍，帮助客户、服务商快速掌握了解平台功能和快速上手使用。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规则介绍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提供平台规则介绍功能，对平台服务、服务订单、需求发布、服务商履约、资金交易、纠纷处理等规则进行阐述，当客户和服务商遇到问题时，可从本模块快速了解平台规则并合规进行操作。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2.2.57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常见问题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平台列举客户和服务商在使用平台时可能会遇到的问题，并给出相关建议回答；本功能可以有效快速解决客户和服务商定向问题。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2.3</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低空飞行服务中心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41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低空飞行申报</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飞行计划申报信息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按照《民用无人驾驶航空器运行安全管理规则》中民用无人驾驶航空器航行服务提供方的相关要求和标准规范，支持用户按照预设模板提交飞行计划申请功能，用户可按照要求填写飞行计划申请相关内容。飞行计划模板参照《无人驾驶航空器飞行管理暂行条例》关于无人驾驶航空器飞行活动申请应当包括的内容（运行人资质证书、无人驾驶航空器的类型/数量、飞行任务性质和飞行方式起飞、降落和备降机场（场地）、通信联络方法、预计飞行开始、结束时刻、飞行航线、高度、速度和空域范围，进出空域方法等）。填写完毕后即可提交飞行计划申请。</w:t>
            </w:r>
            <w:r>
              <w:rPr>
                <w:rFonts w:hint="eastAsia"/>
                <w:color w:val="000000"/>
                <w:sz w:val="18"/>
                <w:szCs w:val="18"/>
              </w:rPr>
              <w:br w:type="page"/>
            </w:r>
            <w:r>
              <w:rPr>
                <w:rFonts w:hint="eastAsia"/>
                <w:color w:val="000000"/>
                <w:sz w:val="18"/>
                <w:szCs w:val="18"/>
              </w:rPr>
              <w:t>支持未审批飞行计划申请信息修改功能，用户将未启动审批流程的飞行计划相关内容进行修改。填写完毕后即可再次提交飞行计划申请。</w:t>
            </w:r>
            <w:r>
              <w:rPr>
                <w:rFonts w:hint="eastAsia"/>
                <w:color w:val="000000"/>
                <w:sz w:val="18"/>
                <w:szCs w:val="18"/>
              </w:rPr>
              <w:br w:type="page"/>
            </w:r>
            <w:r>
              <w:rPr>
                <w:rFonts w:hint="eastAsia"/>
                <w:color w:val="000000"/>
                <w:sz w:val="18"/>
                <w:szCs w:val="18"/>
              </w:rPr>
              <w:t>支持未审批飞行计划申请信息删除功能，用户将未启动审批流程的飞行计划执行删除操作。点击删除后，并同步到系统。</w:t>
            </w:r>
            <w:r>
              <w:rPr>
                <w:rFonts w:hint="eastAsia"/>
                <w:color w:val="000000"/>
                <w:sz w:val="18"/>
                <w:szCs w:val="18"/>
              </w:rPr>
              <w:br w:type="page"/>
            </w:r>
            <w:r>
              <w:rPr>
                <w:rFonts w:hint="eastAsia"/>
                <w:color w:val="000000"/>
                <w:sz w:val="18"/>
                <w:szCs w:val="18"/>
              </w:rPr>
              <w:t>系统会保存用户提交的飞行计划申报信息，可以在系统中查询到飞行计划的相关信息。展示：任务名称、申请企业名称、申请企业编码、联系方式、任务性质、操控模式、应急处置程序、申请状态、申请时间、审批状态、审批意见、放飞状态、放飞意见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9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飞行计划详情显示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支持飞行计划详情显示功能，点击飞行计划后，即可展示该项飞行计划相关详细内容，如飞行申请单位、机型、拟申请飞行类型、起止时间等信息。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操作员审批信息显示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支持审批用户在平台内部及上级审批系统飞行计划审批相关人员审批信息显示，展示各审批流程相关工作人员姓名，审批时间、审批意见等信息。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审批时间轴显示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飞行用户在平台内查看飞行计划审批流程涉及的审批时间轴，直观展示当前飞行计划申请审批流程所需时间。并将相关信息以可视化方式推送给飞行用户的企业系统。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审批意见录入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支持审批意见录入功能，如在飞行计划审批过程中，审批人员针对待审批飞行计划有疑问，可在飞行计划审批过程中，录入相关审批意见，并冻结审批流程。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审批意见回复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支持审批意见反馈功能，审批人员录入飞行计划相关审批意见后，飞行计划申请人可针对审批意见进行回复，回复后即可解冻该飞行计划审批流程。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飞行计划匹配度展示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支持飞行计划匹配度实时比对，展示功能，点击飞行计划后，可以不同颜色曲线覆盖形式展示飞行器当前飞行轨迹与已获批飞行计划的匹配度情况。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历史飞行计划查询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以列表形式展示所有申请过的飞行计划，展示：任务名称、申请企业名称、申请企业编码、联系方式、任务性质、操控模式、应急处置程序、申请状态、申请时间、审批状态、审批意见、放飞状态、放飞意见等。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飞行计划审批权限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支持根据业务流程需求，配置飞行计划审批权限，不同飞行计划类型，可自动匹配相应审批权限。包括审批权限增加、修改、删除、查询操作。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低空飞行申报</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预警告警服务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航线偏离预警/告警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飞行器偏离预设航线、包括高度保持偏离、速度保持偏离、水平精度保持偏离、航向偏离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管制区违规侵入预警、告警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飞行器即将飞入禁飞区域、限制区域、非授权区域，根据机型及速度形成15s-60s冲突计算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周边异常情况预警、告警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飞行器运行区域附近存在异常空情、异常气象、临时活动影响，根据活动影响推送不同规则的飞行用户</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超域预警/告警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飞行器即将超出/已超出飞行范围，对于限定范围的航空器，根据机型、速度和预期风险进行计算。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近地或障碍物危险接近预警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飞行器即将发生地面冲突/已发生地面冲突，计算飞行器与地面地形、地面附属物、地面障碍物、地面建筑物的接近告警，并推送人员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间隔告警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包括未实名登记飞行、无计划飞行、管制区违规侵入、管制区违规侵入预警、近地或障碍物危险接近预警；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告警推送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预警触发后，可以通过消息推送、短信等多种形式，及时通知无人机驾驶员、值班管理座席及低空监管管理员。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告警信息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飞行计划一致性缺失、航空器间接近预警、危险天气接近预警。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2.3.18</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低空飞行协同</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计划协调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低空运行协调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对系统内录入的公路、铁路、机场禁飞区、电厂、高铁站、港口、交通枢纽等重要民生设施生成保护范围区，并向平台内用户发布更新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空域协调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当预期空域情况发生变化时，自动调整更新未来飞行计划申请和审批规则，并告知相关运行企业。区域内通航飞行计划及航行情报自动转化为无人机管控空域并向区域用户发布。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重大活动协调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当区域出现重大活动并对现有低空飞行任务造成影响时，调整相关飞行任务并告知相关运行企业。重大活动提前3天提交，提前1小时激活，按准备、激活、关闭时间进行分配，重大活动管制区包括面向公众管制的管制区和存在无人机管制设备的管制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低空飞行协同</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态势信息共享</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飞行数据共享交换服务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将飞行数据持续改进的成果，通过文件、库表、数据服务等方式在部门间、应用系统间进行共享交换。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预警数据数据共享交换服务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将预警数据持续改进的成果，通过文件、库表、数据服务等方式在部门间、应用系统间进行共享交换。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资产数据数据共享交换服务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将资产数据持续改进的成果，通过文件、库表、数据服务等方式在部门间、应用系统间进行共享交换。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空域精细化管理数据共享交换服务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将空域精细化数据持续改进的成果，通过文件、库表、数据服务等方式在部门间、应用系统间进行共享交换。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2.3.25</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飞行服务保障</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飞行区域管理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适飞空域查询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系统通过平台数据接口对接，获取龙岗区适飞空域相关信息，公众个人用户及企业或机构用户可通过系统对适飞空域的信息进行查询。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管控空域查询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系统通过平台数据接口对接UOM平台，获取龙岗区适飞空域相关信息，公众个人用户及企业或机构用户可通过系统对管控空域的信息进行查询。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空域动态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系统通过平台数据接口对接实现低空空域动态信息同步、接收低空空域动态变化情况，并对低空空域变化影响进行更新。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时限查询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系统通过对接UOM平台，获取龙岗区空域管控范围及时限相关信息，公众个人用户及企业或机构用户可通过系统对管控空域的时限进行查询，如临时管控时限、长期管控时限、永久管控时限等。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2.3.29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地图加载调用管理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调用电子地图服务，实现在公众服务系统内进行加载地图，包括新增、修改、删除、查询。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空域图例管理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实现空域展示界面的图例管理，包括图例新增、图例删除、图例修改、图例查询。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飞行服务保障</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飞行活动管理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飞行计划自动申报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对于周期性长期计划自动生成周期性重复计划及进行申报。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运行计划关联</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运行信息与运行计划信息自动关联，根据用户权限提供不同显示信息，授权空域内飞行的航空器能够按照计划进行，同时也可以提供必要的运行信息和计划信息给相关人员，以便他们做出正确的决策和监控飞行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运行计划调整</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对运行人提交的运行计划直接进行起飞前调整、调整包括起飞时间、降落场地、运行空域、航线、高度速度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飞行计划一致性监视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飞行器即将超出飞行计划的飞行范围，包括水平范围、垂直范围、高度范围、速度范围。</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飞行计划申请、批复、执行情况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飞行态势感知</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飞行态势监测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周边态势服务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通过UOM平台对接获取到的龙岗区内无人驾驶航空器数量、等级注册信息、位置、高度、速度、航迹角信息展示。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有人机态势信息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通过UOM平台对接获取到的龙岗区内有人驾驶航空器数量、登记注册信息、位置、高度、速度、航迹角等信息展示。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标牌显示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支持标牌跟随航空器显示，参数包括呼号、机型、经纬度等关键参数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实时监控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在综合显示模块中可以显现无人机位置、飞行姿态、飞行状态、计划状态、机组状态、空域状态等状态数据。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信息标识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支持飞行区、机场、起降点在地图上标识；支持悬停标签显示属性；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时空网格</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根据航空器监视性能，采用不同的时空网格模型进行冲突计算，按照二叉树和排序算法实现空间高精度覆盖</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航空器模型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可以根据不同的无人机机型下显示不同的航空器三维模型。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航线模型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提供显示无人机飞行航线、航迹、作业参考线、航线保护区信息算法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飞行区模型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提供方式显示任务区域、计划区域、禁飞区、地理围栏、适飞区域、飞行管廊飞行区域模型算法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2.3.45</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飞行态势感知</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飞行数据看板</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三维GIS前端控件加载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在综合显示模块中引入三维GIS前端引擎，为综合显示的三维展现方式提供GIS支持。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图层管理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支持多图层切换，自定义图层显示及关闭</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实景三维地图展示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引入三维数字地图模型，以真实世界的场景为基础，通过三维建模技术，将地形、建筑等元素呈现在用户面前，从而为用户提供更加真实、立体的低空空情态势展示效果。1.通过地图SDK接入服务数据，以三维地图为底层进行数据渲染，提供形象直观的展示效果。2.支持多种图层展示，包括二维、三维卫星地图图层切换。3.支持点、线、面（圆形、多边形）、图表、文本等多种展现效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模型选中</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支持三维模型选中功能，通过鼠标点击地图上的无人机，实现模型选中，选中后展示无人机立体线状航迹及无人机详细属性框（包括无人机 ID、品牌、速度、高度、距目标地点的距离）。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6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2.3.49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场景缩放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场景缩放:各种视角下均支持场景缩放，可通过鼠标操作放大或缩小可视地图范围。放大：使用鼠标滚轮，将鼠标滚轮向前滚动为放大。以当前视场中心为基点进行固定比例放大，不停向前滚动，直至放大至想要展示的场景。缩小：使用鼠标滚轮，将鼠标滚轮向后滚动为缩小。以当前视场中心为基点进行固定比例缩小，不停向后滚动，直至缩小至想要的场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多视角切换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支持选中无人机模型时，提供支持第一视角、高空俯瞰视角、第三方视角等不同角度视野，提供形象逼真的展示效果。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无人机飞行航线、航迹三维数据展示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通过加载无人机实时飞行数据，并基于三维地图图层进行渲染展示，复现无人机飞行立体轨迹，便于观察无人机在空中飞行高度，速度起伏变化，更直观的展示飞行过程。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突发空管实时情报播报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实时展示当前空域突发实时空情情报。为工作人员和用户调整飞行计划提供情报参考。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突发气象情报播报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实时展示当前空域突发实时气象情报。为工作人员和用户调整飞行计划提供情报参考。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1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低空空域信息展示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询显示微型无人机管控空域、轻型无人机管控空域、无人机临时禁飞空域等，可以列表显示无人机空域信息，也可以查看单个无人机空域的详细信息，提供以地图为背景的无人机空域可视化展示。查询显示微型无人机管控空域、轻型无人机管控空域、无人机临时禁飞空域等。可以列表显示低空空域信息，也可以查看单个低空空域的详细信息，提供以地图为背景的低空空域可视化展示。查询微型无人机管控空域、查询轻型无人机管控空域、查询无人机临时禁飞空域、无人机空域列表、无人机空域详情、无人机空域上图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城市障碍物数据展示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支持城市障碍物数据展示功能，可在电子地图上展示城市地面飞行障碍物基本数据，点击后可展示该障碍物名称、高度、面积范围、影响空域范围等信息。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适飞高度层展示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支持适飞高度层展示功能，可在电子地图上点击任意区域，即可展示该区域的试飞高度层相关的基本数据信息。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适飞高度层筛选展示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支持高度层筛选展示功能，点击筛选按钮后，可展示不同适飞高度层空域分布情况。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重点区域要素展示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支持重点区域展示功能，可在电子地图上点击重点区域图标，即可展示该区域的相关基础数据信息，如区域名称、区域高度、限制飞行区域边界范围等。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2.3.59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禁飞区展示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支持禁飞区展示功能，可在电子地图上点击任意区域，即可展示该区域周围的禁飞区基础数据信息，如禁飞区类型、区域边界范围等。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经纬度网格叠加展示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在电子地图上支持经纬度网格叠加功能，点击任意区域，即可展示当前区域经纬度相关信息。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起降点位置/状态展示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可在电子地图上显示龙岗区所有起降点信息，根据起降点类型不同，以不同图标展示。点击起降点图标后，可展示该起降点名称、类型、当前状态等信息。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气象情报展示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通过接入特定区域的实时气象数据，为用户提供实时飞行气象情报展示服务展示内容包含气温、气压、大气密度、风、云、能见度等信息。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飞行高度层筛选展示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支持高度层筛选展示功能，点击筛选按钮后，可按照不同高度层分别展示当前高度层空域内飞行态势情况。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空域风险评估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支持点击空域，查询当前位置附近禁飞区情况及相距该点距离。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无人机飞行态势监视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通过接入多种来源传回的低空飞行器实时位置信息，然后基于地图底层进行数据渲染展示，让用户更加直观地了解当前空域内无人机飞行态势。2.支持在地图上以图标的形式实时展示无人机当前位置信息，点击相应图标，可查看无人机相关信息如飞机ID、品牌、飞行高度、飞行速度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无人机实时飞行轨迹展示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支持无人机实时飞行轨迹展示功能，点击无人机位置图标，可以折线图形式展示当前无人机一定时段内的实时飞行航迹。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无人机飞行态势数据展示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支持以列表滚动的方式展现无人机的实时飞行态势信息，字段包括飞机ID、品牌、飞行高度、飞行速度等。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5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有人机飞行态势监视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通过接入多种来源传回的低空飞行器实时位置信息，然后基于地图底层进行数据渲染展示，让用户更加直观地了解当前空域内有人机飞行态势。2.支持在地图上以图标的形式实时展示有人机当前位置信息，点击相应图标，可查看无人机相关信息如飞机ICAO、航班号、飞行高度、飞行速度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2.3.69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有人机实时飞行轨迹展示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支持有人机实时飞行轨迹展示功能，点击有人机图标，可以折线图形式展示当前有人机一定时段内的实时飞行航迹。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有人机飞行态势数据展示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支持以列表滚动的方式展现有人机的实时飞行态势信息，字段包括飞机ID、航班号、飞行高度、飞行速度等。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无人机飞行数量展示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实时获取空域内无人机飞行的数据，通过无人机ID数据统计当天无人机数据接入总数，避免重复统计，方便用户时刻了解当天空域内的接入无人机飞行数量情况。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有人机飞行数量展示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接入龙岗区附近的民航客机数据，通过客机的航班号统计当天有人机数据接入总数，方便用户时刻了解空域内上空民航客机的飞过的情况，既能整体了解空域情况，也能避免无人机干扰民航客机飞行的事件发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地图多图层展示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通过地图SDK接入地图服务数据，以二维地图为底层进行数据渲染，提供形象直观的展示效果。2.支持多种图层展示，包括平面地图和卫星地图图层展示。3.支持点、线、面（圆形、多边形）、图表、文本等多种展现效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基于二维地图进行数据渲染展示信息包括雷达部署信息、全国民航航线、低空航线、全国飞机场、起降点、适飞空域、禁飞区等位置信息。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低空设备信息展示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支持龙岗区内低空监视设备部署位置展示功能，点击低空监视设备图标，即可展示该设备相关详细信息。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2.3.76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禁飞区信息展示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支持军民航已发布的禁飞区信息展示，展示内容包括禁飞区范围等公开信息。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2.4</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公共支撑组件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22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基础信息管理</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注册认证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用户注册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新用户（个人、企业、机构）在线申请账户，通过填写预设模板并提交信息来完成注册。核心功能包括:(1)个人用户注册：支持对公众个人用户账户新增申请功能，用户按预设模板填写相关信息后，即可申请个人账户。(2)企业用户注册：支持对企业用户账户新增申请功能，企业用户按预设模板填写相关信息后，即可申请企业账户。(3)机构用户注册：支持对机构用户账户新增申请功能，机构用户按预设模板填写相关信息后，即可申请机构账户。(4)注册用户审查：对企业及机构用户注册信息进行审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短信验证模块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通过引入短信验证业务功能，实现对用户手机号发送短信验证码，提高系统安全性。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9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认证管理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相关的认证业务功能，包括操控员认证、企业认证、航空器认证、运营风险认证、测试航空器认证。（1）操控员认证：对平台注册操控员用户与民航局接口进行认证；（2）企业认证：对平台注册企业信息及作业内容进行认证；（3）航空器认证：对平台用户提交的航空器实名信息进行认证；（4）运营风险认证：对无人机运行企业的任务范围及飞行能力进行二次认证管理；（5）测试航空器认证：对平台用户提交的航空器实名信息进行认证，并提供临时编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基础信息管理</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用户管理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个人账户管理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个人信息管理;修改登录密码；个人用户违规信息管理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企业账户管理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企业账号信息管理；修改登录密码；企业子账号管理；企业违规信息管理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机构账户管理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机构用户信息管理；修改登录密码；机构违规信息管理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4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操控员管理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操控员信息包括姓名、联系方式、无人机驾照编号、身份证号、执照类型等信息维护管理功能，包括新增、查询、修改、删除、详情展示。新增：系统支持操控员操作日志展示功能，可查询操作员的操作记录信息。包括：姓名、联系方式、无人机驾照编号、身份证号、执照类型等。查询：系统可以提供对操控员的各项信息进行查询。操控员信息添加：用户在系统上可以输入操控员的基本信息，包括无人机驾照、身份证号、联系方式等信息。修改：对已经添加的操控员的信息进行修改。删除：用户对操控员的操作记录信息进行删除。详情展示：支持操控员信息展示功能，可直观展示操控员个人信息、所属组织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无人机基础信息管理；唯一识别码管理；无人机保险资料管理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用户信息管理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管理系统相关的基础业务数据，提供必要的信息维护、综合查询以及表格导出手段。综合查询支持多条件组合查询、模糊查询；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基础信息管理</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通用服务管理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图例管理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图例新增、修改、删除、查询。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资料管理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文件资料新增、修改、删除、查询。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政策信息管理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文件资料新增、修改、删除、查询。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信息公告管理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信息公告新增、修改、删除、查询。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常见问题管理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首页信息管理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首页新增、修改、删除、查询。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办事指南管理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办事指南新增、修改、删除、查询、下载。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2.4.17</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基础信息管理</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系统操作日志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支持用户登录、退出记录等操作日志查看功能。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设备关键事件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支持事件操作记录查看，包含参数设置记录、设备工作启动、运行状态的记录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日志存储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支持操作日志保存时长设置、到期自动覆盖。</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系统审计日志管理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提供系统操作日志审计管理功能，主要是对系统的操作事件进行记录，比如登录、增加、修改、删除等事件。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消息推送管理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消息推送服务实现统一的短消息发送接收功能。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通知公告管理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提供通知通告信息的编辑、发布、查询与展示功能，用户可使用富文本编辑器所见即所得地对通知通告内容进行编辑。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系统功能权限配置</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系统功能权限配置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数据字典管理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1.提供数据字典基础信息增加、修改、删除操作和列表分页查询并支持多条件查询操作。2.字段包括字典名称、类型标号、备注。3.字典字段：包括字典标签、字典类型。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菜单和权限管理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提供菜单信息增加、修改、删除操作和列表分页查询并支持多条件查询操作。2.菜单字段包括菜单名称、菜单URL、菜单图标等等。3.权限具体到按钮权限，包括权限基础信息、增加修改、删除等基本操作权限。4.权限具体控制逻辑包括和前端渲染接口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组织管理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提供组织信息增加、修改、删除操作和列表分页查询并支持多条件查询操作。字段包括组织名称、父级、备注等。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角色管理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1.提供角色信息增加、修改、删除操作和列表分页查询并支持多条件查询操作。2.字段包括角色名称、角色类型、创建名称等。3.不同角色具有权限业务操作、包括权限配置、接口联调和前端渲染。</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用户管理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1.提供用户角色信息增加、修改、删除操作和列表分页查询并支持多条件查询操作。2.字段包括账号id名称、账号名称、联系方式、创建时间等等。3.不同的用户可以配置不同的角色、一个用户可以配置多个角色。</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系统Token生成和管理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前端界面登录成功后，鉴权管理会为设备生成一个临时的Token，以作为其后续与系统交互获取的凭证。Token中会携带设备的标识信息、允许的操作以及Token的有效期等信息。当收到请求消息时，认证授权服务会对该Token进行验证，以此来判断是否为认证授权服务颁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2.4.29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系统配置管理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系统配置参数、操作日志。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统一认证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用户直接使用统一认证平台账号进行身份认证。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2.4.31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单点登录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完成上述用户账号认证后，用户登录进入，并选择进入业务系统，认证平台将发起SSO单点登录操作，将用户账户认证信息封装到SSO票据中并发送给该系统，系统接收票据并验证账户信息成功后，完成SSO单点登录。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2.5</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低空数据可视化与交互系统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低空综合显示模块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三维GIS前端控件加载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在综合显示模块中引入三维GIS前端引擎，为综合显示的三维展现方式提供GIS支持。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图层管理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支持多图层刚切换，自定义图层显示及关闭</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1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实景三维地图展示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引入三维数字地图模型，以真实世界的场景为基础，通过三维建模技术，将地形、建筑等元素呈现在用户面前，从而为用户提供更加真实、立体的低空空情态势展示效果。</w:t>
            </w:r>
            <w:r>
              <w:rPr>
                <w:rFonts w:hint="eastAsia"/>
                <w:color w:val="000000"/>
                <w:sz w:val="18"/>
                <w:szCs w:val="18"/>
              </w:rPr>
              <w:br w:type="page"/>
            </w:r>
            <w:r>
              <w:rPr>
                <w:rFonts w:hint="eastAsia"/>
                <w:color w:val="000000"/>
                <w:sz w:val="18"/>
                <w:szCs w:val="18"/>
              </w:rPr>
              <w:t>1.通过地图SDK接入GISS服务数据，以三维地图为底层进行数据渲染，提供形象直观的展示效果。</w:t>
            </w:r>
            <w:r>
              <w:rPr>
                <w:rFonts w:hint="eastAsia"/>
                <w:color w:val="000000"/>
                <w:sz w:val="18"/>
                <w:szCs w:val="18"/>
              </w:rPr>
              <w:br w:type="page"/>
            </w:r>
            <w:r>
              <w:rPr>
                <w:rFonts w:hint="eastAsia"/>
                <w:color w:val="000000"/>
                <w:sz w:val="18"/>
                <w:szCs w:val="18"/>
              </w:rPr>
              <w:t>2.支持多种图层展示，包括二维、三维卫星地图图层切换。</w:t>
            </w:r>
            <w:r>
              <w:rPr>
                <w:rFonts w:hint="eastAsia"/>
                <w:color w:val="000000"/>
                <w:sz w:val="18"/>
                <w:szCs w:val="18"/>
              </w:rPr>
              <w:br w:type="page"/>
            </w:r>
            <w:r>
              <w:rPr>
                <w:rFonts w:hint="eastAsia"/>
                <w:color w:val="000000"/>
                <w:sz w:val="18"/>
                <w:szCs w:val="18"/>
              </w:rPr>
              <w:t>3.支持点、线、面（圆形、多边形）、图表、文本等多种展现效果。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模型选中</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支持三维模型选中功能，通过鼠标点击地图上的无人机，实现模型选中，选中后展示无人机立体线状航迹及无人机详细属性框（包括无人机 ID、品牌、速度、高度、距目标地点的距离）。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9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场景缩放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场景缩放:各种视角下均支持场景缩放，可通过鼠标操作放大或缩小可视地图范围。</w:t>
            </w:r>
            <w:r>
              <w:rPr>
                <w:rFonts w:hint="eastAsia"/>
                <w:color w:val="000000"/>
                <w:sz w:val="18"/>
                <w:szCs w:val="18"/>
              </w:rPr>
              <w:br w:type="textWrapping"/>
            </w:r>
            <w:r>
              <w:rPr>
                <w:rFonts w:hint="eastAsia"/>
                <w:color w:val="000000"/>
                <w:sz w:val="18"/>
                <w:szCs w:val="18"/>
              </w:rPr>
              <w:t>放大：使用鼠标滚轮，将鼠标滚轮向前滚动为放大。以当前视场中心为基点进行固定比例放大，不停向前滚动，直至放大至想要展示的场景。</w:t>
            </w:r>
            <w:r>
              <w:rPr>
                <w:rFonts w:hint="eastAsia"/>
                <w:color w:val="000000"/>
                <w:sz w:val="18"/>
                <w:szCs w:val="18"/>
              </w:rPr>
              <w:br w:type="textWrapping"/>
            </w:r>
            <w:r>
              <w:rPr>
                <w:rFonts w:hint="eastAsia"/>
                <w:color w:val="000000"/>
                <w:sz w:val="18"/>
                <w:szCs w:val="18"/>
              </w:rPr>
              <w:t>缩小：使用鼠标滚轮，将鼠标滚轮向后滚动为缩小。以当前视场中心为基点进行固定比例缩小，不停向后滚动，直至缩小至想要的场景。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方位旋转</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方位旋转:各种视角下均支持全方位视角旋转（上下、左右），通过鼠标滑动实现可视范围切换。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多视角切换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支持选中无人机模型时，提供支持第一视角、高空俯瞰视角、第三方视角等不同角度视野，提供形象逼真的展示效果。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无人机飞行航线、航迹三维数据展示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加载无人机实时飞行数据，利用数字乱生AI仿真技术建立无人机三维数据模型，并基于三维地图图层进行渲染展示，复现无人机飞行立体轨迹，便于观察无人机在空中飞行高度，速度起伏变化，更直观的展示飞行过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突发空管实时情报播报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支持以滚动字幕形式，实时展示当前空域突发实时空情情报。为工作人员和用户调整飞行计划提供情报参考。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突发气象情报播报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支持以滚动字幕形式，实时展示当前空域突发实时气象情报。为工作人员和用户调整飞行计划提供情报参考。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2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低空空域信息展示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询显示微型无人机管控空域、轻型无人机管控空域、无人机临时禁飞空域等，可以列表显示无人机空域信息，也可以查看单个无人机空域的详细信息，提供以地图为背景的无人机空域可视化展示。查询显示微型无人机管控空域、轻型无人机管控空域、无人机临时禁飞空域等。可以列表显示低空空域信息，也可以查看单个低空空域的详细信息，提供以地图为背景的低空空域可视化展示。查询微型无人机管控空域、查询轻型无人机管控空域、查询无人机临时禁飞空域、无人机空域列表、无人机空域详情、无人机空域上图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城市障碍物数据展示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支持城市障碍物数据展示功能，可在电子地图上展示城市地面飞行障碍物基本数据，点击后可展示该障碍物名称、高度、面积范围、影响空域范围等信息。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适飞高度层展示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支持适飞高度层展示功能，可在电子地图上点击任意区域，即可展示该区域的试飞高度层相关的基本数据信息。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适飞高度层筛选展示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支持高度层筛选展示功能，点击筛选按钮后，可展示不同适飞高度层空域分布情况。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重点区域要素展示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支持重点区域展示功能，可在电子地图上点击重点区域图标，即可展示该区域的相关基础数据信息，如区域名称、区域高度、限制飞行区域边界范围等。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电磁环境要素展示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支持电磁环境展示功能，可在电子地图上点击任意区域，即可展示该区域的相关的电磁环境基础数据信息，如电磁环境类型、对飞行造成的干扰影响、区域边界范围等。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禁飞区展示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支持禁飞区展示功能，可在电子地图上点击任意区域，即可展示该区域周围的禁飞区基础数据信息，如禁飞区类型、区域边界范围等。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经纬度网格叠加展示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在电子地图上支持经纬度网格叠加功能，点击任意区域，即可展示当前区域经纬度相关信息。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起降点位置/状态展示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可在电子地图上显示龙岗区所有起降点信息，根据起降点类型不同，以不同图标展示。点击起降点图标后，可展示该起降点名称、类型、当前状态等信息。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气象情报展示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通过接入特定区域的实时气象数据，为用户提供实时飞行气象情报展示服务展示内容包含气温、气压、大气密度、风、云、能见度等信息。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飞行类型筛选展示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支持飞行类型筛选展示功能，点击筛选按钮后，可分别展示当前空域内有人/无人飞行器飞行态势情况。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飞行器种类筛选展示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支持飞行器类型筛选展示功能，点击筛选按钮后，可按照不同飞行器种类（如多旋翼、固定翼，轻型、小型、中型等）分别展示当前空域内飞行态势情况。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飞行器品牌筛选展示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支持飞行器品牌种类筛选展示功能，点击筛选按钮后，可按照不同飞行器品牌种类分别展示当前空域内飞行态势情况。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飞行高度层筛选展示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支持高度层筛选展示功能，点击筛选按钮后，可按照不同高度层分别展示当前高度层空域内飞行态势情况。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空域风险评估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支持点击空域，查询当前位置附近禁飞区情况及相距该点距离。</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无人机飞行态势监视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1.通过接入多种来源传回的低空飞行器实时位置信息，然后基于地图底层进行数据渲染展示，让用户更加直观地了解当前空域内无人机飞行态势。</w:t>
            </w:r>
            <w:r>
              <w:rPr>
                <w:rFonts w:hint="eastAsia"/>
                <w:color w:val="000000"/>
                <w:sz w:val="18"/>
                <w:szCs w:val="18"/>
              </w:rPr>
              <w:br w:type="textWrapping"/>
            </w:r>
            <w:r>
              <w:rPr>
                <w:rFonts w:hint="eastAsia"/>
                <w:color w:val="000000"/>
                <w:sz w:val="18"/>
                <w:szCs w:val="18"/>
              </w:rPr>
              <w:t>2.支持在地图上以图标的形式实时展示无人机当前位置信息，点击相应图标，可查看无人机相关信息如飞机ID、品牌、飞行高度、飞行速度等信息。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无人机实时飞行轨迹展示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支持无人机实时飞行轨迹展示功能，点击无人机位置图标，可以折线图形式展示当前无人机一定时段内的实时飞行航迹。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无人机飞行态势数据展示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支持以列表滚动的方式展现无人机的实时飞行态势信息，字段包括飞机ID、品牌、飞行高度、飞行速度等。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2.5.29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无人机飞行数量展示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实时获取空域内无人机飞行的数据，通过无人机ID数据统计当天无人机数据接入总数，避免重复统计，方便用户时刻了解当天空域内的接入无人机飞行数量情况。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基于二维地图进行数据渲染展示信息包括雷达部署信息、全国民航航线、低空航线、全国飞机场、起降点、适飞空域、禁飞区等位置信息。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低空设备信息展示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支持龙岗区内低空监视设备部署位置展示功能，点击低空监视设备图标，即可展示该设备相关详细信息。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低空航线信息展示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支持龙岗区已划设固定低空航线展示功能，展示内容包括低空航线名称、长度、范围等信息。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协调服务席位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飞行计划列表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针对飞行计划的管理，管理端对客户提交的计划进行批量化管理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复杂飞行计划上报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针对超出空中交通管理机构授权的民用无人驾驶航空器航行服务提供方相关审批权限的飞行计划，工作人员可将该飞行计划申请一键上报至UOM平台，由UOM平台同步至该空域所在的飞行管制部门进行审批。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系统具备飞行计划修改和撤销功能、可在列表中选择查看详情、删除计划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航空情报信息录入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情报信息类型包括接收到的运输航空情报、通用航空情报、低空航空情报（只能手动发布）；数据来源包括第三方数据、管理端用户发布、用户端发布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航空情报信息编辑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飞行服务站依据军民航批复，收集并在飞行服务软件中录入更新长期空域和临时空域等航空情报信息。支持编辑已录入情报信息。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航空情报信息查询</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系统应具备情报产品和情报信息查询功能，查询条件应至少包括日期、地点等。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详情航空总览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将航空情报在GIS界面上按时间、区域维度进行可视化呈现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航空情报信息接收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系统具备民航情报产品(包含运输航空情报产品和通用航空情报产品)和情报信息的接收及提供功能。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气象信息查看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系统具备以图形、表格、文字等多方式显示各类气象信息的功能。为通航企业飞行或个人飞行提供气象可视化及信息通报服务、讲解服务和气象告警服务。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气象信息录入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系统具备气象产品(包含运输航空气象产品和通用航空气象产品)接收和提供功能。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气象信息发布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系统具备接收和发布飞行服务站服务范围内通用航空机场气象观测信息的功能，并标注信息来源。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运行协同席位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运行协调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提供低空运行协调及调度服务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运行引导</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对于航空器提供低空运行引导和管理引导服务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救援协助</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通航协助救援需求的受理、反馈，并提供相应的数据支持服务。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救援进度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以甘特图和预设进度管理的告警不明阶段、告警阶段和遇险阶段分别制定和采用相应告警处置程序。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救援提示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飞行服务站负责在发生紧急事件后及时协助应急救援服务请求，在界面进行提示告警。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2.5.49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综合服务席位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态势感知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可视化界面根据通航飞行空域和飞行计划的相关数据及相关民航管制单位进行协调，在GIS数据层叠加相关空域和计划要素；可通过过GIS工具进行区域查看管理协调功能；对于执行中的飞行活动，具备跟踪、显示实时位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运行监控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飞行服务站通过综合管理及终端收集的相关数据及申请，根据基础数据采集并在可视化界面发布地理围栏、适飞和禁飞区、特殊情报通知、对于具备监视能力无人机提供监视服务。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任务总览</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展示用户所承接所有飞行任务及进度管理（包括承接进度、执行进度、尚未执行进度）、任务执行情况（无人机执行航次、无人机及驾驶员信息）、当前无人机飞行总览图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2.5.52</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低空安全管理席位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空域信息录入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支持禁飞、限飞、管控等空域信息录入，支持候鸟、电磁干扰、靶场等属性管理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运行限制管理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支持禁飞、限入、授权等运行限制规则管理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低空特请处置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对于低空管理设备的远程控制、调用、处置及报告通知发布。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重大活动安保仿真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通过对区域重大活动进行设备部署、航线部署、区域划设、授权航空器方式进行仿真</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低空授权管理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对特殊授权区域飞行申请进行审批和自动化处置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重大活动保障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通过对区域重大活动进的飞行活动进行审核。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2.5.58</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数据分析席位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任务报表管理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管理分派给用户个人的需要处理的巡航结果问题处理任务，包括待办任务、已办任务。待办任务管理用户需要办理的巡航结果问题。</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2.5.59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任务模板管理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根据行业差异预设不同行业的成果模板，支持导出或直接向第三方平台推送能力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低空数据可视化与交互系统</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区域基础设施及数据展示模块</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当日飞行架次展示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支持展示当日接入系统的低空飞行器飞行架次总量。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飞行态势展示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接入低空雷达，频谱侦测雷达等低空侦测设备采集到的低空飞行器飞行态势数据，通过通信解码和地理坐标转换，将当前空域内低空飞行器的飞行态势以图标形式在电子地图上进行动态展示。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预警总量展示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展示当日当前空域内所有类型的预警播报总量。</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电子围栏范围展示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支持在电子地图上以图标形式展示系统内所有电子围栏位置信息及围栏范围信息。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接入设备总量展示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支持在电子地图上以图标形式展示已接入系统内所有硬件设备总量数据。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探测范围展示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支持在电子地图上以图标形式展示已接入系统内所有硬件设备位置部署信息及该设备探测范围数据。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无人机详情展示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支持点击电子地图上的无人机图标，即可展示以获取的该无人机各项详情信息，如无人机ID、厂家、使用者、当前状态、飞行轨迹等信息。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2.5.67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多区域切换展示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支持多区域切换展示功能，可通过选择不同行政区划或系统接入的硬件设备，切换电子地图展示场景范围。</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2.6</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低空视频图片AI分析算法库</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13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低空视频图片AI分析算法库</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模型数据管理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源数据管理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1、数据上传：支持图片上传和文件夹上传。图片上传支持单张图片、批量图片上传；文件夹上传支持所选文件夹中所有图片批量上传。图片格式要求：jpg、jpeg、png、bmp；</w:t>
            </w:r>
            <w:r>
              <w:rPr>
                <w:rFonts w:hint="eastAsia"/>
                <w:color w:val="000000"/>
                <w:sz w:val="18"/>
                <w:szCs w:val="18"/>
              </w:rPr>
              <w:br w:type="page"/>
            </w:r>
            <w:r>
              <w:rPr>
                <w:rFonts w:hint="eastAsia"/>
                <w:color w:val="000000"/>
                <w:sz w:val="18"/>
                <w:szCs w:val="18"/>
              </w:rPr>
              <w:t>2、数据抽取：支持从项目数据中台中抽取相关系统采集的视频、图像、文本数据作为模型训练使用的样本数据。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9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数据集管理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1、样本库管理：将数据源中的样本数据进行抽取存储在样本库中进行管理，样本库中的样本数据主要用于机器学习模型训练以及评估。样本库管理主要包含对样本库以及库内表的增删改查的管理。</w:t>
            </w:r>
            <w:r>
              <w:rPr>
                <w:rFonts w:hint="eastAsia"/>
                <w:color w:val="000000"/>
                <w:sz w:val="18"/>
                <w:szCs w:val="18"/>
              </w:rPr>
              <w:br w:type="textWrapping"/>
            </w:r>
            <w:r>
              <w:rPr>
                <w:rFonts w:hint="eastAsia"/>
                <w:color w:val="000000"/>
                <w:sz w:val="18"/>
                <w:szCs w:val="18"/>
              </w:rPr>
              <w:t>2、特征库管理：样本库中的数据大多属于未经处理的原始数据，对原始数据进行数据表间关联，数据字段间聚合及相关运算，进行特征工程构建，最终形成的特征保存在特征库中。由于可能涉及到海量数据，所以特征库中只存储加工计算的逻辑内容，不存储物理数据。</w:t>
            </w:r>
            <w:r>
              <w:rPr>
                <w:rFonts w:hint="eastAsia"/>
                <w:color w:val="000000"/>
                <w:sz w:val="18"/>
                <w:szCs w:val="18"/>
              </w:rPr>
              <w:br w:type="textWrapping"/>
            </w:r>
            <w:r>
              <w:rPr>
                <w:rFonts w:hint="eastAsia"/>
                <w:color w:val="000000"/>
                <w:sz w:val="18"/>
                <w:szCs w:val="18"/>
              </w:rPr>
              <w:t>3、预测库管理：需要采用机器学习进行预测操作的数据主要存储在预测库中，预测库管理包括对预测库及库内表的增删改查的管理。</w:t>
            </w:r>
            <w:r>
              <w:rPr>
                <w:rFonts w:hint="eastAsia"/>
                <w:color w:val="000000"/>
                <w:sz w:val="18"/>
                <w:szCs w:val="18"/>
              </w:rPr>
              <w:br w:type="textWrapping"/>
            </w:r>
            <w:r>
              <w:rPr>
                <w:rFonts w:hint="eastAsia"/>
                <w:color w:val="000000"/>
                <w:sz w:val="18"/>
                <w:szCs w:val="18"/>
              </w:rPr>
              <w:t>4、数据模型管理：数据模型通过数据算子构建数据处理的流程。通过数据源的limt数据配置处理逻辑，创建数据作业生成样本、特征数据。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7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数据扩展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1、数据增强：为了扩充训练样本集，利用数据增强的方式，使用随机缩放、随机裁剪、随机排布的方式对图像进行拼接，有效的增强目标的检测效果。</w:t>
            </w:r>
            <w:r>
              <w:rPr>
                <w:rFonts w:hint="eastAsia"/>
                <w:color w:val="000000"/>
                <w:sz w:val="18"/>
                <w:szCs w:val="18"/>
              </w:rPr>
              <w:br w:type="textWrapping"/>
            </w:r>
            <w:r>
              <w:rPr>
                <w:rFonts w:hint="eastAsia"/>
                <w:color w:val="000000"/>
                <w:sz w:val="18"/>
                <w:szCs w:val="18"/>
              </w:rPr>
              <w:t>2、自适应锚框计算：针对不同的识别目标尺寸，初始设定长宽的锚框，在网络训练中，在初始锚框的基础上输出预测框，和真实框进行比对，计算两者差值，再反向更新迭代网络参数，因此初始锚框也是比较重要的一部分，本检测算法中，每次训练时自适应计算不同训练集中的最佳锚框值。</w:t>
            </w:r>
            <w:r>
              <w:rPr>
                <w:rFonts w:hint="eastAsia"/>
                <w:color w:val="000000"/>
                <w:sz w:val="18"/>
                <w:szCs w:val="18"/>
              </w:rPr>
              <w:br w:type="textWrapping"/>
            </w:r>
            <w:r>
              <w:rPr>
                <w:rFonts w:hint="eastAsia"/>
                <w:color w:val="000000"/>
                <w:sz w:val="18"/>
                <w:szCs w:val="18"/>
              </w:rPr>
              <w:t>3、自适应图片缩放：样本图片长宽不同缩放填充后，两端的黑边大小都不同，为了提高推理速度，算法对原始图像自适应的添加最少的黑边，从而减少计算量，提升目标检测速度。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数据下载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系统支持对源数据、数据集和相关的样本库、特征库等数据以文件下载的方式提供多模式使用。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1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数据打标标注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1、图像类应用标注</w:t>
            </w:r>
            <w:r>
              <w:rPr>
                <w:rFonts w:hint="eastAsia"/>
                <w:color w:val="000000"/>
                <w:sz w:val="18"/>
                <w:szCs w:val="18"/>
              </w:rPr>
              <w:br w:type="page"/>
            </w:r>
            <w:r>
              <w:rPr>
                <w:rFonts w:hint="eastAsia"/>
                <w:color w:val="000000"/>
                <w:sz w:val="18"/>
                <w:szCs w:val="18"/>
              </w:rPr>
              <w:t>对应图像分析处理的应用的数据集创建完成后，需要对场景集中的所有前景图进行标注。</w:t>
            </w:r>
            <w:r>
              <w:rPr>
                <w:rFonts w:hint="eastAsia"/>
                <w:color w:val="000000"/>
                <w:sz w:val="18"/>
                <w:szCs w:val="18"/>
              </w:rPr>
              <w:br w:type="page"/>
            </w:r>
            <w:r>
              <w:rPr>
                <w:rFonts w:hint="eastAsia"/>
                <w:color w:val="000000"/>
                <w:sz w:val="18"/>
                <w:szCs w:val="18"/>
              </w:rPr>
              <w:t>标注前从场景集中首先选择一张背景图作为参考，然后在前景图中标注差异区域；背景图、前景图都可以进行切换；</w:t>
            </w:r>
            <w:r>
              <w:rPr>
                <w:rFonts w:hint="eastAsia"/>
                <w:color w:val="000000"/>
                <w:sz w:val="18"/>
                <w:szCs w:val="18"/>
              </w:rPr>
              <w:br w:type="page"/>
            </w:r>
            <w:r>
              <w:rPr>
                <w:rFonts w:hint="eastAsia"/>
                <w:color w:val="000000"/>
                <w:sz w:val="18"/>
                <w:szCs w:val="18"/>
              </w:rPr>
              <w:t>在图片编辑栏，还可对图片进行裁剪、删除、放大或 缩小、拖动、编辑、复位等操作。</w:t>
            </w:r>
            <w:r>
              <w:rPr>
                <w:rFonts w:hint="eastAsia"/>
                <w:color w:val="000000"/>
                <w:sz w:val="18"/>
                <w:szCs w:val="18"/>
              </w:rPr>
              <w:br w:type="page"/>
            </w:r>
            <w:r>
              <w:rPr>
                <w:rFonts w:hint="eastAsia"/>
                <w:color w:val="000000"/>
                <w:sz w:val="18"/>
                <w:szCs w:val="18"/>
              </w:rPr>
              <w:t>标注图像中目标对象信息，以XML文件格式描述，每张图片一个XML文件，包括对象的位置边界，属性等。</w:t>
            </w:r>
            <w:r>
              <w:rPr>
                <w:rFonts w:hint="eastAsia"/>
                <w:color w:val="000000"/>
                <w:sz w:val="18"/>
                <w:szCs w:val="18"/>
              </w:rPr>
              <w:br w:type="page"/>
            </w:r>
            <w:r>
              <w:rPr>
                <w:rFonts w:hint="eastAsia"/>
                <w:color w:val="000000"/>
                <w:sz w:val="18"/>
                <w:szCs w:val="18"/>
              </w:rPr>
              <w:t>完成打标的数据可以作为训练、测试和验证的数据集进行模型训练。</w:t>
            </w:r>
            <w:r>
              <w:rPr>
                <w:rFonts w:hint="eastAsia"/>
                <w:color w:val="000000"/>
                <w:sz w:val="18"/>
                <w:szCs w:val="18"/>
              </w:rPr>
              <w:br w:type="page"/>
            </w:r>
            <w:r>
              <w:rPr>
                <w:rFonts w:hint="eastAsia"/>
                <w:color w:val="000000"/>
                <w:sz w:val="18"/>
                <w:szCs w:val="18"/>
              </w:rPr>
              <w:t>2、其他应用标注</w:t>
            </w:r>
            <w:r>
              <w:rPr>
                <w:rFonts w:hint="eastAsia"/>
                <w:color w:val="000000"/>
                <w:sz w:val="18"/>
                <w:szCs w:val="18"/>
              </w:rPr>
              <w:br w:type="page"/>
            </w:r>
            <w:r>
              <w:rPr>
                <w:rFonts w:hint="eastAsia"/>
                <w:color w:val="000000"/>
                <w:sz w:val="18"/>
                <w:szCs w:val="18"/>
              </w:rPr>
              <w:t>1）标注样本表列角色：</w:t>
            </w:r>
            <w:r>
              <w:rPr>
                <w:rFonts w:hint="eastAsia"/>
                <w:color w:val="000000"/>
                <w:sz w:val="18"/>
                <w:szCs w:val="18"/>
              </w:rPr>
              <w:br w:type="page"/>
            </w:r>
            <w:r>
              <w:rPr>
                <w:rFonts w:hint="eastAsia"/>
                <w:color w:val="000000"/>
                <w:sz w:val="18"/>
                <w:szCs w:val="18"/>
              </w:rPr>
              <w:t>标签列：目标列，样本表中会存在一个label列；</w:t>
            </w:r>
            <w:r>
              <w:rPr>
                <w:rFonts w:hint="eastAsia"/>
                <w:color w:val="000000"/>
                <w:sz w:val="18"/>
                <w:szCs w:val="18"/>
              </w:rPr>
              <w:br w:type="page"/>
            </w:r>
            <w:r>
              <w:rPr>
                <w:rFonts w:hint="eastAsia"/>
                <w:color w:val="000000"/>
                <w:sz w:val="18"/>
                <w:szCs w:val="18"/>
              </w:rPr>
              <w:t>ID列：主键列，可以唯一标识预测结果，标志特征数据域抽取特征数据，对预测结果进行解释，通常有身份证号、车牌号、手机号等；</w:t>
            </w:r>
            <w:r>
              <w:rPr>
                <w:rFonts w:hint="eastAsia"/>
                <w:color w:val="000000"/>
                <w:sz w:val="18"/>
                <w:szCs w:val="18"/>
              </w:rPr>
              <w:br w:type="page"/>
            </w:r>
            <w:r>
              <w:rPr>
                <w:rFonts w:hint="eastAsia"/>
                <w:color w:val="000000"/>
                <w:sz w:val="18"/>
                <w:szCs w:val="18"/>
              </w:rPr>
              <w:t>特征列：模型训练时使用的特征信息；</w:t>
            </w:r>
            <w:r>
              <w:rPr>
                <w:rFonts w:hint="eastAsia"/>
                <w:color w:val="000000"/>
                <w:sz w:val="18"/>
                <w:szCs w:val="18"/>
              </w:rPr>
              <w:br w:type="page"/>
            </w:r>
            <w:r>
              <w:rPr>
                <w:rFonts w:hint="eastAsia"/>
                <w:color w:val="000000"/>
                <w:sz w:val="18"/>
                <w:szCs w:val="18"/>
              </w:rPr>
              <w:t>不使用：该列数据不参与模型训练；</w:t>
            </w:r>
            <w:r>
              <w:rPr>
                <w:rFonts w:hint="eastAsia"/>
                <w:color w:val="000000"/>
                <w:sz w:val="18"/>
                <w:szCs w:val="18"/>
              </w:rPr>
              <w:br w:type="page"/>
            </w:r>
            <w:r>
              <w:rPr>
                <w:rFonts w:hint="eastAsia"/>
                <w:color w:val="000000"/>
                <w:sz w:val="18"/>
                <w:szCs w:val="18"/>
              </w:rPr>
              <w:t>2）特征列数据类型确认支持数据类型如下</w:t>
            </w:r>
            <w:r>
              <w:rPr>
                <w:rFonts w:hint="eastAsia"/>
                <w:color w:val="000000"/>
                <w:sz w:val="18"/>
                <w:szCs w:val="18"/>
              </w:rPr>
              <w:br w:type="page"/>
            </w:r>
            <w:r>
              <w:rPr>
                <w:rFonts w:hint="eastAsia"/>
                <w:color w:val="000000"/>
                <w:sz w:val="18"/>
                <w:szCs w:val="18"/>
              </w:rPr>
              <w:t>数值：离散或者连续数据值、日期时间</w:t>
            </w:r>
            <w:r>
              <w:rPr>
                <w:rFonts w:hint="eastAsia"/>
                <w:color w:val="000000"/>
                <w:sz w:val="18"/>
                <w:szCs w:val="18"/>
              </w:rPr>
              <w:br w:type="page"/>
            </w:r>
            <w:r>
              <w:rPr>
                <w:rFonts w:hint="eastAsia"/>
                <w:color w:val="000000"/>
                <w:sz w:val="18"/>
                <w:szCs w:val="18"/>
              </w:rPr>
              <w:t>文本：邮箱、电话、网址、文本、分类、组合选项值、组合框、州、国家、街、市、邮政编码。</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7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低空视频图片AI分析算法库</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模型训练管理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项目管理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创建项目，一个项目下有多个模型。训练模型需要依赖于项目，先要创建项目才能新增模型。需要对项目进行增删改查操作。工程创建需要填写“项目名称”、“描述”信息；编辑项目是对项目已有的名称和描述信息进行修改。</w:t>
            </w:r>
            <w:r>
              <w:rPr>
                <w:rFonts w:hint="eastAsia"/>
                <w:color w:val="000000"/>
                <w:sz w:val="18"/>
                <w:szCs w:val="18"/>
              </w:rPr>
              <w:br w:type="textWrapping"/>
            </w:r>
            <w:r>
              <w:rPr>
                <w:rFonts w:hint="eastAsia"/>
                <w:color w:val="000000"/>
                <w:sz w:val="18"/>
                <w:szCs w:val="18"/>
              </w:rPr>
              <w:t>模型通过所选择的项目名称进行关联，一个项目可以包含多个模型，每个模型使用的算法不同。</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3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模型设计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通过模型名称、模型类型以及模型描述多个维度对模型进行刻画进行模型管理。其中包括新建模型、复制模型可将整个模型思想进行复制、删除模型以及对模型进行修改。</w:t>
            </w:r>
            <w:r>
              <w:rPr>
                <w:rFonts w:hint="eastAsia"/>
                <w:color w:val="000000"/>
                <w:sz w:val="18"/>
                <w:szCs w:val="18"/>
              </w:rPr>
              <w:br w:type="page"/>
            </w:r>
            <w:r>
              <w:rPr>
                <w:rFonts w:hint="eastAsia"/>
                <w:color w:val="000000"/>
                <w:sz w:val="18"/>
                <w:szCs w:val="18"/>
              </w:rPr>
              <w:t>创建模型，可以选择模型类型：模型类型提供“分类类型”、“回归类型”、“聚类类型”选择。开始模型训练需要先创建一个模型，才能配置训练的各步骤信息。创建的模型在列表页面支持运行/停止，复制，删除，重命名、训练操作。</w:t>
            </w:r>
            <w:r>
              <w:rPr>
                <w:rFonts w:hint="eastAsia"/>
                <w:color w:val="000000"/>
                <w:sz w:val="18"/>
                <w:szCs w:val="18"/>
              </w:rPr>
              <w:br w:type="page"/>
            </w:r>
            <w:r>
              <w:rPr>
                <w:rFonts w:hint="eastAsia"/>
                <w:color w:val="000000"/>
                <w:sz w:val="18"/>
                <w:szCs w:val="18"/>
              </w:rPr>
              <w:t>根据模型处理的工作要求，对模型进行算法开发和设计，把开发好的模型发布到平台，准备进行模型训练。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样本管理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利用采集的源数据文件，归集模型训练、验证和测试需要的样本数据。将数据样本按7:2:1的数据分布策略划分为训练样本、验证样本和测试样本，形成该模型的样本数据集，为模型训练、验证和测试评估准备好相关的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7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模型训练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模型采用分布式训练，将一个训练任务拆分成多个子任务，分散到多个GPU上训练。对各个任务所使用到资源进行合理的分配，如果存在很多任务，会先将这些任务进行排队，然后顺序执行。对所有的模型任务进行管理，对模型训练的任务进行监控，出现问题能够及时监控处理。</w:t>
            </w:r>
            <w:r>
              <w:rPr>
                <w:rFonts w:hint="eastAsia"/>
                <w:color w:val="000000"/>
                <w:sz w:val="18"/>
                <w:szCs w:val="18"/>
              </w:rPr>
              <w:br w:type="textWrapping"/>
            </w:r>
            <w:r>
              <w:rPr>
                <w:rFonts w:hint="eastAsia"/>
                <w:color w:val="000000"/>
                <w:sz w:val="18"/>
                <w:szCs w:val="18"/>
              </w:rPr>
              <w:t>支持对模型训练的策略进行设置，以便启动自动化模型参数调优训练。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0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模型评估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提供丰富的评估指标和特征重要度排序，支持模型指标全面可视化评估。</w:t>
            </w:r>
            <w:r>
              <w:rPr>
                <w:rFonts w:hint="eastAsia"/>
                <w:color w:val="000000"/>
                <w:sz w:val="18"/>
                <w:szCs w:val="18"/>
              </w:rPr>
              <w:br w:type="textWrapping"/>
            </w:r>
            <w:r>
              <w:rPr>
                <w:rFonts w:hint="eastAsia"/>
                <w:color w:val="000000"/>
                <w:sz w:val="18"/>
                <w:szCs w:val="18"/>
              </w:rPr>
              <w:t>可以查看模型评估的指标，以便对模型可用性进行评估。</w:t>
            </w:r>
            <w:r>
              <w:rPr>
                <w:rFonts w:hint="eastAsia"/>
                <w:color w:val="000000"/>
                <w:sz w:val="18"/>
                <w:szCs w:val="18"/>
              </w:rPr>
              <w:br w:type="textWrapping"/>
            </w:r>
            <w:r>
              <w:rPr>
                <w:rFonts w:hint="eastAsia"/>
                <w:color w:val="000000"/>
                <w:sz w:val="18"/>
                <w:szCs w:val="18"/>
              </w:rPr>
              <w:t>评估模型-查看日志。提供日志查看功能，通过查看日志可以观察模型训练期间所有的信息。</w:t>
            </w:r>
            <w:r>
              <w:rPr>
                <w:rFonts w:hint="eastAsia"/>
                <w:color w:val="000000"/>
                <w:sz w:val="18"/>
                <w:szCs w:val="18"/>
              </w:rPr>
              <w:br w:type="textWrapping"/>
            </w:r>
            <w:r>
              <w:rPr>
                <w:rFonts w:hint="eastAsia"/>
                <w:color w:val="000000"/>
                <w:sz w:val="18"/>
                <w:szCs w:val="18"/>
              </w:rPr>
              <w:t>评估模型-查看完整评估报告。通过可视化方式，提供完整的评估报告，对模型效果进行可视化度量。评估的指标包括：准确率、召回率、比对性能。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模型发布</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将训练完成的模型发布成模型应用，包括：模型名称、功能描述等。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4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2.6.12</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低空视频图片AI分析算法库</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模型应用实施</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违法建筑分析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构建城市管理中的违章建筑物视频、图像分析算法，对无人机巡航视频、图像进行分析，能够识别出楼顶加建铁皮屋或新增的建筑物等行为，标记涉嫌违章建筑的位置和信息。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违章建筑物检测算法模型，选择算法模型中使用backbone主干网络、neck层、head检测头和损失函数算法，实现基于机器学习的违章建筑物检测的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通过无人机巡航或互联网数据爬取的方式采集违章建筑图片，收集模型需要的训练图像文件，对训练文件进行标注，设置背景图、前景图等，对图片进行编辑处理。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按当前最优的检测效果的模型参数调整模型，发布模型到应用平台，实现模型应用上线服务，提供违章建筑视频图像分析。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6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国有储备土地违法侵占检测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构建城市管理中国有储备土地违法侵占的视频、图像分析算法，对无人机巡航视频、图像进行分析，能够识别出国有储备土地违法侵占行为，标记位置和相关信息。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占道经营检测算法模型，选择算法模型中使用backbone主干网络、neck层、head检测头和损失函数算法，实现基于机器学习的国有储备土地违法侵占检测的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通过无人机巡航或互联网数据爬取的方式采集国有储备土地违法侵占场景图片，收集模型需要的训练图像文件，对训练文件进行标注，设置背景图、前景图等，对图片进行编辑处理。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按当前最优的检测效果的模型参数调整模型，发布模型到应用平台，实现模型应用上线服务，提供国有储备土地违法侵占视频图像分析服务。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8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河道排污口分析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构建河道排污口识别场景视频、图像分析算法，对无人机巡航的河道视频、图像进行分析，能够识别出河道中的排污口，标记河道排污口的位置和相关信息。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河道排污口识别算法模型，选择算法模型中使用backbone主干网络、neck层、head检测头和损失函数算法，实现基于机器学习的河道排污口识别的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通过无人机巡航或互联网数据爬取的方式采集河道排污口图片，收集模型需要的训练图像文件，对训练文件进行标注，设置背景图、前景图等，对图片进行编辑处理。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按当前最优的检测效果的模型参数调整模型，发布模型到应用平台，实现模型应用上线服务，提供河道排污口视频图像分析服务。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9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耕地违法侵占行为检测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构建耕地违法侵占行为识别场景视频、图像分析算法，对无人机巡航的河水视频、图像进行分析，能够识别出耕地违法侵占行为情况，标记位置和相关信息。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河水污染识别算法模型，选择算法模型中使用backbone主干网络、neck层、head检测头和损失函数算法，实现基于机器学习的耕地违法侵占行为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通过无人机巡航或互联网数据爬取的方式采集耕地违法侵占行为图片，收集模型需要的训练图像文件，对训练文件进行标注，设置背景图、前景图等，对图片进行编辑处理。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按当前最优的检测效果的模型参数调整模型，发布模型到应用平台，实现模型应用上线服务，提供耕地违法侵占行为检测视频图像分析服务。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3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道路绿化问题分析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构建道路绿化问题识别场景视频、图像分析算法，对无人机巡航的道路视频、图像进行分析，能够识别出道路巡航视频中是否存在道路绿化植物缺失、黄土裸露情况，标记道路绿化植物缺失的位置和相关信息。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道路绿化植物缺失或者绿化枯死识别算法模型，选择算法模型中使用backbone主干网络、neck层、head检测头和损失函数算法，实现基于机器学习的道路绿化植物缺失或者绿化枯死识别的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通过无人机巡航或互联网数据爬取的方式采集道路绿化植物缺失或黄土裸露图片，收集模型需要的训练图像文件，对训练文件进行标注，设置背景图、前景图等，对图片进行编辑处理。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按当前最优的检测效果的模型参数调整模型，发布模型到应用平台，实现模型应用上线服务，提供道路绿化植物缺失、黄土裸露识别视频图像分析服务。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1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交通“夜间停车泊位”违法占用检测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为解决停车难问题，在非严管路段，交警施划的“夜间停车泊位”，解决居民集中区域的夜间停车问题，停车规定为：</w:t>
            </w:r>
            <w:r>
              <w:rPr>
                <w:rFonts w:hint="eastAsia"/>
                <w:color w:val="000000"/>
                <w:sz w:val="18"/>
                <w:szCs w:val="18"/>
              </w:rPr>
              <w:br w:type="page"/>
            </w:r>
            <w:r>
              <w:rPr>
                <w:rFonts w:hint="eastAsia"/>
                <w:color w:val="000000"/>
                <w:sz w:val="18"/>
                <w:szCs w:val="18"/>
              </w:rPr>
              <w:t>禁止停放时间：工作日：7:30至20:00；非工作日：10:00至20:00；</w:t>
            </w:r>
            <w:r>
              <w:rPr>
                <w:rFonts w:hint="eastAsia"/>
                <w:color w:val="000000"/>
                <w:sz w:val="18"/>
                <w:szCs w:val="18"/>
              </w:rPr>
              <w:br w:type="page"/>
            </w:r>
            <w:r>
              <w:rPr>
                <w:rFonts w:hint="eastAsia"/>
                <w:color w:val="000000"/>
                <w:sz w:val="18"/>
                <w:szCs w:val="18"/>
              </w:rPr>
              <w:t>免费停放时间：工作日：20:00至次日7:30；非工作日：20:00至次日10:00。</w:t>
            </w:r>
            <w:r>
              <w:rPr>
                <w:rFonts w:hint="eastAsia"/>
                <w:color w:val="000000"/>
                <w:sz w:val="18"/>
                <w:szCs w:val="18"/>
              </w:rPr>
              <w:br w:type="page"/>
            </w:r>
            <w:r>
              <w:rPr>
                <w:rFonts w:hint="eastAsia"/>
                <w:color w:val="000000"/>
                <w:sz w:val="18"/>
                <w:szCs w:val="18"/>
              </w:rPr>
              <w:t>算法需要构建交通“夜间停车泊位”违法占用识别场景视频、图像分析算法，对无人机巡航的道路视频、图像进行分析，能够识别出道路巡航视频中是否存在违停情况，标记位置和相关信息。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道路路面凹陷或积水识别算法模型，选择算法模型中使用backbone主干网络、neck层、head检测头和损失函数算法，实现基于机器学习的交通“夜间停车泊位”违法占用识别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通过无人机巡航或互联网数据爬取的方式采集样本图片，收集模型需要的训练图像文件，对训练文件进行标注，设置背景图、前景图等，对图片进行编辑处理。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按当前最优的检测效果的模型参数调整模型，发布模型到应用平台，实现模型应用上线服务，提供交通“夜间停车泊位”违法占用分析服务。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797"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2.6.18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森林火警分析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1、场景需求</w:t>
            </w:r>
            <w:r>
              <w:rPr>
                <w:rFonts w:hint="eastAsia"/>
                <w:color w:val="000000"/>
                <w:sz w:val="18"/>
                <w:szCs w:val="18"/>
              </w:rPr>
              <w:br w:type="page"/>
            </w:r>
            <w:r>
              <w:rPr>
                <w:rFonts w:hint="eastAsia"/>
                <w:color w:val="000000"/>
                <w:sz w:val="18"/>
                <w:szCs w:val="18"/>
              </w:rPr>
              <w:t>构建森林火警识别场景视频、图像分析算法，对无人机巡航的森林视频、图像进行分析，能够识别出森林巡航视频中是否存在森林火警的情况，标记森林火警可能存在的位置和相关信息。</w:t>
            </w:r>
            <w:r>
              <w:rPr>
                <w:rFonts w:hint="eastAsia"/>
                <w:color w:val="000000"/>
                <w:sz w:val="18"/>
                <w:szCs w:val="18"/>
              </w:rPr>
              <w:br w:type="page"/>
            </w:r>
            <w:r>
              <w:rPr>
                <w:rFonts w:hint="eastAsia"/>
                <w:color w:val="000000"/>
                <w:sz w:val="18"/>
                <w:szCs w:val="18"/>
              </w:rPr>
              <w:t>2、实施内容</w:t>
            </w:r>
            <w:r>
              <w:rPr>
                <w:rFonts w:hint="eastAsia"/>
                <w:color w:val="000000"/>
                <w:sz w:val="18"/>
                <w:szCs w:val="18"/>
              </w:rPr>
              <w:br w:type="page"/>
            </w:r>
            <w:r>
              <w:rPr>
                <w:rFonts w:hint="eastAsia"/>
                <w:color w:val="000000"/>
                <w:sz w:val="18"/>
                <w:szCs w:val="18"/>
              </w:rPr>
              <w:t>1）模型设计</w:t>
            </w:r>
            <w:r>
              <w:rPr>
                <w:rFonts w:hint="eastAsia"/>
                <w:color w:val="000000"/>
                <w:sz w:val="18"/>
                <w:szCs w:val="18"/>
              </w:rPr>
              <w:br w:type="page"/>
            </w:r>
            <w:r>
              <w:rPr>
                <w:rFonts w:hint="eastAsia"/>
                <w:color w:val="000000"/>
                <w:sz w:val="18"/>
                <w:szCs w:val="18"/>
              </w:rPr>
              <w:t>基于one-stage的深度学习回归方法和聚类算法，设计森林火警识别算法模型，选择算法模型中使用backbone主干网络、neck层、head检测头和损失函数算法，实现基于机器学习的森林火警识别的深度学习算法及程序设计。</w:t>
            </w:r>
            <w:r>
              <w:rPr>
                <w:rFonts w:hint="eastAsia"/>
                <w:color w:val="000000"/>
                <w:sz w:val="18"/>
                <w:szCs w:val="18"/>
              </w:rPr>
              <w:br w:type="page"/>
            </w:r>
            <w:r>
              <w:rPr>
                <w:rFonts w:hint="eastAsia"/>
                <w:color w:val="000000"/>
                <w:sz w:val="18"/>
                <w:szCs w:val="18"/>
              </w:rPr>
              <w:t>2）数据采集及标注</w:t>
            </w:r>
            <w:r>
              <w:rPr>
                <w:rFonts w:hint="eastAsia"/>
                <w:color w:val="000000"/>
                <w:sz w:val="18"/>
                <w:szCs w:val="18"/>
              </w:rPr>
              <w:br w:type="page"/>
            </w:r>
            <w:r>
              <w:rPr>
                <w:rFonts w:hint="eastAsia"/>
                <w:color w:val="000000"/>
                <w:sz w:val="18"/>
                <w:szCs w:val="18"/>
              </w:rPr>
              <w:t>通过无人机巡航或互联网数据爬取的方式采集森林火警图片，收集模型需要的训练图像文件，对训练文件进行标注，设置背景图、前景图等，对图片进行编辑处理。</w:t>
            </w:r>
            <w:r>
              <w:rPr>
                <w:rFonts w:hint="eastAsia"/>
                <w:color w:val="000000"/>
                <w:sz w:val="18"/>
                <w:szCs w:val="18"/>
              </w:rPr>
              <w:br w:type="page"/>
            </w:r>
            <w:r>
              <w:rPr>
                <w:rFonts w:hint="eastAsia"/>
                <w:color w:val="000000"/>
                <w:sz w:val="18"/>
                <w:szCs w:val="18"/>
              </w:rPr>
              <w:t>3）规整训练数据集</w:t>
            </w:r>
            <w:r>
              <w:rPr>
                <w:rFonts w:hint="eastAsia"/>
                <w:color w:val="000000"/>
                <w:sz w:val="18"/>
                <w:szCs w:val="18"/>
              </w:rPr>
              <w:br w:type="page"/>
            </w:r>
            <w:r>
              <w:rPr>
                <w:rFonts w:hint="eastAsia"/>
                <w:color w:val="000000"/>
                <w:sz w:val="18"/>
                <w:szCs w:val="18"/>
              </w:rPr>
              <w:t>对采集和标注好的图片数据进行分类规整，形成训练样本集、测试样本集和验证样本集，形成各类样本数据。</w:t>
            </w:r>
            <w:r>
              <w:rPr>
                <w:rFonts w:hint="eastAsia"/>
                <w:color w:val="000000"/>
                <w:sz w:val="18"/>
                <w:szCs w:val="18"/>
              </w:rPr>
              <w:br w:type="page"/>
            </w:r>
            <w:r>
              <w:rPr>
                <w:rFonts w:hint="eastAsia"/>
                <w:color w:val="000000"/>
                <w:sz w:val="18"/>
                <w:szCs w:val="18"/>
              </w:rPr>
              <w:t>4）模型训练</w:t>
            </w:r>
            <w:r>
              <w:rPr>
                <w:rFonts w:hint="eastAsia"/>
                <w:color w:val="000000"/>
                <w:sz w:val="18"/>
                <w:szCs w:val="18"/>
              </w:rPr>
              <w:br w:type="page"/>
            </w:r>
            <w:r>
              <w:rPr>
                <w:rFonts w:hint="eastAsia"/>
                <w:color w:val="000000"/>
                <w:sz w:val="18"/>
                <w:szCs w:val="18"/>
              </w:rPr>
              <w:t>使用标注好的数据样本集对模型进行训练，调整模型的算法及相关参数。对模型输出结果进行检测评估，直到检测结果达到当前最优。</w:t>
            </w:r>
            <w:r>
              <w:rPr>
                <w:rFonts w:hint="eastAsia"/>
                <w:color w:val="000000"/>
                <w:sz w:val="18"/>
                <w:szCs w:val="18"/>
              </w:rPr>
              <w:br w:type="page"/>
            </w:r>
            <w:r>
              <w:rPr>
                <w:rFonts w:hint="eastAsia"/>
                <w:color w:val="000000"/>
                <w:sz w:val="18"/>
                <w:szCs w:val="18"/>
              </w:rPr>
              <w:t>5）模型发布</w:t>
            </w:r>
            <w:r>
              <w:rPr>
                <w:rFonts w:hint="eastAsia"/>
                <w:color w:val="000000"/>
                <w:sz w:val="18"/>
                <w:szCs w:val="18"/>
              </w:rPr>
              <w:br w:type="page"/>
            </w:r>
            <w:r>
              <w:rPr>
                <w:rFonts w:hint="eastAsia"/>
                <w:color w:val="000000"/>
                <w:sz w:val="18"/>
                <w:szCs w:val="18"/>
              </w:rPr>
              <w:t>按当前最优的检测效果的模型参数调整模型，发布模型到应用平台，实现模型应用上线服务，提供森林火警识别视频图像分析服务。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3</w:t>
            </w:r>
          </w:p>
        </w:tc>
        <w:tc>
          <w:tcPr>
            <w:tcW w:w="0" w:type="auto"/>
            <w:gridSpan w:val="3"/>
            <w:tcBorders>
              <w:top w:val="single" w:color="auto" w:sz="4" w:space="0"/>
              <w:left w:val="nil"/>
              <w:bottom w:val="nil"/>
              <w:right w:val="single" w:color="000000"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服务低空经济业务场景应用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3.1</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龙岗交警空地一体交通保障场景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9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龙岗交警空地一体交通保障场景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飞行任务列表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支持多条件复合查询（空域类型/机型/任务等级），列表字段可自定义显示（含审批编号、空域编码等20+参数）。</w:t>
            </w:r>
            <w:r>
              <w:rPr>
                <w:rFonts w:hint="eastAsia"/>
                <w:color w:val="000000"/>
                <w:sz w:val="18"/>
                <w:szCs w:val="18"/>
              </w:rPr>
              <w:br w:type="textWrapping"/>
            </w:r>
            <w:r>
              <w:rPr>
                <w:rFonts w:hint="eastAsia"/>
                <w:color w:val="000000"/>
                <w:sz w:val="18"/>
                <w:szCs w:val="18"/>
              </w:rPr>
              <w:t>集成电子围栏预警功能，自动标红超出申报空域范围的任务条目。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实时飞行监控</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三维地图展示飞行器经纬度、高度、速度、剩余电量等动态参数，支持多视角切换（上帝视角/第一视角）。</w:t>
            </w:r>
            <w:r>
              <w:rPr>
                <w:rFonts w:hint="eastAsia"/>
                <w:color w:val="000000"/>
                <w:sz w:val="18"/>
                <w:szCs w:val="18"/>
              </w:rPr>
              <w:br w:type="page"/>
            </w:r>
            <w:r>
              <w:rPr>
                <w:rFonts w:hint="eastAsia"/>
                <w:color w:val="000000"/>
                <w:sz w:val="18"/>
                <w:szCs w:val="18"/>
              </w:rPr>
              <w:t>视频流支持H.265编码，可实时识别地面目标（车辆/人员/设施）并标注坐标。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飞行轨迹回溯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提供历史轨迹回放功能，支持时间轴拖拽与异常事件标记（如避障动作触发点）。</w:t>
            </w:r>
            <w:r>
              <w:rPr>
                <w:rFonts w:hint="eastAsia"/>
                <w:color w:val="000000"/>
                <w:sz w:val="18"/>
                <w:szCs w:val="18"/>
              </w:rPr>
              <w:br w:type="textWrapping"/>
            </w:r>
            <w:r>
              <w:rPr>
                <w:rFonts w:hint="eastAsia"/>
                <w:color w:val="000000"/>
                <w:sz w:val="18"/>
                <w:szCs w:val="18"/>
              </w:rPr>
              <w:t>自动生成飞行报告，比对预设航线与实际轨迹偏差值。</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龙岗交警空地一体交通保障场景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任务数量统计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支持按日期范围（日/周/月/季度）和任务状态（已完成/执行中/待审批）进行多维度统计，可关联空域协同管理机制实现跨部门数据互通。</w:t>
            </w:r>
            <w:r>
              <w:rPr>
                <w:rFonts w:hint="eastAsia"/>
                <w:color w:val="000000"/>
                <w:sz w:val="18"/>
                <w:szCs w:val="18"/>
              </w:rPr>
              <w:br w:type="textWrapping"/>
            </w:r>
            <w:r>
              <w:rPr>
                <w:rFonts w:hint="eastAsia"/>
                <w:color w:val="000000"/>
                <w:sz w:val="18"/>
                <w:szCs w:val="18"/>
              </w:rPr>
              <w:t>自动生成统计图表（柱状图/折线图），展示任务数量与空域使用率的关联性，为资源调配提供依据。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飞行时长统计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整合北斗导航系统与5G-A低空智联网数据，实时计算单机/编队累计飞行时长。</w:t>
            </w:r>
            <w:r>
              <w:rPr>
                <w:rFonts w:hint="eastAsia"/>
                <w:color w:val="000000"/>
                <w:sz w:val="18"/>
                <w:szCs w:val="18"/>
              </w:rPr>
              <w:br w:type="textWrapping"/>
            </w:r>
            <w:r>
              <w:rPr>
                <w:rFonts w:hint="eastAsia"/>
                <w:color w:val="000000"/>
                <w:sz w:val="18"/>
                <w:szCs w:val="18"/>
              </w:rPr>
              <w:t>自动识别无效飞行时段（如悬停待命），支持人工修正数据后重新生成统计报告。</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11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应急任务平均到达时间统计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调用低空能力中心的智能低空路径算法，结合实时气象数据、交通路况、机巢分布等信息，动态计算最优路径以及响应时间。</w:t>
            </w:r>
            <w:r>
              <w:rPr>
                <w:rFonts w:hint="eastAsia"/>
                <w:color w:val="000000"/>
                <w:sz w:val="18"/>
                <w:szCs w:val="18"/>
              </w:rPr>
              <w:br w:type="textWrapping"/>
            </w:r>
            <w:r>
              <w:rPr>
                <w:rFonts w:hint="eastAsia"/>
                <w:color w:val="000000"/>
                <w:sz w:val="18"/>
                <w:szCs w:val="18"/>
              </w:rPr>
              <w:t>生成热力图展示高频响应区域，辅助应急资源前置部署。</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3.1.7</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龙岗交警空地一体交通保障场景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无人机一键派单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应急任务派单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支持应急任务派单，派单后支持查询对应的飞行任务及轨迹等。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巡逻任务派单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支持巡逻任务派单，派单后支持查询对应的飞行任务及轨迹等。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指点飞行派单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支持指点飞行派单，派单后支持查询对应的飞行任务及轨迹等。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3.1.10</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龙岗交警空地一体交通保障场景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低空三维可视化</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三维模型渲染服务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调用低空能力中心三维地图相关服务，实现城市建筑、地形地貌与交通设施的厘米级精度三维模型展示。支持三维场景下的查看、地物叠加等各类操作。</w:t>
            </w:r>
            <w:r>
              <w:rPr>
                <w:rFonts w:hint="eastAsia"/>
                <w:color w:val="000000"/>
                <w:sz w:val="18"/>
                <w:szCs w:val="18"/>
              </w:rPr>
              <w:br w:type="page"/>
            </w:r>
            <w:r>
              <w:rPr>
                <w:rFonts w:hint="eastAsia"/>
                <w:color w:val="000000"/>
                <w:sz w:val="18"/>
                <w:szCs w:val="18"/>
              </w:rPr>
              <w:t>支持LOD动态加载技术，支持各类交通相关要素的三维模型同屏渲染。</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机巢位置图层</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可视化展示无人机机巢空间分布，标注机巢实时状态（在线/离线/维护）与任务负载量（待命/执行中）。</w:t>
            </w:r>
            <w:r>
              <w:rPr>
                <w:rFonts w:hint="eastAsia"/>
                <w:color w:val="000000"/>
                <w:sz w:val="18"/>
                <w:szCs w:val="18"/>
              </w:rPr>
              <w:br w:type="textWrapping"/>
            </w:r>
            <w:r>
              <w:rPr>
                <w:rFonts w:hint="eastAsia"/>
                <w:color w:val="000000"/>
                <w:sz w:val="18"/>
                <w:szCs w:val="18"/>
              </w:rPr>
              <w:t>支持点击查看机巢详情：部署时间、管辖范围、可调度无人机型号及最大续航能力。</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飞行器图层</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实时映射无人机/UAM飞行器空间位置，动态显示飞行高度、速度矢量及任务类型（巡逻/救援/勘测）。</w:t>
            </w:r>
            <w:r>
              <w:rPr>
                <w:rFonts w:hint="eastAsia"/>
                <w:color w:val="000000"/>
                <w:sz w:val="18"/>
                <w:szCs w:val="18"/>
              </w:rPr>
              <w:br w:type="textWrapping"/>
            </w:r>
            <w:r>
              <w:rPr>
                <w:rFonts w:hint="eastAsia"/>
                <w:color w:val="000000"/>
                <w:sz w:val="18"/>
                <w:szCs w:val="18"/>
              </w:rPr>
              <w:t>异常状态预警标识：偏离航线、禁飞区接近、剩余电量不足等告警信息的闪烁标注。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空域展示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分层显示管制空域、限制空域、自由空域三维边界，叠加空域状态（开放/关闭/临时管制）色块标注。</w:t>
            </w:r>
            <w:r>
              <w:rPr>
                <w:rFonts w:hint="eastAsia"/>
                <w:color w:val="000000"/>
                <w:sz w:val="18"/>
                <w:szCs w:val="18"/>
              </w:rPr>
              <w:br w:type="textWrapping"/>
            </w:r>
            <w:r>
              <w:rPr>
                <w:rFonts w:hint="eastAsia"/>
                <w:color w:val="000000"/>
                <w:sz w:val="18"/>
                <w:szCs w:val="18"/>
              </w:rPr>
              <w:t>动态渲染空域冲突预警区，标注飞行器预计轨迹交汇点与建议避让高度层。</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4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龙岗交警空地一体交通保障场景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系统对接服务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无人机实时轨迹数据推送接口服务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基础轨迹参数：</w:t>
            </w:r>
            <w:r>
              <w:rPr>
                <w:rFonts w:hint="eastAsia"/>
                <w:color w:val="000000"/>
                <w:sz w:val="18"/>
                <w:szCs w:val="18"/>
              </w:rPr>
              <w:br w:type="textWrapping"/>
            </w:r>
            <w:r>
              <w:rPr>
                <w:rFonts w:hint="eastAsia"/>
                <w:color w:val="000000"/>
                <w:sz w:val="18"/>
                <w:szCs w:val="18"/>
              </w:rPr>
              <w:t>包含无人机唯一识别码（UIN）、飞行任务编号、实时坐标（WGS84）、高度、速度矢量（三维分量）及UTC时间戳。</w:t>
            </w:r>
            <w:r>
              <w:rPr>
                <w:rFonts w:hint="eastAsia"/>
                <w:color w:val="000000"/>
                <w:sz w:val="18"/>
                <w:szCs w:val="18"/>
              </w:rPr>
              <w:br w:type="textWrapping"/>
            </w:r>
            <w:r>
              <w:rPr>
                <w:rFonts w:hint="eastAsia"/>
                <w:color w:val="000000"/>
                <w:sz w:val="18"/>
                <w:szCs w:val="18"/>
              </w:rPr>
              <w:t>扩展状态数据：</w:t>
            </w:r>
            <w:r>
              <w:rPr>
                <w:rFonts w:hint="eastAsia"/>
                <w:color w:val="000000"/>
                <w:sz w:val="18"/>
                <w:szCs w:val="18"/>
              </w:rPr>
              <w:br w:type="textWrapping"/>
            </w:r>
            <w:r>
              <w:rPr>
                <w:rFonts w:hint="eastAsia"/>
                <w:color w:val="000000"/>
                <w:sz w:val="18"/>
                <w:szCs w:val="18"/>
              </w:rPr>
              <w:t>飞行姿态角（俯仰/横滚/偏航）、电池剩余电量、通信链路质量指数及告警代码（禁飞区侵入/设备故障等）。</w:t>
            </w:r>
            <w:r>
              <w:rPr>
                <w:rFonts w:hint="eastAsia"/>
                <w:color w:val="000000"/>
                <w:sz w:val="18"/>
                <w:szCs w:val="18"/>
              </w:rPr>
              <w:br w:type="textWrapping"/>
            </w:r>
            <w:r>
              <w:rPr>
                <w:rFonts w:hint="eastAsia"/>
                <w:color w:val="000000"/>
                <w:sz w:val="18"/>
                <w:szCs w:val="18"/>
              </w:rPr>
              <w:t>实时推送机制：</w:t>
            </w:r>
            <w:r>
              <w:rPr>
                <w:rFonts w:hint="eastAsia"/>
                <w:color w:val="000000"/>
                <w:sz w:val="18"/>
                <w:szCs w:val="18"/>
              </w:rPr>
              <w:br w:type="textWrapping"/>
            </w:r>
            <w:r>
              <w:rPr>
                <w:rFonts w:hint="eastAsia"/>
                <w:color w:val="000000"/>
                <w:sz w:val="18"/>
                <w:szCs w:val="18"/>
              </w:rPr>
              <w:t>支持WebSocket协议，实时数据更新。采用数据分片压缩技术，单帧数据量控制在10KB以内，支持断线重传与历史数据补发。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3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无人机视频接口服务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支持H.265/H.264编码格式的1080P/4K视频流实时传输，码率自适应调整范围2-50Mbps。</w:t>
            </w:r>
            <w:r>
              <w:rPr>
                <w:rFonts w:hint="eastAsia"/>
                <w:color w:val="000000"/>
                <w:sz w:val="18"/>
                <w:szCs w:val="18"/>
              </w:rPr>
              <w:br w:type="page"/>
            </w:r>
            <w:r>
              <w:rPr>
                <w:rFonts w:hint="eastAsia"/>
                <w:color w:val="000000"/>
                <w:sz w:val="18"/>
                <w:szCs w:val="18"/>
              </w:rPr>
              <w:t>提供RTSP/WebRTC双协议接入方式，支持多路视频流并发传输（单接口最大支持16路并行）。</w:t>
            </w:r>
            <w:r>
              <w:rPr>
                <w:rFonts w:hint="eastAsia"/>
                <w:color w:val="000000"/>
                <w:sz w:val="18"/>
                <w:szCs w:val="18"/>
              </w:rPr>
              <w:br w:type="page"/>
            </w:r>
            <w:r>
              <w:rPr>
                <w:rFonts w:hint="eastAsia"/>
                <w:color w:val="000000"/>
                <w:sz w:val="18"/>
                <w:szCs w:val="18"/>
              </w:rPr>
              <w:t>时空数据绑定：视频帧同步叠加飞行器坐标（WGS84）、高度、姿态角及UTC时间戳，支持GeoJSON格式元数据分离输。</w:t>
            </w:r>
            <w:r>
              <w:rPr>
                <w:rFonts w:hint="eastAsia"/>
                <w:color w:val="000000"/>
                <w:sz w:val="18"/>
                <w:szCs w:val="18"/>
              </w:rPr>
              <w:br w:type="page"/>
            </w:r>
            <w:r>
              <w:rPr>
                <w:rFonts w:hint="eastAsia"/>
                <w:color w:val="000000"/>
                <w:sz w:val="18"/>
                <w:szCs w:val="18"/>
              </w:rPr>
              <w:t>动态关联空域网格编码，自动标注飞行禁区和临时限制区的地理围栏预警图层。</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飞行任务列表接口服务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支持批量查询，单次最多返回200条任务记录，支持分页加载与异步数据流传输。</w:t>
            </w:r>
            <w:r>
              <w:rPr>
                <w:rFonts w:hint="eastAsia"/>
                <w:color w:val="000000"/>
                <w:sz w:val="18"/>
                <w:szCs w:val="18"/>
              </w:rPr>
              <w:br w:type="textWrapping"/>
            </w:r>
            <w:r>
              <w:rPr>
                <w:rFonts w:hint="eastAsia"/>
                <w:color w:val="000000"/>
                <w:sz w:val="18"/>
                <w:szCs w:val="18"/>
              </w:rPr>
              <w:t>返回飞行任务编号、任务类型（物流/巡检/应急）、任务状态（审批中/已授权/执行中/已完成）、关联空域网格编码及起降点坐标。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92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3.1.17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机巢位置接口服务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jc w:val="left"/>
              <w:outlineLvl w:val="0"/>
              <w:rPr>
                <w:color w:val="000000"/>
                <w:sz w:val="18"/>
                <w:szCs w:val="18"/>
              </w:rPr>
            </w:pPr>
            <w:r>
              <w:rPr>
                <w:rFonts w:hint="eastAsia"/>
                <w:color w:val="000000"/>
                <w:sz w:val="18"/>
                <w:szCs w:val="18"/>
              </w:rPr>
              <w:t>1、数据格式标准</w:t>
            </w:r>
            <w:r>
              <w:rPr>
                <w:rFonts w:hint="eastAsia"/>
                <w:color w:val="000000"/>
                <w:sz w:val="18"/>
                <w:szCs w:val="18"/>
              </w:rPr>
              <w:br w:type="textWrapping"/>
            </w:r>
            <w:r>
              <w:rPr>
                <w:rFonts w:hint="eastAsia"/>
                <w:color w:val="000000"/>
                <w:sz w:val="18"/>
                <w:szCs w:val="18"/>
              </w:rPr>
              <w:t>采用GeoJSON规范输出机巢位置信息，包含经纬度坐标、海拔高度及所属空域网格编码。</w:t>
            </w:r>
            <w:r>
              <w:rPr>
                <w:rFonts w:hint="eastAsia"/>
                <w:color w:val="000000"/>
                <w:sz w:val="18"/>
                <w:szCs w:val="18"/>
              </w:rPr>
              <w:br w:type="textWrapping"/>
            </w:r>
            <w:r>
              <w:rPr>
                <w:rFonts w:hint="eastAsia"/>
                <w:color w:val="000000"/>
                <w:sz w:val="18"/>
                <w:szCs w:val="18"/>
              </w:rPr>
              <w:t>每个机巢实体关联三维建模数据。</w:t>
            </w:r>
            <w:r>
              <w:rPr>
                <w:rFonts w:hint="eastAsia"/>
                <w:color w:val="000000"/>
                <w:sz w:val="18"/>
                <w:szCs w:val="18"/>
              </w:rPr>
              <w:br w:type="textWrapping"/>
            </w:r>
            <w:r>
              <w:rPr>
                <w:rFonts w:hint="eastAsia"/>
                <w:color w:val="000000"/>
                <w:sz w:val="18"/>
                <w:szCs w:val="18"/>
              </w:rPr>
              <w:t>2、接口协议</w:t>
            </w:r>
            <w:r>
              <w:rPr>
                <w:rFonts w:hint="eastAsia"/>
                <w:color w:val="000000"/>
                <w:sz w:val="18"/>
                <w:szCs w:val="18"/>
              </w:rPr>
              <w:br w:type="textWrapping"/>
            </w:r>
            <w:r>
              <w:rPr>
                <w:rFonts w:hint="eastAsia"/>
                <w:color w:val="000000"/>
                <w:sz w:val="18"/>
                <w:szCs w:val="18"/>
              </w:rPr>
              <w:t>基于HTTPS协议的RESTful API接口，支持OAuth 2.0授权认证机制7</w:t>
            </w:r>
            <w:r>
              <w:rPr>
                <w:rFonts w:hint="eastAsia"/>
                <w:color w:val="000000"/>
                <w:sz w:val="18"/>
                <w:szCs w:val="18"/>
              </w:rPr>
              <w:br w:type="textWrapping"/>
            </w:r>
            <w:r>
              <w:rPr>
                <w:rFonts w:hint="eastAsia"/>
                <w:color w:val="000000"/>
                <w:sz w:val="18"/>
                <w:szCs w:val="18"/>
              </w:rPr>
              <w:t>提供WebSocket实时推送服务，实现机巢状态变更（启用/维护/关闭）的通知。</w:t>
            </w:r>
            <w:r>
              <w:rPr>
                <w:rFonts w:hint="eastAsia"/>
                <w:color w:val="000000"/>
                <w:sz w:val="18"/>
                <w:szCs w:val="18"/>
              </w:rPr>
              <w:br w:type="textWrapping"/>
            </w:r>
            <w:r>
              <w:rPr>
                <w:rFonts w:hint="eastAsia"/>
                <w:color w:val="000000"/>
                <w:sz w:val="18"/>
                <w:szCs w:val="18"/>
              </w:rPr>
              <w:t>3、接口功能</w:t>
            </w:r>
            <w:r>
              <w:rPr>
                <w:rFonts w:hint="eastAsia"/>
                <w:color w:val="000000"/>
                <w:sz w:val="18"/>
                <w:szCs w:val="18"/>
              </w:rPr>
              <w:br w:type="textWrapping"/>
            </w:r>
            <w:r>
              <w:rPr>
                <w:rFonts w:hint="eastAsia"/>
                <w:color w:val="000000"/>
                <w:sz w:val="18"/>
                <w:szCs w:val="18"/>
              </w:rPr>
              <w:t>（1）多维度查询服务</w:t>
            </w:r>
            <w:r>
              <w:rPr>
                <w:rFonts w:hint="eastAsia"/>
                <w:color w:val="000000"/>
                <w:sz w:val="18"/>
                <w:szCs w:val="18"/>
              </w:rPr>
              <w:br w:type="textWrapping"/>
            </w:r>
            <w:r>
              <w:rPr>
                <w:rFonts w:hint="eastAsia"/>
                <w:color w:val="000000"/>
                <w:sz w:val="18"/>
                <w:szCs w:val="18"/>
              </w:rPr>
              <w:t>支持空域网格编码、行政区划、服务半径（1-50km范围）等多条件组合查询。</w:t>
            </w:r>
            <w:r>
              <w:rPr>
                <w:rFonts w:hint="eastAsia"/>
                <w:color w:val="000000"/>
                <w:sz w:val="18"/>
                <w:szCs w:val="18"/>
              </w:rPr>
              <w:br w:type="textWrapping"/>
            </w:r>
            <w:r>
              <w:rPr>
                <w:rFonts w:hint="eastAsia"/>
                <w:color w:val="000000"/>
                <w:sz w:val="18"/>
                <w:szCs w:val="18"/>
              </w:rPr>
              <w:t>可关联空域动态数据，返回当前适飞空域内的可用机巢清单。</w:t>
            </w:r>
            <w:r>
              <w:rPr>
                <w:rFonts w:hint="eastAsia"/>
                <w:color w:val="000000"/>
                <w:sz w:val="18"/>
                <w:szCs w:val="18"/>
              </w:rPr>
              <w:br w:type="textWrapping"/>
            </w:r>
            <w:r>
              <w:rPr>
                <w:rFonts w:hint="eastAsia"/>
                <w:color w:val="000000"/>
                <w:sz w:val="18"/>
                <w:szCs w:val="18"/>
              </w:rPr>
              <w:t>（2）动态信息服务</w:t>
            </w:r>
            <w:r>
              <w:rPr>
                <w:rFonts w:hint="eastAsia"/>
                <w:color w:val="000000"/>
                <w:sz w:val="18"/>
                <w:szCs w:val="18"/>
              </w:rPr>
              <w:br w:type="textWrapping"/>
            </w:r>
            <w:r>
              <w:rPr>
                <w:rFonts w:hint="eastAsia"/>
                <w:color w:val="000000"/>
                <w:sz w:val="18"/>
                <w:szCs w:val="18"/>
              </w:rPr>
              <w:t>实时同步机巢运行状态（电池余量/起降队列/气象条件）。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3.2</w:t>
            </w:r>
          </w:p>
        </w:tc>
        <w:tc>
          <w:tcPr>
            <w:tcW w:w="0" w:type="auto"/>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无人机巡飞与低空城市治理场景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1"/>
              <w:jc w:val="center"/>
              <w:rPr>
                <w:b/>
                <w:bCs/>
                <w:color w:val="000000"/>
                <w:sz w:val="18"/>
                <w:szCs w:val="18"/>
              </w:rPr>
            </w:pPr>
            <w:r>
              <w:rPr>
                <w:rFonts w:hint="eastAsia"/>
                <w:b/>
                <w:bCs/>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2"/>
              <w:jc w:val="center"/>
              <w:rPr>
                <w:b/>
                <w:bCs/>
                <w:color w:val="000000"/>
                <w:sz w:val="22"/>
                <w:szCs w:val="22"/>
              </w:rPr>
            </w:pPr>
            <w:r>
              <w:rPr>
                <w:rFonts w:hint="eastAsia"/>
                <w:b/>
                <w:bCs/>
                <w:color w:val="000000"/>
                <w:sz w:val="22"/>
                <w:szCs w:val="22"/>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飞行需求提报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飞行需求场景管理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按照各单位调研情况，对飞行需求场景进行信息化管理，后续各单位在提报需求时选择具体的场景进行提报。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7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飞行需求在线提报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在线提报：各委办局和街道线上在线提报飞行需求；</w:t>
            </w:r>
            <w:r>
              <w:rPr>
                <w:rFonts w:hint="eastAsia"/>
                <w:color w:val="000000"/>
                <w:sz w:val="18"/>
                <w:szCs w:val="18"/>
              </w:rPr>
              <w:br w:type="textWrapping"/>
            </w:r>
            <w:r>
              <w:rPr>
                <w:rFonts w:hint="eastAsia"/>
                <w:color w:val="000000"/>
                <w:sz w:val="18"/>
                <w:szCs w:val="18"/>
              </w:rPr>
              <w:t>需求分类：设计生态环保、城市治理、应急安全等需求提报模版进行提报；</w:t>
            </w:r>
            <w:r>
              <w:rPr>
                <w:rFonts w:hint="eastAsia"/>
                <w:color w:val="000000"/>
                <w:sz w:val="18"/>
                <w:szCs w:val="18"/>
              </w:rPr>
              <w:br w:type="textWrapping"/>
            </w:r>
            <w:r>
              <w:rPr>
                <w:rFonts w:hint="eastAsia"/>
                <w:color w:val="000000"/>
                <w:sz w:val="18"/>
                <w:szCs w:val="18"/>
              </w:rPr>
              <w:t>需求导入：支持excel表格导入飞行需求；包括无人机应用场景、主要巡查点位及巡查内容、使用频次、使用时段、地段、具体点位、具体技术需求、需求单位等内容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飞行需求API接入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提供API对接服务，接收城市智能体平台发出的飞行需求任务。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委办局和街道：分权限对各自提报的需求进行信息管理，包括修改、删除、查询、统计等；管理员：可对所有需求进行汇总、查询、统计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飞行需求审核</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对各委办局和街道上报的飞行需求进行审核操作；审核通过后形成实际的飞行订单，后续由飞行服务商开始作业；审核未通过的需求，退回至提报单位进行修改。</w:t>
            </w:r>
            <w:r>
              <w:rPr>
                <w:rFonts w:hint="eastAsia"/>
                <w:color w:val="000000"/>
                <w:sz w:val="18"/>
                <w:szCs w:val="18"/>
              </w:rPr>
              <w:br w:type="textWrapping"/>
            </w:r>
            <w:r>
              <w:rPr>
                <w:rFonts w:hint="eastAsia"/>
                <w:color w:val="000000"/>
                <w:sz w:val="18"/>
                <w:szCs w:val="18"/>
              </w:rPr>
              <w:t>审核助理：委办局或阶段年初需求摸底时上报飞行次数；目前已经提交需求次数；剩余额度。</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3.2.6</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飞行任务订单（周期/临时）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生成飞行任务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根据审核通过的各部门飞行需求，创建周期性和临时的实际飞行任务数据，同一个飞行需求在不同的时间阶段执行飞行任务的要求和作业内容可能存在差异。</w:t>
            </w:r>
            <w:r>
              <w:rPr>
                <w:rFonts w:hint="eastAsia"/>
                <w:color w:val="000000"/>
                <w:sz w:val="18"/>
                <w:szCs w:val="18"/>
              </w:rPr>
              <w:br w:type="textWrapping"/>
            </w:r>
            <w:r>
              <w:rPr>
                <w:rFonts w:hint="eastAsia"/>
                <w:color w:val="000000"/>
                <w:sz w:val="18"/>
                <w:szCs w:val="18"/>
              </w:rPr>
              <w:t>飞行任务需明确详细的飞行要求、飞行频率、成果物等内容；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飞行任务数据同步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把飞行任务内容同步给服务商，服务商可以基于飞行任务去执行飞行作业工作。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飞行计划数据对接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通过研发数据接口，完成对接和同步服务商进行空域报批的飞行计划数据。</w:t>
            </w:r>
            <w:r>
              <w:rPr>
                <w:rFonts w:hint="eastAsia"/>
                <w:color w:val="000000"/>
                <w:sz w:val="18"/>
                <w:szCs w:val="18"/>
              </w:rPr>
              <w:br w:type="textWrapping"/>
            </w:r>
            <w:r>
              <w:rPr>
                <w:rFonts w:hint="eastAsia"/>
                <w:color w:val="000000"/>
                <w:sz w:val="18"/>
                <w:szCs w:val="18"/>
              </w:rPr>
              <w:t>该数据有助于政府部门了解服务商的飞行意向和飞行任务的履约情况。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飞行过程监管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飞行任务查看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平台可以查看所有部门提交的所有任务。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飞行任务动态合并</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分析各任务内容和要求，对飞行区域、作业内容相似的飞行任务进行合并，并统一分配给合适的服务商进行飞行作业，满足多个需求、一次飞行的综合飞一次场景。</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服务商分配</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根据各部门的实际飞行任务要求，匹配合适的服务商和机巢来完成飞行任务。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单位白名单</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对各政府单位设置服务商白名单，当单位提出飞行任务时，优先匹配服务商来完成飞行任务。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飞机记录和数据看板</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飞行记录数据对接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通过研发数据接口，完成对接和同步服务商进行实际飞行的飞行记录数据。</w:t>
            </w:r>
            <w:r>
              <w:rPr>
                <w:rFonts w:hint="eastAsia"/>
                <w:color w:val="000000"/>
                <w:sz w:val="18"/>
                <w:szCs w:val="18"/>
              </w:rPr>
              <w:br w:type="textWrapping"/>
            </w:r>
            <w:r>
              <w:rPr>
                <w:rFonts w:hint="eastAsia"/>
                <w:color w:val="000000"/>
                <w:sz w:val="18"/>
                <w:szCs w:val="18"/>
              </w:rPr>
              <w:t>从服务商平台同步对接每次飞行记录数据，包含起飞时间、起飞地点数据。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飞行成果对接（结构化数据）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研发数据对接接口，完成和服务商的结构化成果对接；</w:t>
            </w:r>
            <w:r>
              <w:rPr>
                <w:rFonts w:hint="eastAsia"/>
                <w:color w:val="000000"/>
                <w:sz w:val="18"/>
                <w:szCs w:val="18"/>
              </w:rPr>
              <w:br w:type="textWrapping"/>
            </w:r>
            <w:r>
              <w:rPr>
                <w:rFonts w:hint="eastAsia"/>
                <w:color w:val="000000"/>
                <w:sz w:val="18"/>
                <w:szCs w:val="18"/>
              </w:rPr>
              <w:t>结构化成果包括服务商按照飞行场景产生的数据和事件信息，如违建数据等等；</w:t>
            </w:r>
            <w:r>
              <w:rPr>
                <w:rFonts w:hint="eastAsia"/>
                <w:color w:val="000000"/>
                <w:sz w:val="18"/>
                <w:szCs w:val="18"/>
              </w:rPr>
              <w:br w:type="textWrapping"/>
            </w:r>
            <w:r>
              <w:rPr>
                <w:rFonts w:hint="eastAsia"/>
                <w:color w:val="000000"/>
                <w:sz w:val="18"/>
                <w:szCs w:val="18"/>
              </w:rPr>
              <w:t>信息项包括事件类型、事件描述、事件地点、事件关联图片等内容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飞行成果对接（飞行照片）</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飞行服务商将每次飞行任务的照片数据，按照飞行订单归类打包后，传输到本平台；</w:t>
            </w:r>
            <w:r>
              <w:rPr>
                <w:rFonts w:hint="eastAsia"/>
                <w:color w:val="000000"/>
                <w:sz w:val="18"/>
                <w:szCs w:val="18"/>
              </w:rPr>
              <w:br w:type="textWrapping"/>
            </w:r>
            <w:r>
              <w:rPr>
                <w:rFonts w:hint="eastAsia"/>
                <w:color w:val="000000"/>
                <w:sz w:val="18"/>
                <w:szCs w:val="18"/>
              </w:rPr>
              <w:t>照片数据需要包括照片文件和照片描述信息（如照片经纬度等）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飞行成果对接（成果报告）</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飞行服务商将每次飞行任务的成果报告，通过数据接口上传到本平台。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查看飞行报告</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查看服务商上传的飞行报告内容，飞行报告中提现本次飞行的关键数据和成果。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飞行记录归档</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将接收到的飞行记录数据，按照飞行需求、飞行任务进行组织和数据存储、归档；</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3.2.19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多窗口视频显示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飞行视频接入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通过研发数据接口，完成和服务商无人机实时视频流数据对接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飞行视频播放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需要支持在本平台中实时查看无人机视频画面；</w:t>
            </w:r>
            <w:r>
              <w:rPr>
                <w:rFonts w:hint="eastAsia"/>
                <w:color w:val="000000"/>
                <w:sz w:val="18"/>
                <w:szCs w:val="18"/>
              </w:rPr>
              <w:br w:type="textWrapping"/>
            </w:r>
            <w:r>
              <w:rPr>
                <w:rFonts w:hint="eastAsia"/>
                <w:color w:val="000000"/>
                <w:sz w:val="18"/>
                <w:szCs w:val="18"/>
              </w:rPr>
              <w:t>支持无人机多窗口视频画面展示；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地面监控视频播放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完成和现有地面监控视频的对接；</w:t>
            </w:r>
            <w:r>
              <w:rPr>
                <w:rFonts w:hint="eastAsia"/>
                <w:color w:val="000000"/>
                <w:sz w:val="18"/>
                <w:szCs w:val="18"/>
              </w:rPr>
              <w:br w:type="textWrapping"/>
            </w:r>
            <w:r>
              <w:rPr>
                <w:rFonts w:hint="eastAsia"/>
                <w:color w:val="000000"/>
                <w:sz w:val="18"/>
                <w:szCs w:val="18"/>
              </w:rPr>
              <w:t>在地图上可点击播放地面监控视频；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地面视频、无人机视频同屏播放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地面视频、无人机视频同屏播放。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3.2.23</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基础数据管理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单位管理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对需求单位、审核单位、管理单位等单位联系人、联系电话等信息进行管理；支持增加、修改、删除、查询操作。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组织管理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对需求单位、审核单位、管理单位等组织信息进行管理；支持增加、修改、删除、查询操作。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人员管理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对系统的使用用户进行管理；支持增加、修改、删除、查询操作。</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角色管理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支持针对不同的单位用户设置不同的角色</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权限管理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系统权限按照单位、角色、用户进行授权；系统权限管理；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账号管理</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系统账号、登录管理等</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0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3.2.29</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低空巡飞视频分析</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违法建筑问题检测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违法建筑分析服务，对无人机执行的违章建筑巡航视频、图像进行检测，识别指定区域内楼顶加建铁皮屋或新增的建筑物情况，对涉嫌违章的建筑进行截图标注，获取建筑物的地理位置和涉嫌违建的部分建筑标记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国有储备土地违法侵占检测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国有储备土地违法侵占检测服务，对无人机巡航视频、图像进行检测，识别指定区域国有储备土地违法侵占检测情况，对涉嫌违章的建筑进行截图标注，获取建筑物的地理位置和涉嫌违建的部分建筑标记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耕地违法侵占行为检测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耕地违法侵占行为检测服务，对无人机执行的耕地违法侵占行为检测巡航视频、图像进行检测，识别指定区域内耕地违法侵占行为情况，进行截图标注，获取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交通“夜间停车泊位”违法占用检测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交通“夜间停车泊位”违法占用检测服务，对无人机巡航视频、图像进行检测，识别指定路段交通“夜间停车泊位”违法占用检测情况，进行截图标注，获取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占道经营问题检测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进行占道经营分析服务，对无人机执行的占道经营巡航视频、图像进行检测，识别指定区域内占道经营的情况，对涉嫌占道经营的区域或场所进行截图标注，获取发生占道经营事件的地理位置和涉嫌占道经营标记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3.2.34</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河道排污口检测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河道排污口分析服务，对无人机执行的河道排污口巡航视频、图像进行检测，识别指定区域内是否存在排污口的情况，对涉嫌占道经营的区域或场所进行截图标注，获取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64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河道垃圾及漂浮物检测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河道垃圾及漂浮物检测分析服务，对无人机执行的河道垃圾及漂浮物检测巡航视频、图像进行检测，识别指定区域内是否存在河道垃圾及漂浮物情况，对问题区域进行截图标注，获取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河流及水库水位识别</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河流及水库水位识别检测分析服务，对无人机执行的河流及水库水位识别巡航视频、图像进行检测，识别指定区域内河流及水库水位情况，获取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3.2.37</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工地违章检测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工地违章分析服务，对无人机执行的施工工地巡航视频、图像进行检测，识别工地指定区域内是否存在违章施工的情况，对涉嫌违章施工的区域或场所进行截图标注，获取发生违章施工事件的地理位置和涉嫌违章施工的人员进行标记。可以实时展示工地违章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9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道路路面凹陷检测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道路路面凹陷问题分析服务，对无人机执行的道路巡航视频、图像进行检测，识别指定区域内是否存在道路路面凹陷情况，对道路路面问题的区域进行截图标注，获取存在道路路面问题的地理位置和涉道路路面问题标记信息。可以实时展示道路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3.2.39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道路路面积水检测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道路路面积水问题分析服务，对无人机执行的道路积水检测巡航视频、图像进行检测，识别指定区域内是否存在道路路面积水情况，对问题的区域进行截图标注，获取地理位置信息。可以实时展示道路路面积水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5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森林火警检测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森林火警分析服务，对无人机执行的森林巡航视频、图像进行检测，识别指定区域内是否存在森林火灾的情况，对可能存在森林火灾的区域进行截图标注，获取可能发生森林火灾事件的地理位置和火灾标记信息。可以实时展示森林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6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人员聚集检测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人员聚集分析服务，对无人机执行的治安巡航视频、图像进行检测，识别指定区域内是否存在人员聚集的情况，对涉嫌人员聚集的区域进行截图标注，获取发生人员聚集事件的地理位置和涉嫌人员聚集的标记信息。可以实时展示治安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车辆拥堵检测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政数局AI算法赋能平台，车辆拥堵分析服务，对无人机巡航视频、图像进行检测，识别指定区域内是否存在交通拥堵情况，对涉嫌交通拥堵路段进行截图标注，获取发生交通拥堵事件的地理位置信息。可以实时展示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47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道路绿化问题检测</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调用低空视频/图片AI算法库，道路绿化问题分析服务，对无人机执行的道路绿化巡航视频、图像进行检测，识别指定区域内是否存在黄土裸露情况，对存在道路绿化问题的区域进行截图标注，获取发生道路绿化问题的地理位置进行标记。可以实时展示道路绿化巡航视频、图像分析的情况和问题标注的情况。</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3.2.44</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城市治理数据上图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巡航区域（线路）上图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对实施城市治理巡航任务的建筑、街道、河道、工地、道路等场景进行上图。对巡查存在的问题位置上图，展示问题图片和存在的问题，方便相关人员进行问题处置。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3.2.45</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巡航问题上图</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利用龙岗区对每次巡航的任务内容进行上图，包括任务区域、建筑物、工地、道路等，标记任务名称、时间和相关的工作内容。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3.2.46</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生成专题报告</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按照巡查任务类型和相关的报告模版，对巡查任务的情况按模版格式生成巡查报告，给出巡查情况的结论。</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3.2.47</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无人机巡飞与低空城市治理场景</w:t>
            </w:r>
          </w:p>
        </w:tc>
        <w:tc>
          <w:tcPr>
            <w:tcW w:w="0" w:type="auto"/>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平台接口开发</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与龙慧视视频平台对接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开发或升级平台接口，实现视频回传、部分控制权限（视频源切换、云台角度调整）、账号权限等功能。开发符合GB/T 28181标准的视频流推送接口，支持RTSP/RTMP协议。</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92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3.2.48</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区应急管理监测预警指挥中心平台对接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开发或升级平台接口，实现视频回传、部分控制权限、账号权限等功能。</w:t>
            </w:r>
            <w:r>
              <w:rPr>
                <w:rFonts w:hint="eastAsia"/>
                <w:color w:val="000000"/>
                <w:sz w:val="18"/>
                <w:szCs w:val="18"/>
              </w:rPr>
              <w:br w:type="textWrapping"/>
            </w:r>
            <w:r>
              <w:rPr>
                <w:rFonts w:hint="eastAsia"/>
                <w:color w:val="000000"/>
                <w:sz w:val="18"/>
                <w:szCs w:val="18"/>
              </w:rPr>
              <w:t>基于RESTful API的实时流媒体接口，支持H.265/H.264编码格式，适配无人机、摄像头等多源设备接入。</w:t>
            </w:r>
            <w:r>
              <w:rPr>
                <w:rFonts w:hint="eastAsia"/>
                <w:color w:val="000000"/>
                <w:sz w:val="18"/>
                <w:szCs w:val="18"/>
              </w:rPr>
              <w:br w:type="textWrapping"/>
            </w:r>
            <w:r>
              <w:rPr>
                <w:rFonts w:hint="eastAsia"/>
                <w:color w:val="000000"/>
                <w:sz w:val="18"/>
                <w:szCs w:val="18"/>
              </w:rPr>
              <w:t>权限分级接口实现应急指挥中心对无人机航线的紧急接管、禁飞区动态调整等功能，支持API指令交互（如航线重规划）。</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3.2.49</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0" w:firstLineChars="0"/>
              <w:outlineLvl w:val="0"/>
              <w:rPr>
                <w:color w:val="000000"/>
                <w:sz w:val="18"/>
                <w:szCs w:val="18"/>
              </w:rPr>
            </w:pPr>
            <w:r>
              <w:rPr>
                <w:rFonts w:hint="eastAsia"/>
                <w:color w:val="000000"/>
                <w:sz w:val="18"/>
                <w:szCs w:val="18"/>
              </w:rPr>
              <w:t>与区百千万工程对接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开发或升级平台接口，实现视频回传、部分控制权限、账号权限等功能。按照区百千万工程要求，对接视频流与结构化元数据（时间戳、GPS坐标、设备ID）、身份认证等内容。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26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3.2.50</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与龙岗区政数局AI 算法赋能平台对接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龙岗区政数局AI 算法赋能平台，建设了算法平台框架和通用类视频和图片识别算法。低空经济数字时空底座的飞行成果数据，尤其是视频和图片数据，需要共享到龙岗区政数局AI 算法赋能平台，开展更广泛的数据资源挖掘和应用。</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939"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3.2.51</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与龙岗区政数局CIM 时空平台对接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低空经济数字时空底座提供数据订阅接口，向龙岗区政数局CIM 时空平台共享飞行成果数据对接。具体包括飞行需求、飞行任务、飞行后的图片、视频、识别出的事件信息、飞行报告等资料。</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3.2.52</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与龙岗区政数局数据治理平台对接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权限认证对接：低空经济数字时空底座完成与龙岗区政数局数据治理平台权限认证对接；</w:t>
            </w:r>
            <w:r>
              <w:rPr>
                <w:rFonts w:hint="eastAsia"/>
                <w:color w:val="000000"/>
                <w:sz w:val="18"/>
                <w:szCs w:val="18"/>
              </w:rPr>
              <w:br w:type="textWrapping"/>
            </w:r>
            <w:r>
              <w:rPr>
                <w:rFonts w:hint="eastAsia"/>
                <w:color w:val="000000"/>
                <w:sz w:val="18"/>
                <w:szCs w:val="18"/>
              </w:rPr>
              <w:t>飞行效能数据对接：对接数据项包括低空巡飞任务数量、飞行架次、每架次飞行时长等数据。</w:t>
            </w:r>
            <w:r>
              <w:rPr>
                <w:rFonts w:hint="eastAsia"/>
                <w:color w:val="000000"/>
                <w:sz w:val="18"/>
                <w:szCs w:val="18"/>
              </w:rPr>
              <w:br w:type="textWrapping"/>
            </w:r>
            <w:r>
              <w:rPr>
                <w:rFonts w:hint="eastAsia"/>
                <w:color w:val="000000"/>
                <w:sz w:val="18"/>
                <w:szCs w:val="18"/>
              </w:rPr>
              <w:t>飞行成果数据对接：对接飞行后的图片、视频、识别出的事件信息、飞行报告等资料。</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3"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3.2.53</w:t>
            </w: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ind w:firstLine="360"/>
              <w:outlineLvl w:val="0"/>
              <w:rPr>
                <w:rFonts w:hint="eastAsia" w:ascii="宋体" w:hAnsi="宋体" w:cs="宋体"/>
                <w:color w:val="000000"/>
                <w:sz w:val="18"/>
                <w:szCs w:val="18"/>
              </w:rPr>
            </w:pP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与龙岗区政数局城市智能体平台对接</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left"/>
              <w:outlineLvl w:val="0"/>
              <w:rPr>
                <w:color w:val="000000"/>
                <w:sz w:val="18"/>
                <w:szCs w:val="18"/>
              </w:rPr>
            </w:pPr>
            <w:r>
              <w:rPr>
                <w:rFonts w:hint="eastAsia"/>
                <w:color w:val="000000"/>
                <w:sz w:val="18"/>
                <w:szCs w:val="18"/>
              </w:rPr>
              <w:t>权限认证对接：低空经济数字时空底座完成与龙岗区政数局城市智能体平台权限认证对接；</w:t>
            </w:r>
            <w:r>
              <w:rPr>
                <w:rFonts w:hint="eastAsia"/>
                <w:color w:val="000000"/>
                <w:sz w:val="18"/>
                <w:szCs w:val="18"/>
              </w:rPr>
              <w:br w:type="page"/>
            </w:r>
            <w:r>
              <w:rPr>
                <w:rFonts w:hint="eastAsia"/>
                <w:color w:val="000000"/>
                <w:sz w:val="18"/>
                <w:szCs w:val="18"/>
              </w:rPr>
              <w:t>事件驱动响应对接：即城市智能体通过API方式向低空经济数字时空底座发起低空飞行需求任务。具体任务分类、线路要求等由城市智能体平台完成，发送到低空经济数字时空底座的飞行任务均为可信飞行任务，低空经济数字时空底座接收到飞行任务后，按照设置可选择自动执行或人工确认执行，后续执行流程同普通的无人机巡飞任务。</w:t>
            </w:r>
            <w:r>
              <w:rPr>
                <w:rFonts w:hint="eastAsia"/>
                <w:color w:val="000000"/>
                <w:sz w:val="18"/>
                <w:szCs w:val="18"/>
              </w:rPr>
              <w:br w:type="page"/>
            </w:r>
            <w:r>
              <w:rPr>
                <w:rFonts w:hint="eastAsia"/>
                <w:color w:val="000000"/>
                <w:sz w:val="18"/>
                <w:szCs w:val="18"/>
              </w:rPr>
              <w:t>飞行成果对接：飞行后的图片、视频资料需要回传到城市智能体平台。</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项</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1</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360"/>
              <w:jc w:val="center"/>
              <w:outlineLvl w:val="0"/>
              <w:rPr>
                <w:color w:val="000000"/>
                <w:sz w:val="18"/>
                <w:szCs w:val="18"/>
              </w:rPr>
            </w:pPr>
            <w:r>
              <w:rPr>
                <w:rFonts w:hint="eastAsia"/>
                <w:color w:val="000000"/>
                <w:sz w:val="18"/>
                <w:szCs w:val="18"/>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outlineLvl w:val="0"/>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center"/>
              <w:rPr>
                <w:color w:val="000000"/>
                <w:sz w:val="20"/>
                <w:szCs w:val="20"/>
              </w:rPr>
            </w:pPr>
            <w:r>
              <w:rPr>
                <w:rFonts w:hint="eastAsia"/>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rPr>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422"/>
              <w:jc w:val="center"/>
              <w:rPr>
                <w:b/>
                <w:bCs/>
                <w:color w:val="000000"/>
                <w:sz w:val="24"/>
              </w:rPr>
            </w:pPr>
            <w:r>
              <w:rPr>
                <w:rFonts w:hint="eastAsia"/>
                <w:b/>
                <w:bCs/>
                <w:color w:val="000000"/>
              </w:rPr>
              <w:t>　</w:t>
            </w:r>
          </w:p>
        </w:tc>
        <w:tc>
          <w:tcPr>
            <w:tcW w:w="0" w:type="auto"/>
            <w:gridSpan w:val="2"/>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合计</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left"/>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2"/>
              <w:jc w:val="center"/>
              <w:rPr>
                <w:b/>
                <w:bCs/>
                <w:color w:val="000000"/>
                <w:sz w:val="20"/>
                <w:szCs w:val="20"/>
              </w:rPr>
            </w:pPr>
            <w:r>
              <w:rPr>
                <w:rFonts w:hint="eastAsia"/>
                <w:b/>
                <w:bCs/>
                <w:color w:val="000000"/>
                <w:sz w:val="20"/>
                <w:szCs w:val="20"/>
              </w:rPr>
              <w:t>　</w:t>
            </w:r>
          </w:p>
        </w:tc>
        <w:tc>
          <w:tcPr>
            <w:tcW w:w="0" w:type="auto"/>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00"/>
              <w:jc w:val="left"/>
              <w:rPr>
                <w:color w:val="000000"/>
                <w:sz w:val="20"/>
                <w:szCs w:val="20"/>
              </w:rPr>
            </w:pPr>
            <w:r>
              <w:rPr>
                <w:rFonts w:hint="eastAsia"/>
                <w:color w:val="000000"/>
                <w:sz w:val="20"/>
                <w:szCs w:val="20"/>
              </w:rPr>
              <w:t>　</w:t>
            </w:r>
          </w:p>
        </w:tc>
      </w:tr>
    </w:tbl>
    <w:p>
      <w:pPr>
        <w:pStyle w:val="2"/>
        <w:ind w:firstLine="199" w:firstLineChars="62"/>
        <w:sectPr>
          <w:pgSz w:w="16840" w:h="11907" w:orient="landscape"/>
          <w:pgMar w:top="1797" w:right="1440" w:bottom="1797" w:left="1440" w:header="567" w:footer="567" w:gutter="0"/>
          <w:cols w:space="720" w:num="1"/>
          <w:docGrid w:linePitch="462" w:charSpace="0"/>
        </w:sectPr>
      </w:pPr>
    </w:p>
    <w:p>
      <w:pPr>
        <w:widowControl w:val="0"/>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D4、其他</w:t>
      </w:r>
    </w:p>
    <w:p>
      <w:pPr>
        <w:ind w:firstLine="0" w:firstLineChars="0"/>
        <w:rPr>
          <w:rFonts w:ascii="Times New Roman" w:hAnsi="Times New Roman"/>
        </w:rPr>
      </w:pPr>
      <w:r>
        <w:rPr>
          <w:rFonts w:hint="eastAsia" w:ascii="Times New Roman" w:hAnsi="Times New Roman"/>
        </w:rPr>
        <w:t>投标人认为应补充提供的其他文件资料或说明。</w:t>
      </w:r>
    </w:p>
    <w:p>
      <w:pPr>
        <w:widowControl w:val="0"/>
        <w:autoSpaceDE w:val="0"/>
        <w:autoSpaceDN w:val="0"/>
        <w:adjustRightInd w:val="0"/>
        <w:snapToGrid w:val="0"/>
        <w:ind w:firstLine="0" w:firstLineChars="0"/>
        <w:jc w:val="left"/>
        <w:rPr>
          <w:rFonts w:hint="eastAsia" w:ascii="宋体" w:hAnsi="宋体"/>
          <w:b/>
          <w:szCs w:val="21"/>
        </w:rPr>
      </w:pPr>
    </w:p>
    <w:p>
      <w:pPr>
        <w:ind w:firstLine="420"/>
      </w:pPr>
    </w:p>
    <w:sectPr>
      <w:pgSz w:w="11907" w:h="16840"/>
      <w:pgMar w:top="1440" w:right="1797" w:bottom="1440" w:left="1797" w:header="567" w:footer="567"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隶书"/>
    <w:panose1 w:val="0201050906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
    <w:altName w:val="Segoe Print"/>
    <w:panose1 w:val="00000000000000000000"/>
    <w:charset w:val="00"/>
    <w:family w:val="roman"/>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79</w:t>
    </w:r>
    <w:r>
      <w:rPr>
        <w:b/>
        <w:bCs/>
        <w:sz w:val="24"/>
        <w:szCs w:val="24"/>
      </w:rPr>
      <w:fldChar w:fldCharType="end"/>
    </w: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0" w:firstLineChars="0"/>
      <w:jc w:val="right"/>
    </w:pPr>
    <w:r>
      <w:rPr>
        <w:rFonts w:hint="eastAsia"/>
        <w:bCs/>
      </w:rPr>
      <w:drawing>
        <wp:inline distT="0" distB="0" distL="0" distR="0">
          <wp:extent cx="1577340" cy="358140"/>
          <wp:effectExtent l="0" t="0" r="3810" b="3810"/>
          <wp:docPr id="1" name="图片 1" descr="微信图片_2020082717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8271733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77340" cy="358140"/>
                  </a:xfrm>
                  <a:prstGeom prst="rect">
                    <a:avLst/>
                  </a:prstGeom>
                  <a:noFill/>
                  <a:ln>
                    <a:noFill/>
                  </a:ln>
                </pic:spPr>
              </pic:pic>
            </a:graphicData>
          </a:graphic>
        </wp:inline>
      </w:drawing>
    </w:r>
  </w:p>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360"/>
      <w:jc w:val="left"/>
      <w:rPr>
        <w:rFonts w:ascii="Times New Roman" w:hAnsi="Times New Roman"/>
        <w:sz w:val="18"/>
        <w:szCs w:val="18"/>
      </w:rPr>
    </w:pPr>
    <w:r>
      <w:rPr>
        <w:rFonts w:ascii="Times New Roman" w:hAnsi="Times New Roman"/>
        <w:sz w:val="18"/>
        <w:szCs w:val="18"/>
      </w:rPr>
      <w:drawing>
        <wp:inline distT="0" distB="0" distL="114300" distR="114300">
          <wp:extent cx="680085" cy="263525"/>
          <wp:effectExtent l="0" t="0" r="5715" b="10795"/>
          <wp:docPr id="2" name="图片 1"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轨道公司logo"/>
                  <pic:cNvPicPr>
                    <a:picLocks noChangeAspect="1"/>
                  </pic:cNvPicPr>
                </pic:nvPicPr>
                <pic:blipFill>
                  <a:blip r:embed="rId1"/>
                  <a:stretch>
                    <a:fillRect/>
                  </a:stretch>
                </pic:blipFill>
                <pic:spPr>
                  <a:xfrm>
                    <a:off x="0" y="0"/>
                    <a:ext cx="680085" cy="263525"/>
                  </a:xfrm>
                  <a:prstGeom prst="rect">
                    <a:avLst/>
                  </a:prstGeom>
                  <a:noFill/>
                  <a:ln>
                    <a:noFill/>
                  </a:ln>
                </pic:spPr>
              </pic:pic>
            </a:graphicData>
          </a:graphic>
        </wp:inline>
      </w:drawing>
    </w:r>
    <w:r>
      <w:rPr>
        <w:rFonts w:hint="eastAsia" w:ascii="Times New Roman" w:hAnsi="Times New Roman"/>
        <w:sz w:val="18"/>
        <w:szCs w:val="18"/>
      </w:rPr>
      <w:t>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2D3A1"/>
    <w:multiLevelType w:val="singleLevel"/>
    <w:tmpl w:val="D842D3A1"/>
    <w:lvl w:ilvl="0" w:tentative="0">
      <w:start w:val="1"/>
      <w:numFmt w:val="decimal"/>
      <w:pStyle w:val="309"/>
      <w:suff w:val="nothing"/>
      <w:lvlText w:val="%1、"/>
      <w:lvlJc w:val="left"/>
      <w:pPr>
        <w:tabs>
          <w:tab w:val="left" w:pos="0"/>
        </w:tabs>
        <w:ind w:left="0" w:firstLine="0"/>
      </w:pPr>
      <w:rPr>
        <w:rFonts w:hint="default" w:eastAsia="仿宋"/>
        <w:sz w:val="28"/>
        <w:szCs w:val="28"/>
      </w:rPr>
    </w:lvl>
  </w:abstractNum>
  <w:abstractNum w:abstractNumId="1">
    <w:nsid w:val="FE529A16"/>
    <w:multiLevelType w:val="singleLevel"/>
    <w:tmpl w:val="FE529A16"/>
    <w:lvl w:ilvl="0" w:tentative="0">
      <w:start w:val="1"/>
      <w:numFmt w:val="bullet"/>
      <w:pStyle w:val="311"/>
      <w:suff w:val="space"/>
      <w:lvlText w:val=""/>
      <w:lvlJc w:val="left"/>
      <w:pPr>
        <w:tabs>
          <w:tab w:val="left" w:pos="0"/>
        </w:tabs>
        <w:ind w:left="0" w:firstLine="0"/>
      </w:pPr>
      <w:rPr>
        <w:rFonts w:hint="default" w:ascii="Wingdings" w:hAnsi="Wingdings" w:eastAsia="仿宋" w:cs="Wingdings"/>
        <w:sz w:val="28"/>
        <w:szCs w:val="28"/>
      </w:rPr>
    </w:lvl>
  </w:abstractNum>
  <w:abstractNum w:abstractNumId="2">
    <w:nsid w:val="FFFFFF7C"/>
    <w:multiLevelType w:val="singleLevel"/>
    <w:tmpl w:val="FFFFFF7C"/>
    <w:lvl w:ilvl="0" w:tentative="0">
      <w:start w:val="1"/>
      <w:numFmt w:val="decimal"/>
      <w:pStyle w:val="1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00000009"/>
    <w:multiLevelType w:val="multilevel"/>
    <w:tmpl w:val="00000009"/>
    <w:lvl w:ilvl="0" w:tentative="0">
      <w:start w:val="1"/>
      <w:numFmt w:val="decimal"/>
      <w:pStyle w:val="333"/>
      <w:lvlText w:val="第%1章"/>
      <w:lvlJc w:val="left"/>
      <w:pPr>
        <w:tabs>
          <w:tab w:val="left" w:pos="432"/>
        </w:tabs>
        <w:ind w:left="432" w:hanging="432"/>
      </w:pPr>
      <w:rPr>
        <w:rFonts w:hint="eastAsia"/>
      </w:rPr>
    </w:lvl>
    <w:lvl w:ilvl="1" w:tentative="0">
      <w:start w:val="1"/>
      <w:numFmt w:val="decimal"/>
      <w:pStyle w:val="332"/>
      <w:lvlText w:val="%1.%2"/>
      <w:lvlJc w:val="left"/>
      <w:pPr>
        <w:tabs>
          <w:tab w:val="left" w:pos="718"/>
        </w:tabs>
        <w:ind w:left="709" w:hanging="567"/>
      </w:pPr>
      <w:rPr>
        <w:rFonts w:hint="default" w:ascii="Arial" w:hAnsi="Arial" w:cs="Arial"/>
      </w:rPr>
    </w:lvl>
    <w:lvl w:ilvl="2" w:tentative="0">
      <w:start w:val="1"/>
      <w:numFmt w:val="decimal"/>
      <w:pStyle w:val="33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510A01B"/>
    <w:multiLevelType w:val="multilevel"/>
    <w:tmpl w:val="0510A01B"/>
    <w:lvl w:ilvl="0" w:tentative="0">
      <w:start w:val="1"/>
      <w:numFmt w:val="chineseCountingThousand"/>
      <w:lvlText w:val="第%1章"/>
      <w:lvlJc w:val="left"/>
      <w:pPr>
        <w:ind w:left="0" w:firstLine="0"/>
      </w:pPr>
      <w:rPr>
        <w:rFonts w:hint="eastAsia" w:ascii="黑体" w:hAnsi="黑体" w:eastAsia="黑体"/>
        <w:b/>
        <w:i w:val="0"/>
        <w:sz w:val="32"/>
      </w:rPr>
    </w:lvl>
    <w:lvl w:ilvl="1" w:tentative="0">
      <w:start w:val="1"/>
      <w:numFmt w:val="decimal"/>
      <w:isLgl/>
      <w:lvlText w:val="%1.%2"/>
      <w:lvlJc w:val="left"/>
      <w:pPr>
        <w:ind w:left="0" w:firstLine="0"/>
      </w:pPr>
      <w:rPr>
        <w:rFonts w:hint="eastAsia" w:ascii="黑体" w:hAnsi="黑体" w:eastAsia="黑体"/>
        <w:b/>
        <w:i w:val="0"/>
        <w:sz w:val="24"/>
      </w:rPr>
    </w:lvl>
    <w:lvl w:ilvl="2" w:tentative="0">
      <w:start w:val="1"/>
      <w:numFmt w:val="decimal"/>
      <w:isLgl/>
      <w:lvlText w:val="%1.%2.%3"/>
      <w:lvlJc w:val="left"/>
      <w:pPr>
        <w:ind w:left="0" w:firstLine="0"/>
      </w:pPr>
      <w:rPr>
        <w:rFonts w:hint="eastAsia" w:ascii="黑体" w:hAnsi="黑体" w:eastAsia="黑体"/>
        <w:b/>
        <w:i w:val="0"/>
        <w:sz w:val="24"/>
      </w:rPr>
    </w:lvl>
    <w:lvl w:ilvl="3" w:tentative="0">
      <w:start w:val="1"/>
      <w:numFmt w:val="decimal"/>
      <w:isLgl/>
      <w:lvlText w:val="%1.%2.%3.%4"/>
      <w:lvlJc w:val="left"/>
      <w:pPr>
        <w:ind w:left="0" w:firstLine="0"/>
      </w:pPr>
      <w:rPr>
        <w:rFonts w:hint="eastAsia" w:ascii="黑体" w:hAnsi="黑体" w:eastAsia="黑体"/>
        <w:b/>
        <w:i w:val="0"/>
        <w:sz w:val="24"/>
      </w:rPr>
    </w:lvl>
    <w:lvl w:ilvl="4" w:tentative="0">
      <w:start w:val="1"/>
      <w:numFmt w:val="decimal"/>
      <w:isLgl/>
      <w:lvlText w:val="%1.%2.%3.%4.%5"/>
      <w:lvlJc w:val="left"/>
      <w:pPr>
        <w:ind w:left="0" w:firstLine="0"/>
      </w:pPr>
      <w:rPr>
        <w:rFonts w:hint="eastAsia" w:ascii="黑体" w:hAnsi="黑体" w:eastAsia="黑体"/>
        <w:b/>
        <w:i w:val="0"/>
        <w:sz w:val="24"/>
      </w:rPr>
    </w:lvl>
    <w:lvl w:ilvl="5" w:tentative="0">
      <w:start w:val="1"/>
      <w:numFmt w:val="decimal"/>
      <w:isLgl/>
      <w:lvlText w:val="%1.%2.%3.%4.%5.%6"/>
      <w:lvlJc w:val="left"/>
      <w:pPr>
        <w:ind w:left="0" w:firstLine="0"/>
      </w:pPr>
      <w:rPr>
        <w:rFonts w:hint="eastAsia" w:ascii="黑体" w:hAnsi="黑体" w:eastAsia="黑体"/>
        <w:b/>
        <w:i w:val="0"/>
        <w:sz w:val="24"/>
      </w:rPr>
    </w:lvl>
    <w:lvl w:ilvl="6" w:tentative="0">
      <w:start w:val="1"/>
      <w:numFmt w:val="decimal"/>
      <w:isLgl/>
      <w:lvlText w:val="%1.%2.%3.%4.%5.%6.%7"/>
      <w:lvlJc w:val="left"/>
      <w:pPr>
        <w:ind w:left="1296" w:hanging="1296"/>
      </w:pPr>
      <w:rPr>
        <w:rFonts w:hint="eastAsia"/>
      </w:rPr>
    </w:lvl>
    <w:lvl w:ilvl="7" w:tentative="0">
      <w:start w:val="1"/>
      <w:numFmt w:val="decimal"/>
      <w:pStyle w:val="355"/>
      <w:isLg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0AC4DA9"/>
    <w:multiLevelType w:val="multilevel"/>
    <w:tmpl w:val="10AC4DA9"/>
    <w:lvl w:ilvl="0" w:tentative="0">
      <w:start w:val="1"/>
      <w:numFmt w:val="decimal"/>
      <w:lvlText w:val="%1、"/>
      <w:lvlJc w:val="left"/>
      <w:pPr>
        <w:ind w:left="0" w:firstLine="0"/>
      </w:pPr>
      <w:rPr>
        <w:rFonts w:hint="default"/>
      </w:rPr>
    </w:lvl>
    <w:lvl w:ilvl="1" w:tentative="0">
      <w:start w:val="2"/>
      <w:numFmt w:val="decimal"/>
      <w:isLgl/>
      <w:lvlText w:val="%1.%2"/>
      <w:lvlJc w:val="left"/>
      <w:pPr>
        <w:ind w:left="0" w:firstLine="0"/>
      </w:pPr>
      <w:rPr>
        <w:rFonts w:hint="default"/>
        <w:b w:val="0"/>
      </w:rPr>
    </w:lvl>
    <w:lvl w:ilvl="2" w:tentative="0">
      <w:start w:val="1"/>
      <w:numFmt w:val="decimal"/>
      <w:isLgl/>
      <w:lvlText w:val="%1.%2.%3"/>
      <w:lvlJc w:val="left"/>
      <w:pPr>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7">
    <w:nsid w:val="11DA5CD3"/>
    <w:multiLevelType w:val="multilevel"/>
    <w:tmpl w:val="11DA5CD3"/>
    <w:lvl w:ilvl="0" w:tentative="0">
      <w:start w:val="1"/>
      <w:numFmt w:val="decimal"/>
      <w:pStyle w:val="486"/>
      <w:lvlText w:val="图6.%1"/>
      <w:lvlJc w:val="left"/>
      <w:pPr>
        <w:ind w:left="4389" w:hanging="420"/>
        <w:textAlignment w:val="baseline"/>
      </w:pPr>
      <w:rPr>
        <w:rFonts w:ascii="Times New Roman" w:hAnsi="Times New Roman"/>
        <w:b w:val="0"/>
        <w:bCs w:val="0"/>
        <w:i w:val="0"/>
        <w:iCs w:val="0"/>
        <w:caps w:val="0"/>
        <w:strike w:val="0"/>
        <w:dstrike w:val="0"/>
        <w:vanish w:val="0"/>
        <w:color w:val="000000"/>
        <w:position w:val="0"/>
        <w:sz w:val="21"/>
        <w:szCs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503483"/>
    <w:multiLevelType w:val="multilevel"/>
    <w:tmpl w:val="12503483"/>
    <w:lvl w:ilvl="0" w:tentative="0">
      <w:start w:val="1"/>
      <w:numFmt w:val="bullet"/>
      <w:pStyle w:val="196"/>
      <w:lvlText w:val=""/>
      <w:lvlJc w:val="left"/>
      <w:pPr>
        <w:tabs>
          <w:tab w:val="left" w:pos="420"/>
        </w:tabs>
        <w:ind w:left="420" w:hanging="420"/>
      </w:pPr>
      <w:rPr>
        <w:rFonts w:hint="default" w:ascii="Wingdings" w:hAnsi="Wingdings"/>
      </w:rPr>
    </w:lvl>
    <w:lvl w:ilvl="1" w:tentative="0">
      <w:start w:val="1"/>
      <w:numFmt w:val="bullet"/>
      <w:pStyle w:val="19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178"/>
      <w:lvlText w:val=""/>
      <w:lvlJc w:val="left"/>
      <w:pPr>
        <w:tabs>
          <w:tab w:val="left" w:pos="840"/>
        </w:tabs>
        <w:ind w:left="840" w:hanging="420"/>
      </w:pPr>
      <w:rPr>
        <w:rFonts w:hint="default" w:ascii="Wingdings" w:hAnsi="Wingdings"/>
      </w:rPr>
    </w:lvl>
    <w:lvl w:ilvl="1" w:tentative="0">
      <w:start w:val="1"/>
      <w:numFmt w:val="bullet"/>
      <w:pStyle w:val="17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7456AA5"/>
    <w:multiLevelType w:val="multilevel"/>
    <w:tmpl w:val="17456AA5"/>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1BEF4EC0"/>
    <w:multiLevelType w:val="multilevel"/>
    <w:tmpl w:val="1BEF4EC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b w:val="0"/>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24AE23AB"/>
    <w:multiLevelType w:val="singleLevel"/>
    <w:tmpl w:val="24AE23AB"/>
    <w:lvl w:ilvl="0" w:tentative="0">
      <w:start w:val="1"/>
      <w:numFmt w:val="bullet"/>
      <w:pStyle w:val="312"/>
      <w:suff w:val="space"/>
      <w:lvlText w:val="√"/>
      <w:lvlJc w:val="left"/>
      <w:pPr>
        <w:tabs>
          <w:tab w:val="left" w:pos="0"/>
        </w:tabs>
        <w:ind w:left="0" w:firstLine="0"/>
      </w:pPr>
      <w:rPr>
        <w:rFonts w:hint="default" w:ascii="Times New Roman" w:hAnsi="Times New Roman" w:eastAsia="仿宋" w:cs="Times New Roman"/>
        <w:sz w:val="28"/>
        <w:szCs w:val="28"/>
      </w:rPr>
    </w:lvl>
  </w:abstractNum>
  <w:abstractNum w:abstractNumId="13">
    <w:nsid w:val="2B33785C"/>
    <w:multiLevelType w:val="multilevel"/>
    <w:tmpl w:val="2B33785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2F395B7B"/>
    <w:multiLevelType w:val="multilevel"/>
    <w:tmpl w:val="2F395B7B"/>
    <w:lvl w:ilvl="0" w:tentative="0">
      <w:start w:val="1"/>
      <w:numFmt w:val="bullet"/>
      <w:pStyle w:val="25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36077B22"/>
    <w:multiLevelType w:val="multilevel"/>
    <w:tmpl w:val="36077B22"/>
    <w:lvl w:ilvl="0" w:tentative="0">
      <w:start w:val="1"/>
      <w:numFmt w:val="decimal"/>
      <w:pStyle w:val="509"/>
      <w:lvlText w:val="图9.%1"/>
      <w:lvlJc w:val="left"/>
      <w:pPr>
        <w:ind w:left="420" w:hanging="420"/>
      </w:pPr>
      <w:rPr>
        <w:rFonts w:hint="eastAsia" w:ascii="Times New Roman" w:hAnsi="Times New Roman"/>
        <w:b w:val="0"/>
        <w:bCs w:val="0"/>
        <w:i w:val="0"/>
        <w:iCs w:val="0"/>
        <w:caps w:val="0"/>
        <w:smallCaps w:val="0"/>
        <w:strike w:val="0"/>
        <w:dstrike w:val="0"/>
        <w:vanish w:val="0"/>
        <w:color w:val="000000"/>
        <w:position w:val="0"/>
        <w:sz w:val="21"/>
        <w:szCs w:val="21"/>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5675B4"/>
    <w:multiLevelType w:val="multilevel"/>
    <w:tmpl w:val="385675B4"/>
    <w:lvl w:ilvl="0" w:tentative="0">
      <w:start w:val="1"/>
      <w:numFmt w:val="chineseCountingThousand"/>
      <w:lvlText w:val="第%1章"/>
      <w:lvlJc w:val="center"/>
      <w:pPr>
        <w:ind w:left="0" w:firstLine="0"/>
      </w:pPr>
      <w:rPr>
        <w:rFonts w:hint="eastAsia"/>
        <w:b w:val="0"/>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1" w:tentative="0">
      <w:start w:val="1"/>
      <w:numFmt w:val="decimal"/>
      <w:isLgl/>
      <w:lvlText w:val="%1.%2 "/>
      <w:lvlJc w:val="center"/>
      <w:pPr>
        <w:ind w:left="0" w:firstLine="0"/>
      </w:pPr>
      <w:rPr>
        <w:rFonts w:hint="eastAsia" w:eastAsia="黑体"/>
        <w:b w:val="0"/>
        <w:i w:val="0"/>
        <w:sz w:val="24"/>
      </w:rPr>
    </w:lvl>
    <w:lvl w:ilvl="2" w:tentative="0">
      <w:start w:val="1"/>
      <w:numFmt w:val="decimal"/>
      <w:lvlRestart w:val="0"/>
      <w:isLgl/>
      <w:lvlText w:val="%1.%2.%3 "/>
      <w:lvlJc w:val="left"/>
      <w:pPr>
        <w:ind w:left="0" w:firstLine="0"/>
      </w:pPr>
      <w:rPr>
        <w:rFonts w:hint="eastAsia" w:ascii="黑体" w:hAnsi="黑体" w:eastAsia="黑体"/>
        <w:b w:val="0"/>
        <w:i w:val="0"/>
        <w:sz w:val="24"/>
      </w:rPr>
    </w:lvl>
    <w:lvl w:ilvl="3" w:tentative="0">
      <w:start w:val="1"/>
      <w:numFmt w:val="decimal"/>
      <w:lvlRestart w:val="0"/>
      <w:pStyle w:val="350"/>
      <w:isLgl/>
      <w:lvlText w:val="%1.%2.%3.%4 "/>
      <w:lvlJc w:val="left"/>
      <w:pPr>
        <w:ind w:left="0" w:firstLine="0"/>
      </w:pPr>
      <w:rPr>
        <w:rFonts w:hint="eastAsia" w:ascii="黑体" w:hAnsi="黑体" w:eastAsia="黑体"/>
        <w:b w:val="0"/>
        <w:i w:val="0"/>
        <w:sz w:val="24"/>
      </w:rPr>
    </w:lvl>
    <w:lvl w:ilvl="4" w:tentative="0">
      <w:start w:val="1"/>
      <w:numFmt w:val="decimal"/>
      <w:lvlRestart w:val="0"/>
      <w:pStyle w:val="351"/>
      <w:isLgl/>
      <w:lvlText w:val="%1.%2.%3.%4.%5"/>
      <w:lvlJc w:val="left"/>
      <w:pPr>
        <w:ind w:left="0" w:firstLine="0"/>
      </w:pPr>
      <w:rPr>
        <w:rFonts w:hint="eastAsia" w:ascii="黑体" w:hAnsi="黑体" w:eastAsia="黑体"/>
        <w:b w:val="0"/>
        <w:i w:val="0"/>
        <w:sz w:val="24"/>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7">
    <w:nsid w:val="421304F6"/>
    <w:multiLevelType w:val="multilevel"/>
    <w:tmpl w:val="421304F6"/>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b w:val="0"/>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44C50F90"/>
    <w:multiLevelType w:val="multilevel"/>
    <w:tmpl w:val="44C50F90"/>
    <w:lvl w:ilvl="0" w:tentative="0">
      <w:start w:val="1"/>
      <w:numFmt w:val="lowerLetter"/>
      <w:pStyle w:val="36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59B55058"/>
    <w:multiLevelType w:val="multilevel"/>
    <w:tmpl w:val="59B55058"/>
    <w:lvl w:ilvl="0" w:tentative="0">
      <w:start w:val="1"/>
      <w:numFmt w:val="decimal"/>
      <w:lvlText w:val="%1、"/>
      <w:lvlJc w:val="left"/>
      <w:pPr>
        <w:ind w:left="709"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993" w:hanging="709"/>
      </w:pPr>
      <w:rPr>
        <w:rFonts w:hint="eastAsia"/>
      </w:rPr>
    </w:lvl>
    <w:lvl w:ilvl="3" w:tentative="0">
      <w:start w:val="1"/>
      <w:numFmt w:val="decimal"/>
      <w:lvlText w:val="%1.%2.%3.%4"/>
      <w:lvlJc w:val="left"/>
      <w:pPr>
        <w:ind w:left="1135" w:hanging="851"/>
      </w:pPr>
      <w:rPr>
        <w:rFonts w:hint="eastAsia"/>
      </w:rPr>
    </w:lvl>
    <w:lvl w:ilvl="4" w:tentative="0">
      <w:start w:val="1"/>
      <w:numFmt w:val="decimal"/>
      <w:lvlText w:val="%1.%2.%3.%4.%5."/>
      <w:lvlJc w:val="left"/>
      <w:pPr>
        <w:ind w:left="1276" w:hanging="992"/>
      </w:pPr>
      <w:rPr>
        <w:rFonts w:hint="eastAsia"/>
      </w:rPr>
    </w:lvl>
    <w:lvl w:ilvl="5" w:tentative="0">
      <w:start w:val="1"/>
      <w:numFmt w:val="decimal"/>
      <w:lvlText w:val="%1.%2.%3.%4.%5.%6."/>
      <w:lvlJc w:val="left"/>
      <w:pPr>
        <w:ind w:left="1418" w:hanging="1134"/>
      </w:pPr>
      <w:rPr>
        <w:rFonts w:hint="eastAsia"/>
      </w:rPr>
    </w:lvl>
    <w:lvl w:ilvl="6" w:tentative="0">
      <w:start w:val="1"/>
      <w:numFmt w:val="decimal"/>
      <w:lvlText w:val="%1.%2.%3.%4.%5.%6.%7."/>
      <w:lvlJc w:val="left"/>
      <w:pPr>
        <w:ind w:left="1560" w:hanging="1276"/>
      </w:pPr>
      <w:rPr>
        <w:rFonts w:hint="eastAsia"/>
      </w:rPr>
    </w:lvl>
    <w:lvl w:ilvl="7" w:tentative="0">
      <w:start w:val="1"/>
      <w:numFmt w:val="decimal"/>
      <w:lvlText w:val="%1.%2.%3.%4.%5.%6.%7.%8."/>
      <w:lvlJc w:val="left"/>
      <w:pPr>
        <w:ind w:left="1702" w:hanging="1418"/>
      </w:pPr>
      <w:rPr>
        <w:rFonts w:hint="eastAsia"/>
      </w:rPr>
    </w:lvl>
    <w:lvl w:ilvl="8" w:tentative="0">
      <w:start w:val="1"/>
      <w:numFmt w:val="decimal"/>
      <w:lvlText w:val="%1.%2.%3.%4.%5.%6.%7.%8.%9."/>
      <w:lvlJc w:val="left"/>
      <w:pPr>
        <w:ind w:left="1843" w:hanging="1559"/>
      </w:pPr>
      <w:rPr>
        <w:rFonts w:hint="eastAsia"/>
      </w:rPr>
    </w:lvl>
  </w:abstractNum>
  <w:abstractNum w:abstractNumId="20">
    <w:nsid w:val="5D885AFA"/>
    <w:multiLevelType w:val="singleLevel"/>
    <w:tmpl w:val="5D885AFA"/>
    <w:lvl w:ilvl="0" w:tentative="0">
      <w:start w:val="1"/>
      <w:numFmt w:val="lowerLetter"/>
      <w:pStyle w:val="310"/>
      <w:suff w:val="nothing"/>
      <w:lvlText w:val="（%1）"/>
      <w:lvlJc w:val="left"/>
      <w:pPr>
        <w:tabs>
          <w:tab w:val="left" w:pos="0"/>
        </w:tabs>
        <w:ind w:left="0" w:firstLine="0"/>
      </w:pPr>
      <w:rPr>
        <w:rFonts w:hint="default" w:ascii="Times New Roman" w:hAnsi="Times New Roman" w:eastAsia="仿宋" w:cs="Times New Roman"/>
        <w:sz w:val="28"/>
        <w:szCs w:val="28"/>
      </w:rPr>
    </w:lvl>
  </w:abstractNum>
  <w:abstractNum w:abstractNumId="21">
    <w:nsid w:val="687F1834"/>
    <w:multiLevelType w:val="multilevel"/>
    <w:tmpl w:val="687F1834"/>
    <w:lvl w:ilvl="0" w:tentative="0">
      <w:start w:val="1"/>
      <w:numFmt w:val="decimal"/>
      <w:lvlText w:val="%1、"/>
      <w:lvlJc w:val="left"/>
      <w:pPr>
        <w:ind w:left="0" w:firstLine="0"/>
      </w:pPr>
      <w:rPr>
        <w:rFonts w:hint="default"/>
      </w:rPr>
    </w:lvl>
    <w:lvl w:ilvl="1" w:tentative="0">
      <w:start w:val="1"/>
      <w:numFmt w:val="decimal"/>
      <w:isLgl/>
      <w:lvlText w:val="%1.%2"/>
      <w:lvlJc w:val="left"/>
      <w:pPr>
        <w:ind w:left="0" w:firstLine="0"/>
      </w:pPr>
      <w:rPr>
        <w:rFonts w:hint="default"/>
        <w:b w:val="0"/>
      </w:rPr>
    </w:lvl>
    <w:lvl w:ilvl="2" w:tentative="0">
      <w:start w:val="1"/>
      <w:numFmt w:val="decimal"/>
      <w:isLgl/>
      <w:lvlText w:val="%1.%2.%3"/>
      <w:lvlJc w:val="left"/>
      <w:pPr>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22">
    <w:nsid w:val="7320667A"/>
    <w:multiLevelType w:val="multilevel"/>
    <w:tmpl w:val="7320667A"/>
    <w:lvl w:ilvl="0" w:tentative="0">
      <w:start w:val="1"/>
      <w:numFmt w:val="decimal"/>
      <w:pStyle w:val="512"/>
      <w:lvlText w:val="表9.%1"/>
      <w:lvlJc w:val="left"/>
      <w:pPr>
        <w:ind w:left="4672" w:hanging="420"/>
      </w:pPr>
      <w:rPr>
        <w:rFonts w:hint="eastAsia" w:ascii="Times New Roman" w:hAnsi="Times New Roman"/>
        <w:b w:val="0"/>
        <w:bCs w:val="0"/>
        <w:i w:val="0"/>
        <w:iCs w:val="0"/>
        <w:caps w:val="0"/>
        <w:smallCaps w:val="0"/>
        <w:strike w:val="0"/>
        <w:dstrike w:val="0"/>
        <w:vanish w:val="0"/>
        <w:color w:val="000000"/>
        <w:position w:val="0"/>
        <w:sz w:val="21"/>
        <w:szCs w:val="21"/>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EF7716"/>
    <w:multiLevelType w:val="multilevel"/>
    <w:tmpl w:val="7AEF7716"/>
    <w:lvl w:ilvl="0" w:tentative="0">
      <w:start w:val="1"/>
      <w:numFmt w:val="chineseCountingThousand"/>
      <w:pStyle w:val="20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C3F7958"/>
    <w:multiLevelType w:val="singleLevel"/>
    <w:tmpl w:val="7C3F7958"/>
    <w:lvl w:ilvl="0" w:tentative="0">
      <w:start w:val="1"/>
      <w:numFmt w:val="decimal"/>
      <w:pStyle w:val="313"/>
      <w:suff w:val="nothing"/>
      <w:lvlText w:val="（%1）"/>
      <w:lvlJc w:val="left"/>
      <w:pPr>
        <w:tabs>
          <w:tab w:val="left" w:pos="0"/>
        </w:tabs>
        <w:ind w:left="0" w:firstLine="0"/>
      </w:pPr>
      <w:rPr>
        <w:rFonts w:hint="default" w:eastAsia="仿宋"/>
        <w:sz w:val="28"/>
        <w:szCs w:val="28"/>
      </w:rPr>
    </w:lvl>
  </w:abstractNum>
  <w:abstractNum w:abstractNumId="25">
    <w:nsid w:val="7F703CE0"/>
    <w:multiLevelType w:val="multilevel"/>
    <w:tmpl w:val="7F703CE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b w:val="0"/>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2"/>
  </w:num>
  <w:num w:numId="3">
    <w:abstractNumId w:val="9"/>
  </w:num>
  <w:num w:numId="4">
    <w:abstractNumId w:val="8"/>
  </w:num>
  <w:num w:numId="5">
    <w:abstractNumId w:val="23"/>
  </w:num>
  <w:num w:numId="6">
    <w:abstractNumId w:val="14"/>
  </w:num>
  <w:num w:numId="7">
    <w:abstractNumId w:val="0"/>
  </w:num>
  <w:num w:numId="8">
    <w:abstractNumId w:val="20"/>
  </w:num>
  <w:num w:numId="9">
    <w:abstractNumId w:val="1"/>
  </w:num>
  <w:num w:numId="10">
    <w:abstractNumId w:val="12"/>
  </w:num>
  <w:num w:numId="11">
    <w:abstractNumId w:val="24"/>
  </w:num>
  <w:num w:numId="12">
    <w:abstractNumId w:val="4"/>
  </w:num>
  <w:num w:numId="13">
    <w:abstractNumId w:val="16"/>
  </w:num>
  <w:num w:numId="14">
    <w:abstractNumId w:val="5"/>
  </w:num>
  <w:num w:numId="15">
    <w:abstractNumId w:val="18"/>
  </w:num>
  <w:num w:numId="16">
    <w:abstractNumId w:val="7"/>
  </w:num>
  <w:num w:numId="17">
    <w:abstractNumId w:val="15"/>
  </w:num>
  <w:num w:numId="18">
    <w:abstractNumId w:val="22"/>
  </w:num>
  <w:num w:numId="19">
    <w:abstractNumId w:val="13"/>
  </w:num>
  <w:num w:numId="20">
    <w:abstractNumId w:val="19"/>
  </w:num>
  <w:num w:numId="21">
    <w:abstractNumId w:val="10"/>
  </w:num>
  <w:num w:numId="22">
    <w:abstractNumId w:val="25"/>
  </w:num>
  <w:num w:numId="23">
    <w:abstractNumId w:val="17"/>
  </w:num>
  <w:num w:numId="24">
    <w:abstractNumId w:val="6"/>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DQwMWYzYWVlODFhOWEyNmQxYzk4ZjAyNGMwMTYifQ=="/>
    <w:docVar w:name="KSO_WPS_MARK_KEY" w:val="2c31e946-ae69-4f0f-9ef2-3a32f2de1d07"/>
  </w:docVars>
  <w:rsids>
    <w:rsidRoot w:val="00A02203"/>
    <w:rsid w:val="000057DB"/>
    <w:rsid w:val="000070B7"/>
    <w:rsid w:val="00027C34"/>
    <w:rsid w:val="00032102"/>
    <w:rsid w:val="00040145"/>
    <w:rsid w:val="00055B2E"/>
    <w:rsid w:val="00065AF7"/>
    <w:rsid w:val="00065EBB"/>
    <w:rsid w:val="000814EF"/>
    <w:rsid w:val="00084D6F"/>
    <w:rsid w:val="000865FF"/>
    <w:rsid w:val="00097992"/>
    <w:rsid w:val="000B63A1"/>
    <w:rsid w:val="000C3233"/>
    <w:rsid w:val="000C4691"/>
    <w:rsid w:val="000C4909"/>
    <w:rsid w:val="000C77CB"/>
    <w:rsid w:val="000D3B33"/>
    <w:rsid w:val="000E6171"/>
    <w:rsid w:val="000F0CC8"/>
    <w:rsid w:val="000F2335"/>
    <w:rsid w:val="000F4D69"/>
    <w:rsid w:val="000F7480"/>
    <w:rsid w:val="000F7FD1"/>
    <w:rsid w:val="001078BB"/>
    <w:rsid w:val="00115C70"/>
    <w:rsid w:val="0012514A"/>
    <w:rsid w:val="00126B8C"/>
    <w:rsid w:val="00157912"/>
    <w:rsid w:val="00163052"/>
    <w:rsid w:val="00167DF2"/>
    <w:rsid w:val="001712FD"/>
    <w:rsid w:val="001775F3"/>
    <w:rsid w:val="00183949"/>
    <w:rsid w:val="001A223F"/>
    <w:rsid w:val="001B5124"/>
    <w:rsid w:val="001B5EC8"/>
    <w:rsid w:val="001B6096"/>
    <w:rsid w:val="001C4775"/>
    <w:rsid w:val="001C5B70"/>
    <w:rsid w:val="001C7BBF"/>
    <w:rsid w:val="001E34CE"/>
    <w:rsid w:val="001E63F7"/>
    <w:rsid w:val="001F1698"/>
    <w:rsid w:val="001F1B4D"/>
    <w:rsid w:val="001F2E04"/>
    <w:rsid w:val="00201152"/>
    <w:rsid w:val="002065A6"/>
    <w:rsid w:val="002073E7"/>
    <w:rsid w:val="00212ADE"/>
    <w:rsid w:val="00224D49"/>
    <w:rsid w:val="0025044C"/>
    <w:rsid w:val="00262B08"/>
    <w:rsid w:val="00264BC8"/>
    <w:rsid w:val="002717D7"/>
    <w:rsid w:val="00274CFB"/>
    <w:rsid w:val="0027706A"/>
    <w:rsid w:val="00284C45"/>
    <w:rsid w:val="002954E5"/>
    <w:rsid w:val="002A23F9"/>
    <w:rsid w:val="002A3D69"/>
    <w:rsid w:val="002B4D1B"/>
    <w:rsid w:val="002B5645"/>
    <w:rsid w:val="002C301D"/>
    <w:rsid w:val="002D5F70"/>
    <w:rsid w:val="002F3ACC"/>
    <w:rsid w:val="003029D5"/>
    <w:rsid w:val="00305707"/>
    <w:rsid w:val="00321FFE"/>
    <w:rsid w:val="003232E6"/>
    <w:rsid w:val="00340A18"/>
    <w:rsid w:val="00341F68"/>
    <w:rsid w:val="00347821"/>
    <w:rsid w:val="00351519"/>
    <w:rsid w:val="0036170A"/>
    <w:rsid w:val="00364513"/>
    <w:rsid w:val="00372252"/>
    <w:rsid w:val="0037430B"/>
    <w:rsid w:val="00393B44"/>
    <w:rsid w:val="003A4B5B"/>
    <w:rsid w:val="003B610F"/>
    <w:rsid w:val="003C077D"/>
    <w:rsid w:val="003C70CD"/>
    <w:rsid w:val="003D7600"/>
    <w:rsid w:val="0040059C"/>
    <w:rsid w:val="004268CB"/>
    <w:rsid w:val="00480CDA"/>
    <w:rsid w:val="00487764"/>
    <w:rsid w:val="00497CC9"/>
    <w:rsid w:val="004A32D3"/>
    <w:rsid w:val="004A4FB6"/>
    <w:rsid w:val="004B0C34"/>
    <w:rsid w:val="004B54E9"/>
    <w:rsid w:val="004D1965"/>
    <w:rsid w:val="004D1C3E"/>
    <w:rsid w:val="004D1FF6"/>
    <w:rsid w:val="004D65F7"/>
    <w:rsid w:val="004E3F54"/>
    <w:rsid w:val="004F32B1"/>
    <w:rsid w:val="005072CB"/>
    <w:rsid w:val="0050738C"/>
    <w:rsid w:val="00510CF2"/>
    <w:rsid w:val="00514855"/>
    <w:rsid w:val="00520449"/>
    <w:rsid w:val="00522D9F"/>
    <w:rsid w:val="00525BF5"/>
    <w:rsid w:val="0053357B"/>
    <w:rsid w:val="00534C7B"/>
    <w:rsid w:val="005447E2"/>
    <w:rsid w:val="00550720"/>
    <w:rsid w:val="005644A0"/>
    <w:rsid w:val="00590E05"/>
    <w:rsid w:val="00591CE3"/>
    <w:rsid w:val="005D20FD"/>
    <w:rsid w:val="005D60D1"/>
    <w:rsid w:val="006003FE"/>
    <w:rsid w:val="006068C4"/>
    <w:rsid w:val="0061405C"/>
    <w:rsid w:val="00615EA4"/>
    <w:rsid w:val="006248D0"/>
    <w:rsid w:val="00634839"/>
    <w:rsid w:val="0063730D"/>
    <w:rsid w:val="00655522"/>
    <w:rsid w:val="006557BE"/>
    <w:rsid w:val="0065647B"/>
    <w:rsid w:val="0066045E"/>
    <w:rsid w:val="00683CB2"/>
    <w:rsid w:val="006851BE"/>
    <w:rsid w:val="00686B05"/>
    <w:rsid w:val="0069118C"/>
    <w:rsid w:val="00697118"/>
    <w:rsid w:val="006A6EA1"/>
    <w:rsid w:val="006C10EB"/>
    <w:rsid w:val="006C4948"/>
    <w:rsid w:val="006D42FD"/>
    <w:rsid w:val="006F0C1A"/>
    <w:rsid w:val="006F3C36"/>
    <w:rsid w:val="00714E3E"/>
    <w:rsid w:val="007226CE"/>
    <w:rsid w:val="007414A0"/>
    <w:rsid w:val="00745715"/>
    <w:rsid w:val="00747EED"/>
    <w:rsid w:val="00765D57"/>
    <w:rsid w:val="00773D06"/>
    <w:rsid w:val="00773EC4"/>
    <w:rsid w:val="00774EB5"/>
    <w:rsid w:val="007857B2"/>
    <w:rsid w:val="007A266F"/>
    <w:rsid w:val="007C2ADE"/>
    <w:rsid w:val="007D7A67"/>
    <w:rsid w:val="007E7CBA"/>
    <w:rsid w:val="007F3F3B"/>
    <w:rsid w:val="00802E72"/>
    <w:rsid w:val="00804A5E"/>
    <w:rsid w:val="0081295A"/>
    <w:rsid w:val="00816077"/>
    <w:rsid w:val="00820EAF"/>
    <w:rsid w:val="00821A3E"/>
    <w:rsid w:val="00836312"/>
    <w:rsid w:val="00841D63"/>
    <w:rsid w:val="00845D04"/>
    <w:rsid w:val="008518B6"/>
    <w:rsid w:val="00851BE6"/>
    <w:rsid w:val="00860A82"/>
    <w:rsid w:val="00861247"/>
    <w:rsid w:val="00872980"/>
    <w:rsid w:val="00873833"/>
    <w:rsid w:val="00894C4B"/>
    <w:rsid w:val="008A435C"/>
    <w:rsid w:val="008B0204"/>
    <w:rsid w:val="008B083B"/>
    <w:rsid w:val="008B286B"/>
    <w:rsid w:val="008D3563"/>
    <w:rsid w:val="008F6E38"/>
    <w:rsid w:val="009028B9"/>
    <w:rsid w:val="009235CB"/>
    <w:rsid w:val="00940FF9"/>
    <w:rsid w:val="00941977"/>
    <w:rsid w:val="00963200"/>
    <w:rsid w:val="00996EFA"/>
    <w:rsid w:val="009C133B"/>
    <w:rsid w:val="009C5AF1"/>
    <w:rsid w:val="009D13A3"/>
    <w:rsid w:val="009D14F2"/>
    <w:rsid w:val="009D6C69"/>
    <w:rsid w:val="009D7008"/>
    <w:rsid w:val="009D7A09"/>
    <w:rsid w:val="009E1956"/>
    <w:rsid w:val="009E35AF"/>
    <w:rsid w:val="009E5176"/>
    <w:rsid w:val="00A02203"/>
    <w:rsid w:val="00A54A5E"/>
    <w:rsid w:val="00A54E59"/>
    <w:rsid w:val="00A62DBB"/>
    <w:rsid w:val="00A77B52"/>
    <w:rsid w:val="00A852FB"/>
    <w:rsid w:val="00A8785D"/>
    <w:rsid w:val="00A9250F"/>
    <w:rsid w:val="00A97935"/>
    <w:rsid w:val="00AA56AA"/>
    <w:rsid w:val="00AB4C9A"/>
    <w:rsid w:val="00AC1F08"/>
    <w:rsid w:val="00AE753A"/>
    <w:rsid w:val="00AF4823"/>
    <w:rsid w:val="00AF5D6F"/>
    <w:rsid w:val="00B02C58"/>
    <w:rsid w:val="00B03F55"/>
    <w:rsid w:val="00B046AA"/>
    <w:rsid w:val="00B14E1F"/>
    <w:rsid w:val="00B33CC3"/>
    <w:rsid w:val="00B35740"/>
    <w:rsid w:val="00B40465"/>
    <w:rsid w:val="00B5012A"/>
    <w:rsid w:val="00B62042"/>
    <w:rsid w:val="00B675BB"/>
    <w:rsid w:val="00B86983"/>
    <w:rsid w:val="00B9547E"/>
    <w:rsid w:val="00BB5FC1"/>
    <w:rsid w:val="00BC0525"/>
    <w:rsid w:val="00BE0DE6"/>
    <w:rsid w:val="00BF073F"/>
    <w:rsid w:val="00C11719"/>
    <w:rsid w:val="00C16F7C"/>
    <w:rsid w:val="00C2547D"/>
    <w:rsid w:val="00C31D74"/>
    <w:rsid w:val="00C31D81"/>
    <w:rsid w:val="00C428D6"/>
    <w:rsid w:val="00C440A1"/>
    <w:rsid w:val="00C442BE"/>
    <w:rsid w:val="00C51D8F"/>
    <w:rsid w:val="00C645D2"/>
    <w:rsid w:val="00C66B07"/>
    <w:rsid w:val="00C708C0"/>
    <w:rsid w:val="00C75617"/>
    <w:rsid w:val="00C7580A"/>
    <w:rsid w:val="00C86AAE"/>
    <w:rsid w:val="00C91AD6"/>
    <w:rsid w:val="00C93AFF"/>
    <w:rsid w:val="00CC2B1B"/>
    <w:rsid w:val="00CD3AA9"/>
    <w:rsid w:val="00CD4212"/>
    <w:rsid w:val="00CE1C04"/>
    <w:rsid w:val="00CE65CA"/>
    <w:rsid w:val="00CE7637"/>
    <w:rsid w:val="00CF03FA"/>
    <w:rsid w:val="00CF5499"/>
    <w:rsid w:val="00D0005D"/>
    <w:rsid w:val="00D02C0D"/>
    <w:rsid w:val="00D15FA3"/>
    <w:rsid w:val="00D221D0"/>
    <w:rsid w:val="00D24CA4"/>
    <w:rsid w:val="00D30006"/>
    <w:rsid w:val="00D32730"/>
    <w:rsid w:val="00D36A7A"/>
    <w:rsid w:val="00D43A21"/>
    <w:rsid w:val="00D558F3"/>
    <w:rsid w:val="00D5620F"/>
    <w:rsid w:val="00D63997"/>
    <w:rsid w:val="00D67169"/>
    <w:rsid w:val="00D67B28"/>
    <w:rsid w:val="00D83A5B"/>
    <w:rsid w:val="00D83DDD"/>
    <w:rsid w:val="00DA3726"/>
    <w:rsid w:val="00DB4C13"/>
    <w:rsid w:val="00DB5786"/>
    <w:rsid w:val="00DC1852"/>
    <w:rsid w:val="00DD2678"/>
    <w:rsid w:val="00E021AC"/>
    <w:rsid w:val="00E068C1"/>
    <w:rsid w:val="00E12EFF"/>
    <w:rsid w:val="00E14F0F"/>
    <w:rsid w:val="00E2503D"/>
    <w:rsid w:val="00E2532F"/>
    <w:rsid w:val="00E441D7"/>
    <w:rsid w:val="00E4585A"/>
    <w:rsid w:val="00E52A47"/>
    <w:rsid w:val="00E5528D"/>
    <w:rsid w:val="00E56CF2"/>
    <w:rsid w:val="00E660AB"/>
    <w:rsid w:val="00E85AC7"/>
    <w:rsid w:val="00E9243D"/>
    <w:rsid w:val="00E9463C"/>
    <w:rsid w:val="00E9491D"/>
    <w:rsid w:val="00EA604B"/>
    <w:rsid w:val="00EB2CEC"/>
    <w:rsid w:val="00EB6140"/>
    <w:rsid w:val="00ED5881"/>
    <w:rsid w:val="00ED696F"/>
    <w:rsid w:val="00EE381A"/>
    <w:rsid w:val="00F064C4"/>
    <w:rsid w:val="00F1603D"/>
    <w:rsid w:val="00F171D7"/>
    <w:rsid w:val="00F4399E"/>
    <w:rsid w:val="00F5533E"/>
    <w:rsid w:val="00F67714"/>
    <w:rsid w:val="00F77571"/>
    <w:rsid w:val="00F944EF"/>
    <w:rsid w:val="00F94FFA"/>
    <w:rsid w:val="00FA20AB"/>
    <w:rsid w:val="00FB2109"/>
    <w:rsid w:val="00FB738E"/>
    <w:rsid w:val="00FC1A27"/>
    <w:rsid w:val="00FC3E97"/>
    <w:rsid w:val="00FC495C"/>
    <w:rsid w:val="00FC4D73"/>
    <w:rsid w:val="00FC5745"/>
    <w:rsid w:val="00FD0E43"/>
    <w:rsid w:val="00FF0C72"/>
    <w:rsid w:val="00FF46B8"/>
    <w:rsid w:val="01063175"/>
    <w:rsid w:val="017C776C"/>
    <w:rsid w:val="0190741C"/>
    <w:rsid w:val="02511C3B"/>
    <w:rsid w:val="034537A8"/>
    <w:rsid w:val="03F97CF6"/>
    <w:rsid w:val="04D81A63"/>
    <w:rsid w:val="05550281"/>
    <w:rsid w:val="059960DD"/>
    <w:rsid w:val="05E65F09"/>
    <w:rsid w:val="06012780"/>
    <w:rsid w:val="061047E2"/>
    <w:rsid w:val="06427D86"/>
    <w:rsid w:val="06452F87"/>
    <w:rsid w:val="06461EAE"/>
    <w:rsid w:val="06964CB8"/>
    <w:rsid w:val="06F828B9"/>
    <w:rsid w:val="074603F1"/>
    <w:rsid w:val="07A75C95"/>
    <w:rsid w:val="07B14549"/>
    <w:rsid w:val="08A944DF"/>
    <w:rsid w:val="094F38FA"/>
    <w:rsid w:val="09AB7291"/>
    <w:rsid w:val="09E801C4"/>
    <w:rsid w:val="09FC3210"/>
    <w:rsid w:val="0A161FC1"/>
    <w:rsid w:val="0A3D7A10"/>
    <w:rsid w:val="0A723C56"/>
    <w:rsid w:val="0A8729A8"/>
    <w:rsid w:val="0ACE4448"/>
    <w:rsid w:val="0B746BC5"/>
    <w:rsid w:val="0B7F4611"/>
    <w:rsid w:val="0C001D59"/>
    <w:rsid w:val="0C3E2615"/>
    <w:rsid w:val="0C44382F"/>
    <w:rsid w:val="0C694029"/>
    <w:rsid w:val="0C8D1B21"/>
    <w:rsid w:val="0CD86ED3"/>
    <w:rsid w:val="0CE61F7A"/>
    <w:rsid w:val="0D37240F"/>
    <w:rsid w:val="0D4303D8"/>
    <w:rsid w:val="0D6071A2"/>
    <w:rsid w:val="0DDA4CE8"/>
    <w:rsid w:val="0E0E11CA"/>
    <w:rsid w:val="0E38641C"/>
    <w:rsid w:val="0EF31C3F"/>
    <w:rsid w:val="0F63739C"/>
    <w:rsid w:val="0FAD70BD"/>
    <w:rsid w:val="0FDE2C3A"/>
    <w:rsid w:val="0FE10850"/>
    <w:rsid w:val="0FE57A63"/>
    <w:rsid w:val="105A60FB"/>
    <w:rsid w:val="106E77FE"/>
    <w:rsid w:val="10AA7DD2"/>
    <w:rsid w:val="10CA0879"/>
    <w:rsid w:val="11323CD0"/>
    <w:rsid w:val="11F31972"/>
    <w:rsid w:val="11F34DA9"/>
    <w:rsid w:val="120F1BE8"/>
    <w:rsid w:val="124309DE"/>
    <w:rsid w:val="12706081"/>
    <w:rsid w:val="12F52B79"/>
    <w:rsid w:val="13253A77"/>
    <w:rsid w:val="13471D26"/>
    <w:rsid w:val="1360330B"/>
    <w:rsid w:val="137774E9"/>
    <w:rsid w:val="138065EB"/>
    <w:rsid w:val="138C2DA5"/>
    <w:rsid w:val="13B85DF1"/>
    <w:rsid w:val="13EB21F9"/>
    <w:rsid w:val="14981ED1"/>
    <w:rsid w:val="14CD7A5B"/>
    <w:rsid w:val="154A64FF"/>
    <w:rsid w:val="155A6BE8"/>
    <w:rsid w:val="156762A6"/>
    <w:rsid w:val="159A214F"/>
    <w:rsid w:val="15FB1691"/>
    <w:rsid w:val="16705447"/>
    <w:rsid w:val="16A505F5"/>
    <w:rsid w:val="17351F88"/>
    <w:rsid w:val="17535C24"/>
    <w:rsid w:val="175C675B"/>
    <w:rsid w:val="178F1E7F"/>
    <w:rsid w:val="17AA1EE5"/>
    <w:rsid w:val="17D9641D"/>
    <w:rsid w:val="1832074A"/>
    <w:rsid w:val="187163BB"/>
    <w:rsid w:val="18BD626E"/>
    <w:rsid w:val="18C82BC8"/>
    <w:rsid w:val="18E4311F"/>
    <w:rsid w:val="190E35A4"/>
    <w:rsid w:val="192359D9"/>
    <w:rsid w:val="1A405200"/>
    <w:rsid w:val="1A4F00C4"/>
    <w:rsid w:val="1AEE6FEB"/>
    <w:rsid w:val="1B1D7291"/>
    <w:rsid w:val="1B250899"/>
    <w:rsid w:val="1C3967F8"/>
    <w:rsid w:val="1C407C12"/>
    <w:rsid w:val="1C5F4373"/>
    <w:rsid w:val="1C67572C"/>
    <w:rsid w:val="1C87769C"/>
    <w:rsid w:val="1CA37F60"/>
    <w:rsid w:val="1CB558E4"/>
    <w:rsid w:val="1CBC0B1E"/>
    <w:rsid w:val="1CF245F9"/>
    <w:rsid w:val="1CF30177"/>
    <w:rsid w:val="1D506A6A"/>
    <w:rsid w:val="1DBE5791"/>
    <w:rsid w:val="1DF4215F"/>
    <w:rsid w:val="1E0324F9"/>
    <w:rsid w:val="1E787406"/>
    <w:rsid w:val="1E873E8D"/>
    <w:rsid w:val="1E8D11EB"/>
    <w:rsid w:val="1EE40319"/>
    <w:rsid w:val="1F0A3A34"/>
    <w:rsid w:val="1F497F66"/>
    <w:rsid w:val="1F826BE1"/>
    <w:rsid w:val="1FBF4BDE"/>
    <w:rsid w:val="1FF71F87"/>
    <w:rsid w:val="20533168"/>
    <w:rsid w:val="20B969CD"/>
    <w:rsid w:val="20CC6FAC"/>
    <w:rsid w:val="21AF0F00"/>
    <w:rsid w:val="21BC2EF1"/>
    <w:rsid w:val="21C44E06"/>
    <w:rsid w:val="21ED41AA"/>
    <w:rsid w:val="224761AC"/>
    <w:rsid w:val="225D4B25"/>
    <w:rsid w:val="23797031"/>
    <w:rsid w:val="245C73C7"/>
    <w:rsid w:val="24714BBD"/>
    <w:rsid w:val="24765473"/>
    <w:rsid w:val="24AB0466"/>
    <w:rsid w:val="24D141C1"/>
    <w:rsid w:val="24FB4B23"/>
    <w:rsid w:val="250A644E"/>
    <w:rsid w:val="251E0909"/>
    <w:rsid w:val="252E53D1"/>
    <w:rsid w:val="256E2FBD"/>
    <w:rsid w:val="259D6EB5"/>
    <w:rsid w:val="25A031B3"/>
    <w:rsid w:val="264105C0"/>
    <w:rsid w:val="27090F73"/>
    <w:rsid w:val="28182937"/>
    <w:rsid w:val="284D5D51"/>
    <w:rsid w:val="285B2580"/>
    <w:rsid w:val="28CB0A65"/>
    <w:rsid w:val="294146C7"/>
    <w:rsid w:val="298A5D0E"/>
    <w:rsid w:val="29C35BC0"/>
    <w:rsid w:val="29E57890"/>
    <w:rsid w:val="2A9E3B61"/>
    <w:rsid w:val="2B1971F4"/>
    <w:rsid w:val="2B38357B"/>
    <w:rsid w:val="2B5103B4"/>
    <w:rsid w:val="2B5D369E"/>
    <w:rsid w:val="2C55366B"/>
    <w:rsid w:val="2C8B403F"/>
    <w:rsid w:val="2C9160B1"/>
    <w:rsid w:val="2CA54F8D"/>
    <w:rsid w:val="2CD350CB"/>
    <w:rsid w:val="2CD9463D"/>
    <w:rsid w:val="2CF24E6D"/>
    <w:rsid w:val="2D5F4910"/>
    <w:rsid w:val="2DAD3C75"/>
    <w:rsid w:val="2DD355F3"/>
    <w:rsid w:val="2E0A2FA1"/>
    <w:rsid w:val="2EEC38F0"/>
    <w:rsid w:val="2F4321C6"/>
    <w:rsid w:val="2F6B3496"/>
    <w:rsid w:val="301A6972"/>
    <w:rsid w:val="304B7EE5"/>
    <w:rsid w:val="30BC2D6A"/>
    <w:rsid w:val="314530B8"/>
    <w:rsid w:val="316E47B5"/>
    <w:rsid w:val="31CA410C"/>
    <w:rsid w:val="31D976DD"/>
    <w:rsid w:val="321B004B"/>
    <w:rsid w:val="327F0DB3"/>
    <w:rsid w:val="328A605C"/>
    <w:rsid w:val="32C97D64"/>
    <w:rsid w:val="331772B8"/>
    <w:rsid w:val="33617589"/>
    <w:rsid w:val="34251D0C"/>
    <w:rsid w:val="358C2793"/>
    <w:rsid w:val="35FB0E69"/>
    <w:rsid w:val="36372C8D"/>
    <w:rsid w:val="364123A8"/>
    <w:rsid w:val="36520CAA"/>
    <w:rsid w:val="36DE2375"/>
    <w:rsid w:val="37130F68"/>
    <w:rsid w:val="3746301B"/>
    <w:rsid w:val="376D1FDA"/>
    <w:rsid w:val="37D05606"/>
    <w:rsid w:val="37EB14D6"/>
    <w:rsid w:val="38364A12"/>
    <w:rsid w:val="38660D38"/>
    <w:rsid w:val="38737712"/>
    <w:rsid w:val="387A6EFA"/>
    <w:rsid w:val="38DF49D1"/>
    <w:rsid w:val="38FC118C"/>
    <w:rsid w:val="39050DB8"/>
    <w:rsid w:val="390F04A7"/>
    <w:rsid w:val="392018CD"/>
    <w:rsid w:val="392122BE"/>
    <w:rsid w:val="395A77E7"/>
    <w:rsid w:val="3966325F"/>
    <w:rsid w:val="39B876B8"/>
    <w:rsid w:val="3A004B8C"/>
    <w:rsid w:val="3ABB122A"/>
    <w:rsid w:val="3AC32241"/>
    <w:rsid w:val="3B455595"/>
    <w:rsid w:val="3BDE2627"/>
    <w:rsid w:val="3C017F5D"/>
    <w:rsid w:val="3C8A5759"/>
    <w:rsid w:val="3D163786"/>
    <w:rsid w:val="3D54522C"/>
    <w:rsid w:val="3DA93FCD"/>
    <w:rsid w:val="3DAF089D"/>
    <w:rsid w:val="3DBF41AC"/>
    <w:rsid w:val="3E813F6C"/>
    <w:rsid w:val="3EDA5A73"/>
    <w:rsid w:val="3F6F2B07"/>
    <w:rsid w:val="3FD72118"/>
    <w:rsid w:val="3FDF1820"/>
    <w:rsid w:val="404C46CE"/>
    <w:rsid w:val="41043763"/>
    <w:rsid w:val="417B17CA"/>
    <w:rsid w:val="41BF7D35"/>
    <w:rsid w:val="41D04AEB"/>
    <w:rsid w:val="4229501E"/>
    <w:rsid w:val="426C08AF"/>
    <w:rsid w:val="42876B8D"/>
    <w:rsid w:val="4299627E"/>
    <w:rsid w:val="42B333BA"/>
    <w:rsid w:val="42D5320F"/>
    <w:rsid w:val="433A7064"/>
    <w:rsid w:val="437905DF"/>
    <w:rsid w:val="449F6BE7"/>
    <w:rsid w:val="44D77541"/>
    <w:rsid w:val="45432B38"/>
    <w:rsid w:val="455D565E"/>
    <w:rsid w:val="45684BA8"/>
    <w:rsid w:val="45763354"/>
    <w:rsid w:val="45E309A2"/>
    <w:rsid w:val="46351B82"/>
    <w:rsid w:val="46C05608"/>
    <w:rsid w:val="46C107E2"/>
    <w:rsid w:val="46DC1E07"/>
    <w:rsid w:val="46E976BF"/>
    <w:rsid w:val="46F36E39"/>
    <w:rsid w:val="473F2EEB"/>
    <w:rsid w:val="47400962"/>
    <w:rsid w:val="47733FF1"/>
    <w:rsid w:val="4789583A"/>
    <w:rsid w:val="49D4183D"/>
    <w:rsid w:val="49DF3DC5"/>
    <w:rsid w:val="4A03024F"/>
    <w:rsid w:val="4A4342B8"/>
    <w:rsid w:val="4A462D97"/>
    <w:rsid w:val="4A8F19CF"/>
    <w:rsid w:val="4AB81393"/>
    <w:rsid w:val="4AC731A0"/>
    <w:rsid w:val="4B2B0CAC"/>
    <w:rsid w:val="4B2E1145"/>
    <w:rsid w:val="4B604A46"/>
    <w:rsid w:val="4B956AED"/>
    <w:rsid w:val="4BA63CCD"/>
    <w:rsid w:val="4BCD2C3A"/>
    <w:rsid w:val="4C6E4ADE"/>
    <w:rsid w:val="4C957343"/>
    <w:rsid w:val="4CFB7EC4"/>
    <w:rsid w:val="4D1768C6"/>
    <w:rsid w:val="4DE6344C"/>
    <w:rsid w:val="4E261B60"/>
    <w:rsid w:val="4E582767"/>
    <w:rsid w:val="4EB60851"/>
    <w:rsid w:val="4ECE1BE2"/>
    <w:rsid w:val="4EEC7B66"/>
    <w:rsid w:val="4EFA7FF5"/>
    <w:rsid w:val="4F536D3F"/>
    <w:rsid w:val="4F7B4B8D"/>
    <w:rsid w:val="4F88450E"/>
    <w:rsid w:val="50421E27"/>
    <w:rsid w:val="50574037"/>
    <w:rsid w:val="50AE4D02"/>
    <w:rsid w:val="51230972"/>
    <w:rsid w:val="51473D14"/>
    <w:rsid w:val="51574591"/>
    <w:rsid w:val="51BB6AA3"/>
    <w:rsid w:val="51E335B3"/>
    <w:rsid w:val="52207196"/>
    <w:rsid w:val="52D9661B"/>
    <w:rsid w:val="536D782E"/>
    <w:rsid w:val="539C2A43"/>
    <w:rsid w:val="542B4D51"/>
    <w:rsid w:val="54507787"/>
    <w:rsid w:val="546100C0"/>
    <w:rsid w:val="549204A4"/>
    <w:rsid w:val="54AC25D1"/>
    <w:rsid w:val="55050A50"/>
    <w:rsid w:val="55D702FB"/>
    <w:rsid w:val="560E52F8"/>
    <w:rsid w:val="56573967"/>
    <w:rsid w:val="56EB2B5D"/>
    <w:rsid w:val="57B508B1"/>
    <w:rsid w:val="58282C54"/>
    <w:rsid w:val="5877669E"/>
    <w:rsid w:val="59295276"/>
    <w:rsid w:val="5936187F"/>
    <w:rsid w:val="59535678"/>
    <w:rsid w:val="5AD85DDC"/>
    <w:rsid w:val="5B1042D2"/>
    <w:rsid w:val="5B263725"/>
    <w:rsid w:val="5B5E7BE7"/>
    <w:rsid w:val="5BD97AA9"/>
    <w:rsid w:val="5BF34F74"/>
    <w:rsid w:val="5C286582"/>
    <w:rsid w:val="5CBA3AE4"/>
    <w:rsid w:val="5CD30081"/>
    <w:rsid w:val="5D4F3160"/>
    <w:rsid w:val="5D695FB5"/>
    <w:rsid w:val="5E0E7BCB"/>
    <w:rsid w:val="5E417E77"/>
    <w:rsid w:val="5E75572A"/>
    <w:rsid w:val="5EAA7185"/>
    <w:rsid w:val="5F0B744A"/>
    <w:rsid w:val="5F297354"/>
    <w:rsid w:val="607C4818"/>
    <w:rsid w:val="60C03063"/>
    <w:rsid w:val="60E05AE3"/>
    <w:rsid w:val="61072F92"/>
    <w:rsid w:val="6135091E"/>
    <w:rsid w:val="617B620C"/>
    <w:rsid w:val="61BC3AE0"/>
    <w:rsid w:val="627F6FA3"/>
    <w:rsid w:val="62BC686B"/>
    <w:rsid w:val="62E0544E"/>
    <w:rsid w:val="62E85359"/>
    <w:rsid w:val="62EF2FA3"/>
    <w:rsid w:val="62F819D9"/>
    <w:rsid w:val="63047FBC"/>
    <w:rsid w:val="63482644"/>
    <w:rsid w:val="63AA41BB"/>
    <w:rsid w:val="63E12E52"/>
    <w:rsid w:val="64030200"/>
    <w:rsid w:val="6420005C"/>
    <w:rsid w:val="64633872"/>
    <w:rsid w:val="647940D9"/>
    <w:rsid w:val="64AD1A58"/>
    <w:rsid w:val="64C30DEC"/>
    <w:rsid w:val="64CC4B55"/>
    <w:rsid w:val="64EA5818"/>
    <w:rsid w:val="64EE6BB6"/>
    <w:rsid w:val="65406257"/>
    <w:rsid w:val="65642E3B"/>
    <w:rsid w:val="65B5123B"/>
    <w:rsid w:val="65BE1E51"/>
    <w:rsid w:val="65D646D3"/>
    <w:rsid w:val="65E12696"/>
    <w:rsid w:val="66492608"/>
    <w:rsid w:val="66662F93"/>
    <w:rsid w:val="66ED66A1"/>
    <w:rsid w:val="66F36D26"/>
    <w:rsid w:val="67CA0A4B"/>
    <w:rsid w:val="67CD1141"/>
    <w:rsid w:val="6829150B"/>
    <w:rsid w:val="68750294"/>
    <w:rsid w:val="68FD06E8"/>
    <w:rsid w:val="68FE70D2"/>
    <w:rsid w:val="691F4AA6"/>
    <w:rsid w:val="69574686"/>
    <w:rsid w:val="697E5A85"/>
    <w:rsid w:val="69D4794B"/>
    <w:rsid w:val="69DD72C6"/>
    <w:rsid w:val="69FC4694"/>
    <w:rsid w:val="6A34434C"/>
    <w:rsid w:val="6B0429D0"/>
    <w:rsid w:val="6BD70753"/>
    <w:rsid w:val="6CDC7C7D"/>
    <w:rsid w:val="6CFC4257"/>
    <w:rsid w:val="6D091C6A"/>
    <w:rsid w:val="6D26486E"/>
    <w:rsid w:val="6D2B4263"/>
    <w:rsid w:val="6ED90385"/>
    <w:rsid w:val="6F283BC4"/>
    <w:rsid w:val="6F583C9D"/>
    <w:rsid w:val="6FE65487"/>
    <w:rsid w:val="70245D8E"/>
    <w:rsid w:val="703F4938"/>
    <w:rsid w:val="705F62D8"/>
    <w:rsid w:val="714360E9"/>
    <w:rsid w:val="71626039"/>
    <w:rsid w:val="71EF475F"/>
    <w:rsid w:val="72420804"/>
    <w:rsid w:val="72630C75"/>
    <w:rsid w:val="7298446F"/>
    <w:rsid w:val="72DC76D4"/>
    <w:rsid w:val="731C51C2"/>
    <w:rsid w:val="744E5CEC"/>
    <w:rsid w:val="750F14EA"/>
    <w:rsid w:val="752E676D"/>
    <w:rsid w:val="75E719EF"/>
    <w:rsid w:val="75F92E2F"/>
    <w:rsid w:val="760E3413"/>
    <w:rsid w:val="76477BCD"/>
    <w:rsid w:val="7659648C"/>
    <w:rsid w:val="765D5028"/>
    <w:rsid w:val="768747C0"/>
    <w:rsid w:val="78304260"/>
    <w:rsid w:val="786B11DD"/>
    <w:rsid w:val="792454D5"/>
    <w:rsid w:val="79246EFB"/>
    <w:rsid w:val="796F1C13"/>
    <w:rsid w:val="799A64F7"/>
    <w:rsid w:val="79AE4DB0"/>
    <w:rsid w:val="79B941A4"/>
    <w:rsid w:val="79D137FA"/>
    <w:rsid w:val="79F70F7E"/>
    <w:rsid w:val="7A9A667C"/>
    <w:rsid w:val="7AAE1154"/>
    <w:rsid w:val="7B25171C"/>
    <w:rsid w:val="7B2D0A05"/>
    <w:rsid w:val="7B306758"/>
    <w:rsid w:val="7B4F7F84"/>
    <w:rsid w:val="7B62432D"/>
    <w:rsid w:val="7C265FA9"/>
    <w:rsid w:val="7C7678B1"/>
    <w:rsid w:val="7C7A052E"/>
    <w:rsid w:val="7C846E71"/>
    <w:rsid w:val="7C9A62C5"/>
    <w:rsid w:val="7CBB2419"/>
    <w:rsid w:val="7D7A0D09"/>
    <w:rsid w:val="7D7D4A53"/>
    <w:rsid w:val="7E300EC0"/>
    <w:rsid w:val="7E3F4595"/>
    <w:rsid w:val="7EAA5E42"/>
    <w:rsid w:val="7EE34383"/>
    <w:rsid w:val="7F0E03E9"/>
    <w:rsid w:val="7F6538A4"/>
    <w:rsid w:val="7F6761D1"/>
    <w:rsid w:val="7F7F45F3"/>
    <w:rsid w:val="7F9D3F82"/>
    <w:rsid w:val="7FD33184"/>
    <w:rsid w:val="7FFF2701"/>
    <w:rsid w:val="FAFF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Calibri" w:hAnsi="Calibri" w:eastAsia="宋体" w:cs="Times New Roman"/>
      <w:kern w:val="2"/>
      <w:sz w:val="21"/>
      <w:szCs w:val="24"/>
      <w:lang w:val="en-US" w:eastAsia="zh-CN" w:bidi="ar-SA"/>
    </w:rPr>
  </w:style>
  <w:style w:type="paragraph" w:styleId="3">
    <w:name w:val="heading 1"/>
    <w:next w:val="1"/>
    <w:link w:val="134"/>
    <w:qFormat/>
    <w:uiPriority w:val="0"/>
    <w:pPr>
      <w:keepNext/>
      <w:keepLines/>
      <w:spacing w:before="340" w:after="330" w:line="578" w:lineRule="auto"/>
      <w:ind w:firstLine="200" w:firstLineChars="200"/>
      <w:jc w:val="both"/>
      <w:outlineLvl w:val="0"/>
    </w:pPr>
    <w:rPr>
      <w:rFonts w:ascii="Times New Roman" w:hAnsi="Times New Roman" w:eastAsia="宋体" w:cs="Times New Roman"/>
      <w:b/>
      <w:bCs/>
      <w:kern w:val="44"/>
      <w:sz w:val="44"/>
      <w:szCs w:val="44"/>
      <w:lang w:val="en-US" w:eastAsia="zh-CN" w:bidi="ar-SA"/>
    </w:rPr>
  </w:style>
  <w:style w:type="paragraph" w:styleId="2">
    <w:name w:val="heading 2"/>
    <w:basedOn w:val="1"/>
    <w:next w:val="1"/>
    <w:link w:val="108"/>
    <w:qFormat/>
    <w:uiPriority w:val="9"/>
    <w:pPr>
      <w:keepNext/>
      <w:keepLines/>
      <w:spacing w:before="240" w:after="240"/>
      <w:outlineLvl w:val="1"/>
    </w:pPr>
    <w:rPr>
      <w:rFonts w:ascii="Arial" w:hAnsi="Arial" w:eastAsia="黑体"/>
      <w:b/>
      <w:bCs/>
      <w:sz w:val="32"/>
      <w:szCs w:val="32"/>
    </w:rPr>
  </w:style>
  <w:style w:type="paragraph" w:styleId="4">
    <w:name w:val="heading 3"/>
    <w:basedOn w:val="1"/>
    <w:next w:val="1"/>
    <w:link w:val="7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54"/>
    <w:qFormat/>
    <w:uiPriority w:val="0"/>
    <w:pPr>
      <w:keepNext/>
      <w:keepLines/>
      <w:widowControl w:val="0"/>
      <w:spacing w:before="280" w:after="290" w:line="376" w:lineRule="auto"/>
      <w:ind w:firstLine="0" w:firstLineChars="0"/>
      <w:outlineLvl w:val="4"/>
    </w:pPr>
    <w:rPr>
      <w:rFonts w:ascii="Times New Roman" w:hAnsi="Times New Roman"/>
      <w:b/>
      <w:sz w:val="28"/>
      <w:szCs w:val="20"/>
    </w:rPr>
  </w:style>
  <w:style w:type="paragraph" w:styleId="8">
    <w:name w:val="heading 6"/>
    <w:basedOn w:val="1"/>
    <w:next w:val="7"/>
    <w:link w:val="155"/>
    <w:qFormat/>
    <w:uiPriority w:val="0"/>
    <w:pPr>
      <w:keepNext/>
      <w:keepLines/>
      <w:widowControl w:val="0"/>
      <w:spacing w:before="240" w:after="64" w:line="320" w:lineRule="auto"/>
      <w:ind w:firstLine="0" w:firstLineChars="0"/>
      <w:outlineLvl w:val="5"/>
    </w:pPr>
    <w:rPr>
      <w:rFonts w:ascii="Arial" w:hAnsi="Arial" w:eastAsia="黑体"/>
      <w:b/>
      <w:sz w:val="24"/>
      <w:szCs w:val="20"/>
    </w:rPr>
  </w:style>
  <w:style w:type="paragraph" w:styleId="9">
    <w:name w:val="heading 7"/>
    <w:basedOn w:val="1"/>
    <w:next w:val="7"/>
    <w:link w:val="156"/>
    <w:qFormat/>
    <w:uiPriority w:val="0"/>
    <w:pPr>
      <w:keepNext/>
      <w:keepLines/>
      <w:widowControl w:val="0"/>
      <w:spacing w:before="240" w:after="64" w:line="320" w:lineRule="auto"/>
      <w:ind w:firstLine="0" w:firstLineChars="0"/>
      <w:outlineLvl w:val="6"/>
    </w:pPr>
    <w:rPr>
      <w:rFonts w:ascii="Times New Roman" w:hAnsi="Times New Roman"/>
      <w:b/>
      <w:sz w:val="24"/>
      <w:szCs w:val="20"/>
    </w:rPr>
  </w:style>
  <w:style w:type="paragraph" w:styleId="10">
    <w:name w:val="heading 8"/>
    <w:basedOn w:val="1"/>
    <w:next w:val="7"/>
    <w:link w:val="157"/>
    <w:qFormat/>
    <w:uiPriority w:val="0"/>
    <w:pPr>
      <w:keepNext/>
      <w:keepLines/>
      <w:widowControl w:val="0"/>
      <w:spacing w:before="240" w:after="64" w:line="320" w:lineRule="auto"/>
      <w:ind w:firstLine="0" w:firstLineChars="0"/>
      <w:outlineLvl w:val="7"/>
    </w:pPr>
    <w:rPr>
      <w:rFonts w:ascii="Arial" w:hAnsi="Arial" w:eastAsia="黑体"/>
      <w:sz w:val="24"/>
      <w:szCs w:val="20"/>
    </w:rPr>
  </w:style>
  <w:style w:type="paragraph" w:styleId="11">
    <w:name w:val="heading 9"/>
    <w:basedOn w:val="1"/>
    <w:next w:val="7"/>
    <w:link w:val="158"/>
    <w:qFormat/>
    <w:uiPriority w:val="0"/>
    <w:pPr>
      <w:keepNext/>
      <w:keepLines/>
      <w:widowControl w:val="0"/>
      <w:spacing w:before="240" w:after="64" w:line="320" w:lineRule="auto"/>
      <w:ind w:firstLine="0" w:firstLineChars="0"/>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qFormat/>
    <w:uiPriority w:val="99"/>
  </w:style>
  <w:style w:type="paragraph" w:styleId="12">
    <w:name w:val="toc 7"/>
    <w:basedOn w:val="1"/>
    <w:next w:val="1"/>
    <w:qFormat/>
    <w:uiPriority w:val="39"/>
    <w:pPr>
      <w:widowControl w:val="0"/>
      <w:spacing w:after="160" w:line="278" w:lineRule="auto"/>
      <w:ind w:left="1260" w:firstLine="0" w:firstLineChars="0"/>
      <w:jc w:val="left"/>
    </w:pPr>
    <w:rPr>
      <w:rFonts w:ascii="Times New Roman" w:hAnsi="Times New Roman"/>
      <w:szCs w:val="21"/>
    </w:rPr>
  </w:style>
  <w:style w:type="paragraph" w:styleId="13">
    <w:name w:val="index 8"/>
    <w:next w:val="1"/>
    <w:qFormat/>
    <w:uiPriority w:val="0"/>
    <w:pPr>
      <w:widowControl w:val="0"/>
      <w:autoSpaceDE w:val="0"/>
      <w:autoSpaceDN w:val="0"/>
      <w:ind w:left="2940"/>
    </w:pPr>
    <w:rPr>
      <w:rFonts w:ascii="宋体" w:hAnsi="宋体" w:eastAsia="宋体" w:cs="宋体"/>
      <w:sz w:val="22"/>
      <w:szCs w:val="22"/>
      <w:lang w:val="en-US" w:eastAsia="en-US" w:bidi="ar-SA"/>
    </w:rPr>
  </w:style>
  <w:style w:type="paragraph" w:styleId="14">
    <w:name w:val="caption"/>
    <w:basedOn w:val="1"/>
    <w:next w:val="1"/>
    <w:link w:val="314"/>
    <w:qFormat/>
    <w:uiPriority w:val="35"/>
    <w:pPr>
      <w:spacing w:after="160"/>
      <w:ind w:firstLine="1940" w:firstLineChars="920"/>
      <w:jc w:val="left"/>
    </w:pPr>
    <w:rPr>
      <w:rFonts w:ascii="宋体" w:hAnsi="宋体"/>
      <w:b/>
      <w:bCs/>
      <w:kern w:val="0"/>
      <w:sz w:val="20"/>
      <w:szCs w:val="20"/>
    </w:rPr>
  </w:style>
  <w:style w:type="paragraph" w:styleId="15">
    <w:name w:val="List Bullet"/>
    <w:basedOn w:val="1"/>
    <w:qFormat/>
    <w:uiPriority w:val="0"/>
    <w:pPr>
      <w:widowControl w:val="0"/>
      <w:numPr>
        <w:ilvl w:val="0"/>
        <w:numId w:val="1"/>
      </w:numPr>
      <w:spacing w:after="160" w:line="278" w:lineRule="auto"/>
    </w:pPr>
    <w:rPr>
      <w:rFonts w:ascii="Times New Roman" w:hAnsi="Times New Roman"/>
      <w:szCs w:val="20"/>
    </w:rPr>
  </w:style>
  <w:style w:type="paragraph" w:styleId="16">
    <w:name w:val="Document Map"/>
    <w:basedOn w:val="1"/>
    <w:link w:val="72"/>
    <w:qFormat/>
    <w:uiPriority w:val="0"/>
    <w:pPr>
      <w:widowControl w:val="0"/>
      <w:shd w:val="clear" w:color="auto" w:fill="000080"/>
      <w:spacing w:line="540" w:lineRule="exact"/>
      <w:ind w:firstLine="640"/>
    </w:pPr>
    <w:rPr>
      <w:rFonts w:ascii="Times New Roman" w:hAnsi="Times New Roman" w:eastAsia="仿宋_GB2312" w:cs="Calibri"/>
      <w:sz w:val="32"/>
      <w:szCs w:val="21"/>
    </w:rPr>
  </w:style>
  <w:style w:type="paragraph" w:styleId="17">
    <w:name w:val="annotation text"/>
    <w:basedOn w:val="1"/>
    <w:link w:val="59"/>
    <w:qFormat/>
    <w:uiPriority w:val="99"/>
    <w:pPr>
      <w:jc w:val="left"/>
    </w:pPr>
  </w:style>
  <w:style w:type="paragraph" w:styleId="18">
    <w:name w:val="Body Text 3"/>
    <w:basedOn w:val="1"/>
    <w:link w:val="159"/>
    <w:qFormat/>
    <w:uiPriority w:val="0"/>
    <w:pPr>
      <w:widowControl w:val="0"/>
      <w:spacing w:after="120" w:line="278" w:lineRule="auto"/>
      <w:ind w:firstLine="0" w:firstLineChars="0"/>
    </w:pPr>
    <w:rPr>
      <w:rFonts w:ascii="Times New Roman" w:hAnsi="Times New Roman"/>
      <w:sz w:val="16"/>
      <w:szCs w:val="16"/>
    </w:rPr>
  </w:style>
  <w:style w:type="paragraph" w:styleId="19">
    <w:name w:val="Body Text"/>
    <w:basedOn w:val="1"/>
    <w:next w:val="20"/>
    <w:link w:val="188"/>
    <w:qFormat/>
    <w:uiPriority w:val="1"/>
    <w:pPr>
      <w:spacing w:after="120"/>
    </w:pPr>
  </w:style>
  <w:style w:type="paragraph" w:styleId="20">
    <w:name w:val="Title"/>
    <w:basedOn w:val="1"/>
    <w:next w:val="1"/>
    <w:link w:val="185"/>
    <w:qFormat/>
    <w:uiPriority w:val="10"/>
    <w:pPr>
      <w:jc w:val="center"/>
      <w:outlineLvl w:val="0"/>
    </w:pPr>
    <w:rPr>
      <w:rFonts w:ascii="Arial" w:hAnsi="Arial" w:eastAsia="隶书"/>
      <w:b/>
      <w:bCs/>
      <w:sz w:val="32"/>
      <w:szCs w:val="32"/>
    </w:rPr>
  </w:style>
  <w:style w:type="paragraph" w:styleId="21">
    <w:name w:val="Body Text Indent"/>
    <w:basedOn w:val="1"/>
    <w:link w:val="182"/>
    <w:qFormat/>
    <w:uiPriority w:val="99"/>
    <w:pPr>
      <w:spacing w:after="120"/>
      <w:ind w:left="420" w:leftChars="200"/>
    </w:pPr>
  </w:style>
  <w:style w:type="paragraph" w:styleId="22">
    <w:name w:val="toc 5"/>
    <w:basedOn w:val="1"/>
    <w:next w:val="1"/>
    <w:qFormat/>
    <w:uiPriority w:val="39"/>
    <w:pPr>
      <w:widowControl w:val="0"/>
      <w:spacing w:after="160" w:line="278" w:lineRule="auto"/>
      <w:ind w:left="840" w:firstLine="0" w:firstLineChars="0"/>
      <w:jc w:val="left"/>
    </w:pPr>
    <w:rPr>
      <w:rFonts w:ascii="Times New Roman" w:hAnsi="Times New Roman"/>
      <w:szCs w:val="21"/>
    </w:rPr>
  </w:style>
  <w:style w:type="paragraph" w:styleId="23">
    <w:name w:val="toc 3"/>
    <w:basedOn w:val="1"/>
    <w:next w:val="1"/>
    <w:qFormat/>
    <w:uiPriority w:val="39"/>
    <w:pPr>
      <w:widowControl w:val="0"/>
      <w:spacing w:line="540" w:lineRule="exact"/>
      <w:ind w:left="840" w:leftChars="400" w:firstLine="640"/>
    </w:pPr>
    <w:rPr>
      <w:rFonts w:ascii="Times New Roman" w:hAnsi="Times New Roman" w:eastAsia="仿宋_GB2312" w:cs="Calibri"/>
      <w:sz w:val="32"/>
      <w:szCs w:val="21"/>
    </w:rPr>
  </w:style>
  <w:style w:type="paragraph" w:styleId="24">
    <w:name w:val="Plain Text"/>
    <w:basedOn w:val="1"/>
    <w:next w:val="13"/>
    <w:link w:val="186"/>
    <w:qFormat/>
    <w:uiPriority w:val="0"/>
    <w:rPr>
      <w:rFonts w:ascii="宋体" w:hAnsi="Courier New"/>
      <w:szCs w:val="21"/>
    </w:rPr>
  </w:style>
  <w:style w:type="paragraph" w:styleId="25">
    <w:name w:val="toc 8"/>
    <w:basedOn w:val="1"/>
    <w:next w:val="1"/>
    <w:qFormat/>
    <w:uiPriority w:val="39"/>
    <w:pPr>
      <w:widowControl w:val="0"/>
      <w:spacing w:after="160" w:line="278" w:lineRule="auto"/>
      <w:ind w:left="1470" w:firstLine="0" w:firstLineChars="0"/>
      <w:jc w:val="left"/>
    </w:pPr>
    <w:rPr>
      <w:rFonts w:ascii="Times New Roman" w:hAnsi="Times New Roman"/>
      <w:szCs w:val="21"/>
    </w:rPr>
  </w:style>
  <w:style w:type="paragraph" w:styleId="26">
    <w:name w:val="Date"/>
    <w:basedOn w:val="1"/>
    <w:next w:val="1"/>
    <w:link w:val="68"/>
    <w:qFormat/>
    <w:uiPriority w:val="0"/>
    <w:pPr>
      <w:ind w:left="100" w:leftChars="2500"/>
    </w:pPr>
  </w:style>
  <w:style w:type="paragraph" w:styleId="27">
    <w:name w:val="Body Text Indent 2"/>
    <w:basedOn w:val="1"/>
    <w:link w:val="160"/>
    <w:qFormat/>
    <w:uiPriority w:val="0"/>
    <w:pPr>
      <w:widowControl w:val="0"/>
      <w:spacing w:beforeLines="50" w:after="160" w:afterLines="50" w:line="120" w:lineRule="auto"/>
      <w:ind w:firstLine="840" w:firstLineChars="400"/>
      <w:jc w:val="left"/>
    </w:pPr>
    <w:rPr>
      <w:rFonts w:ascii="宋体" w:hAnsi="宋体"/>
    </w:rPr>
  </w:style>
  <w:style w:type="paragraph" w:styleId="28">
    <w:name w:val="Balloon Text"/>
    <w:basedOn w:val="1"/>
    <w:link w:val="61"/>
    <w:qFormat/>
    <w:uiPriority w:val="99"/>
    <w:pPr>
      <w:spacing w:line="240" w:lineRule="auto"/>
    </w:pPr>
    <w:rPr>
      <w:sz w:val="18"/>
      <w:szCs w:val="18"/>
    </w:rPr>
  </w:style>
  <w:style w:type="paragraph" w:styleId="29">
    <w:name w:val="footer"/>
    <w:basedOn w:val="1"/>
    <w:link w:val="92"/>
    <w:qFormat/>
    <w:uiPriority w:val="99"/>
    <w:pPr>
      <w:tabs>
        <w:tab w:val="center" w:pos="4153"/>
        <w:tab w:val="right" w:pos="8306"/>
      </w:tabs>
      <w:snapToGrid w:val="0"/>
      <w:jc w:val="left"/>
    </w:pPr>
    <w:rPr>
      <w:sz w:val="18"/>
      <w:szCs w:val="18"/>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val="0"/>
      <w:kinsoku w:val="0"/>
      <w:overflowPunct w:val="0"/>
      <w:autoSpaceDE w:val="0"/>
      <w:autoSpaceDN w:val="0"/>
      <w:adjustRightInd w:val="0"/>
      <w:snapToGrid w:val="0"/>
      <w:ind w:firstLine="0" w:firstLineChars="0"/>
      <w:jc w:val="left"/>
    </w:pPr>
    <w:rPr>
      <w:rFonts w:ascii="宋体" w:hAnsi="宋体"/>
      <w:kern w:val="0"/>
      <w:szCs w:val="21"/>
      <w:lang w:eastAsia="en-US"/>
    </w:rPr>
  </w:style>
  <w:style w:type="paragraph" w:styleId="32">
    <w:name w:val="toc 4"/>
    <w:basedOn w:val="1"/>
    <w:next w:val="1"/>
    <w:qFormat/>
    <w:uiPriority w:val="39"/>
    <w:pPr>
      <w:widowControl w:val="0"/>
      <w:spacing w:after="160" w:line="278" w:lineRule="auto"/>
      <w:ind w:left="630" w:firstLine="0" w:firstLineChars="0"/>
      <w:jc w:val="left"/>
    </w:pPr>
    <w:rPr>
      <w:rFonts w:ascii="Times New Roman" w:hAnsi="Times New Roman"/>
      <w:szCs w:val="21"/>
    </w:rPr>
  </w:style>
  <w:style w:type="paragraph" w:styleId="33">
    <w:name w:val="Subtitle"/>
    <w:basedOn w:val="1"/>
    <w:next w:val="1"/>
    <w:link w:val="284"/>
    <w:qFormat/>
    <w:uiPriority w:val="11"/>
    <w:pPr>
      <w:widowControl w:val="0"/>
      <w:spacing w:before="240" w:after="60" w:line="312" w:lineRule="auto"/>
      <w:ind w:firstLine="0" w:firstLineChars="0"/>
      <w:jc w:val="center"/>
      <w:outlineLvl w:val="1"/>
    </w:pPr>
    <w:rPr>
      <w:rFonts w:ascii="等线 Light" w:hAnsi="等线 Light" w:eastAsia="等线 Light"/>
      <w:color w:val="595959"/>
      <w:spacing w:val="15"/>
      <w:kern w:val="0"/>
      <w:sz w:val="28"/>
      <w:szCs w:val="28"/>
    </w:rPr>
  </w:style>
  <w:style w:type="paragraph" w:styleId="34">
    <w:name w:val="toc 6"/>
    <w:basedOn w:val="1"/>
    <w:next w:val="1"/>
    <w:qFormat/>
    <w:uiPriority w:val="39"/>
    <w:pPr>
      <w:widowControl w:val="0"/>
      <w:spacing w:after="160" w:line="278" w:lineRule="auto"/>
      <w:ind w:left="1050" w:firstLine="0" w:firstLineChars="0"/>
      <w:jc w:val="left"/>
    </w:pPr>
    <w:rPr>
      <w:rFonts w:ascii="Times New Roman" w:hAnsi="Times New Roman"/>
      <w:szCs w:val="21"/>
    </w:rPr>
  </w:style>
  <w:style w:type="paragraph" w:styleId="35">
    <w:name w:val="Body Text Indent 3"/>
    <w:basedOn w:val="1"/>
    <w:link w:val="161"/>
    <w:qFormat/>
    <w:uiPriority w:val="0"/>
    <w:pPr>
      <w:widowControl w:val="0"/>
      <w:spacing w:after="160"/>
      <w:ind w:firstLine="482"/>
    </w:pPr>
    <w:rPr>
      <w:rFonts w:ascii="宋体" w:hAnsi="Times New Roman"/>
      <w:b/>
      <w:bCs/>
      <w:sz w:val="24"/>
    </w:rPr>
  </w:style>
  <w:style w:type="paragraph" w:styleId="36">
    <w:name w:val="toc 2"/>
    <w:basedOn w:val="1"/>
    <w:next w:val="1"/>
    <w:qFormat/>
    <w:uiPriority w:val="39"/>
    <w:pPr>
      <w:widowControl w:val="0"/>
      <w:kinsoku w:val="0"/>
      <w:overflowPunct w:val="0"/>
      <w:autoSpaceDE w:val="0"/>
      <w:autoSpaceDN w:val="0"/>
      <w:adjustRightInd w:val="0"/>
      <w:snapToGrid w:val="0"/>
      <w:jc w:val="left"/>
    </w:pPr>
    <w:rPr>
      <w:rFonts w:ascii="宋体" w:hAnsi="宋体"/>
      <w:kern w:val="0"/>
      <w:szCs w:val="21"/>
      <w:lang w:eastAsia="en-US"/>
    </w:rPr>
  </w:style>
  <w:style w:type="paragraph" w:styleId="37">
    <w:name w:val="toc 9"/>
    <w:basedOn w:val="1"/>
    <w:next w:val="1"/>
    <w:qFormat/>
    <w:uiPriority w:val="39"/>
    <w:pPr>
      <w:widowControl w:val="0"/>
      <w:spacing w:after="160" w:line="278" w:lineRule="auto"/>
      <w:ind w:left="1680" w:firstLine="0" w:firstLineChars="0"/>
      <w:jc w:val="left"/>
    </w:pPr>
    <w:rPr>
      <w:rFonts w:ascii="Times New Roman" w:hAnsi="Times New Roman"/>
      <w:szCs w:val="21"/>
    </w:rPr>
  </w:style>
  <w:style w:type="paragraph" w:styleId="38">
    <w:name w:val="Body Text 2"/>
    <w:basedOn w:val="1"/>
    <w:link w:val="73"/>
    <w:qFormat/>
    <w:uiPriority w:val="0"/>
    <w:pPr>
      <w:widowControl w:val="0"/>
      <w:spacing w:line="540" w:lineRule="exact"/>
      <w:ind w:firstLine="640"/>
    </w:pPr>
    <w:rPr>
      <w:rFonts w:ascii="宋体" w:hAnsi="宋体" w:eastAsia="仿宋_GB2312" w:cs="宋体"/>
      <w:sz w:val="24"/>
    </w:rPr>
  </w:style>
  <w:style w:type="paragraph" w:styleId="39">
    <w:name w:val="HTML Preformatted"/>
    <w:basedOn w:val="1"/>
    <w:link w:val="16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ind w:firstLine="0" w:firstLineChars="0"/>
      <w:jc w:val="left"/>
    </w:pPr>
    <w:rPr>
      <w:rFonts w:ascii="Arial Unicode MS" w:hAnsi="Arial Unicode MS" w:eastAsia="Arial Unicode MS"/>
      <w:color w:val="000000"/>
      <w:kern w:val="0"/>
      <w:sz w:val="20"/>
      <w:szCs w:val="20"/>
    </w:rPr>
  </w:style>
  <w:style w:type="paragraph" w:styleId="40">
    <w:name w:val="Normal (Web)"/>
    <w:basedOn w:val="1"/>
    <w:link w:val="274"/>
    <w:qFormat/>
    <w:uiPriority w:val="99"/>
    <w:pPr>
      <w:spacing w:before="100" w:beforeAutospacing="1" w:after="100" w:afterAutospacing="1" w:line="540" w:lineRule="exact"/>
      <w:ind w:firstLine="640"/>
      <w:jc w:val="left"/>
    </w:pPr>
    <w:rPr>
      <w:rFonts w:ascii="宋体" w:hAnsi="宋体" w:eastAsia="仿宋_GB2312" w:cs="宋体"/>
      <w:kern w:val="0"/>
      <w:sz w:val="24"/>
    </w:rPr>
  </w:style>
  <w:style w:type="paragraph" w:styleId="41">
    <w:name w:val="index 1"/>
    <w:basedOn w:val="1"/>
    <w:next w:val="1"/>
    <w:qFormat/>
    <w:uiPriority w:val="0"/>
    <w:pPr>
      <w:widowControl w:val="0"/>
      <w:tabs>
        <w:tab w:val="left" w:pos="3360"/>
      </w:tabs>
      <w:spacing w:after="160" w:line="520" w:lineRule="exact"/>
      <w:ind w:left="419" w:leftChars="50" w:hanging="314" w:hangingChars="131"/>
      <w:jc w:val="center"/>
      <w:outlineLvl w:val="3"/>
    </w:pPr>
    <w:rPr>
      <w:rFonts w:ascii="宋体" w:hAnsi="宋体"/>
      <w:sz w:val="24"/>
    </w:rPr>
  </w:style>
  <w:style w:type="paragraph" w:styleId="42">
    <w:name w:val="annotation subject"/>
    <w:basedOn w:val="17"/>
    <w:next w:val="17"/>
    <w:link w:val="60"/>
    <w:qFormat/>
    <w:uiPriority w:val="99"/>
    <w:rPr>
      <w:b/>
      <w:bCs/>
    </w:rPr>
  </w:style>
  <w:style w:type="paragraph" w:styleId="43">
    <w:name w:val="Body Text First Indent"/>
    <w:basedOn w:val="19"/>
    <w:link w:val="219"/>
    <w:qFormat/>
    <w:uiPriority w:val="0"/>
    <w:pPr>
      <w:ind w:firstLine="420" w:firstLineChars="100"/>
    </w:pPr>
    <w:rPr>
      <w:szCs w:val="21"/>
    </w:rPr>
  </w:style>
  <w:style w:type="paragraph" w:styleId="44">
    <w:name w:val="Body Text First Indent 2"/>
    <w:basedOn w:val="21"/>
    <w:link w:val="293"/>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rFonts w:ascii="Times New Roman" w:hAnsi="Times New Roman" w:eastAsia="宋体" w:cs="Times New Roman"/>
      <w:sz w:val="21"/>
      <w:szCs w:val="21"/>
      <w:vertAlign w:val="baseline"/>
    </w:rPr>
  </w:style>
  <w:style w:type="character" w:styleId="49">
    <w:name w:val="page number"/>
    <w:basedOn w:val="47"/>
    <w:qFormat/>
    <w:uiPriority w:val="0"/>
    <w:rPr>
      <w:rFonts w:ascii="Times New Roman" w:hAnsi="Times New Roman" w:eastAsia="宋体" w:cs="Times New Roman"/>
    </w:rPr>
  </w:style>
  <w:style w:type="character" w:styleId="50">
    <w:name w:val="FollowedHyperlink"/>
    <w:basedOn w:val="47"/>
    <w:qFormat/>
    <w:uiPriority w:val="99"/>
    <w:rPr>
      <w:color w:val="auto"/>
      <w:u w:val="none"/>
    </w:rPr>
  </w:style>
  <w:style w:type="character" w:styleId="51">
    <w:name w:val="Emphasis"/>
    <w:qFormat/>
    <w:uiPriority w:val="20"/>
    <w:rPr>
      <w:i/>
    </w:rPr>
  </w:style>
  <w:style w:type="character" w:styleId="52">
    <w:name w:val="line number"/>
    <w:basedOn w:val="47"/>
    <w:qFormat/>
    <w:uiPriority w:val="99"/>
  </w:style>
  <w:style w:type="character" w:styleId="53">
    <w:name w:val="Hyperlink"/>
    <w:qFormat/>
    <w:uiPriority w:val="99"/>
    <w:rPr>
      <w:color w:val="0000FF"/>
      <w:u w:val="single"/>
    </w:rPr>
  </w:style>
  <w:style w:type="character" w:styleId="54">
    <w:name w:val="HTML Code"/>
    <w:basedOn w:val="47"/>
    <w:unhideWhenUsed/>
    <w:qFormat/>
    <w:uiPriority w:val="99"/>
    <w:rPr>
      <w:rFonts w:ascii="Courier New" w:hAnsi="Courier New"/>
      <w:sz w:val="20"/>
    </w:rPr>
  </w:style>
  <w:style w:type="character" w:styleId="55">
    <w:name w:val="annotation reference"/>
    <w:qFormat/>
    <w:uiPriority w:val="0"/>
    <w:rPr>
      <w:sz w:val="21"/>
      <w:szCs w:val="21"/>
    </w:rPr>
  </w:style>
  <w:style w:type="paragraph" w:styleId="56">
    <w:name w:val="List Paragraph"/>
    <w:basedOn w:val="1"/>
    <w:qFormat/>
    <w:uiPriority w:val="34"/>
    <w:pPr>
      <w:ind w:firstLine="420"/>
    </w:pPr>
  </w:style>
  <w:style w:type="paragraph" w:customStyle="1" w:styleId="57">
    <w:name w:val="首行缩进"/>
    <w:basedOn w:val="1"/>
    <w:qFormat/>
    <w:uiPriority w:val="0"/>
    <w:pPr>
      <w:widowControl w:val="0"/>
      <w:autoSpaceDE w:val="0"/>
      <w:autoSpaceDN w:val="0"/>
      <w:adjustRightInd w:val="0"/>
      <w:spacing w:line="240" w:lineRule="auto"/>
      <w:ind w:firstLine="480"/>
      <w:jc w:val="left"/>
    </w:pPr>
    <w:rPr>
      <w:rFonts w:ascii="Times New Roman" w:hAnsi="Times New Roman"/>
      <w:kern w:val="0"/>
      <w:szCs w:val="21"/>
      <w:lang w:val="zh-CN"/>
    </w:rPr>
  </w:style>
  <w:style w:type="paragraph" w:customStyle="1" w:styleId="58">
    <w:name w:val="Char Char Char1"/>
    <w:basedOn w:val="1"/>
    <w:qFormat/>
    <w:uiPriority w:val="0"/>
    <w:rPr>
      <w:rFonts w:ascii="宋体" w:hAnsi="宋体"/>
      <w:b/>
      <w:bCs/>
      <w:color w:val="000000"/>
      <w:sz w:val="24"/>
      <w:szCs w:val="21"/>
    </w:rPr>
  </w:style>
  <w:style w:type="character" w:customStyle="1" w:styleId="59">
    <w:name w:val="批注文字 字符"/>
    <w:basedOn w:val="47"/>
    <w:link w:val="17"/>
    <w:qFormat/>
    <w:uiPriority w:val="99"/>
    <w:rPr>
      <w:rFonts w:ascii="Calibri" w:hAnsi="Calibri" w:eastAsia="宋体" w:cs="Times New Roman"/>
      <w:kern w:val="2"/>
      <w:sz w:val="21"/>
      <w:szCs w:val="24"/>
    </w:rPr>
  </w:style>
  <w:style w:type="character" w:customStyle="1" w:styleId="60">
    <w:name w:val="批注主题 字符"/>
    <w:basedOn w:val="59"/>
    <w:link w:val="42"/>
    <w:qFormat/>
    <w:uiPriority w:val="99"/>
    <w:rPr>
      <w:rFonts w:ascii="Calibri" w:hAnsi="Calibri" w:eastAsia="宋体" w:cs="Times New Roman"/>
      <w:b/>
      <w:bCs/>
      <w:kern w:val="2"/>
      <w:sz w:val="21"/>
      <w:szCs w:val="24"/>
    </w:rPr>
  </w:style>
  <w:style w:type="character" w:customStyle="1" w:styleId="61">
    <w:name w:val="批注框文本 字符"/>
    <w:basedOn w:val="47"/>
    <w:link w:val="28"/>
    <w:qFormat/>
    <w:uiPriority w:val="99"/>
    <w:rPr>
      <w:rFonts w:ascii="Calibri" w:hAnsi="Calibri" w:eastAsia="宋体" w:cs="Times New Roman"/>
      <w:kern w:val="2"/>
      <w:sz w:val="18"/>
      <w:szCs w:val="18"/>
    </w:rPr>
  </w:style>
  <w:style w:type="paragraph" w:customStyle="1" w:styleId="62">
    <w:name w:val="修订1"/>
    <w:hidden/>
    <w:qFormat/>
    <w:uiPriority w:val="99"/>
    <w:rPr>
      <w:rFonts w:ascii="Calibri" w:hAnsi="Calibri" w:eastAsia="宋体" w:cs="Times New Roman"/>
      <w:kern w:val="2"/>
      <w:sz w:val="21"/>
      <w:szCs w:val="24"/>
      <w:lang w:val="en-US" w:eastAsia="zh-CN" w:bidi="ar-SA"/>
    </w:rPr>
  </w:style>
  <w:style w:type="paragraph" w:customStyle="1" w:styleId="63">
    <w:name w:val="修订2"/>
    <w:hidden/>
    <w:qFormat/>
    <w:uiPriority w:val="99"/>
    <w:rPr>
      <w:rFonts w:ascii="Calibri" w:hAnsi="Calibri" w:eastAsia="宋体" w:cs="Times New Roman"/>
      <w:kern w:val="2"/>
      <w:sz w:val="21"/>
      <w:szCs w:val="24"/>
      <w:lang w:val="en-US" w:eastAsia="zh-CN" w:bidi="ar-SA"/>
    </w:rPr>
  </w:style>
  <w:style w:type="paragraph" w:styleId="6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5">
    <w:name w:val="正文缩进 字符"/>
    <w:link w:val="7"/>
    <w:qFormat/>
    <w:uiPriority w:val="99"/>
    <w:rPr>
      <w:rFonts w:ascii="Calibri" w:hAnsi="Calibri"/>
      <w:kern w:val="2"/>
      <w:sz w:val="21"/>
      <w:szCs w:val="24"/>
    </w:rPr>
  </w:style>
  <w:style w:type="paragraph" w:customStyle="1" w:styleId="66">
    <w:name w:val="正文缩进1"/>
    <w:basedOn w:val="1"/>
    <w:qFormat/>
    <w:uiPriority w:val="0"/>
    <w:pPr>
      <w:ind w:firstLine="420"/>
    </w:pPr>
  </w:style>
  <w:style w:type="paragraph" w:customStyle="1" w:styleId="67">
    <w:name w:val="修订3"/>
    <w:hidden/>
    <w:unhideWhenUsed/>
    <w:qFormat/>
    <w:uiPriority w:val="99"/>
    <w:rPr>
      <w:rFonts w:ascii="Calibri" w:hAnsi="Calibri" w:eastAsia="宋体" w:cs="Times New Roman"/>
      <w:kern w:val="2"/>
      <w:sz w:val="21"/>
      <w:szCs w:val="24"/>
      <w:lang w:val="en-US" w:eastAsia="zh-CN" w:bidi="ar-SA"/>
    </w:rPr>
  </w:style>
  <w:style w:type="character" w:customStyle="1" w:styleId="68">
    <w:name w:val="日期 字符"/>
    <w:basedOn w:val="47"/>
    <w:link w:val="26"/>
    <w:qFormat/>
    <w:uiPriority w:val="0"/>
    <w:rPr>
      <w:rFonts w:ascii="Calibri" w:hAnsi="Calibri"/>
      <w:kern w:val="2"/>
      <w:sz w:val="21"/>
      <w:szCs w:val="24"/>
    </w:rPr>
  </w:style>
  <w:style w:type="paragraph" w:customStyle="1" w:styleId="69">
    <w:name w:val="修订4"/>
    <w:hidden/>
    <w:unhideWhenUsed/>
    <w:qFormat/>
    <w:uiPriority w:val="99"/>
    <w:rPr>
      <w:rFonts w:ascii="Calibri" w:hAnsi="Calibri" w:eastAsia="宋体" w:cs="Times New Roman"/>
      <w:kern w:val="2"/>
      <w:sz w:val="21"/>
      <w:szCs w:val="24"/>
      <w:lang w:val="en-US" w:eastAsia="zh-CN" w:bidi="ar-SA"/>
    </w:rPr>
  </w:style>
  <w:style w:type="character" w:customStyle="1" w:styleId="70">
    <w:name w:val="标题 3 字符"/>
    <w:basedOn w:val="47"/>
    <w:link w:val="4"/>
    <w:qFormat/>
    <w:uiPriority w:val="9"/>
    <w:rPr>
      <w:rFonts w:ascii="Calibri" w:hAnsi="Calibri"/>
      <w:b/>
      <w:bCs/>
      <w:kern w:val="2"/>
      <w:sz w:val="32"/>
      <w:szCs w:val="32"/>
    </w:rPr>
  </w:style>
  <w:style w:type="character" w:customStyle="1" w:styleId="71">
    <w:name w:val="标题 4 字符"/>
    <w:basedOn w:val="47"/>
    <w:link w:val="5"/>
    <w:qFormat/>
    <w:uiPriority w:val="9"/>
    <w:rPr>
      <w:rFonts w:asciiTheme="majorHAnsi" w:hAnsiTheme="majorHAnsi" w:eastAsiaTheme="majorEastAsia" w:cstheme="majorBidi"/>
      <w:b/>
      <w:bCs/>
      <w:kern w:val="2"/>
      <w:sz w:val="28"/>
      <w:szCs w:val="28"/>
    </w:rPr>
  </w:style>
  <w:style w:type="character" w:customStyle="1" w:styleId="72">
    <w:name w:val="文档结构图 字符"/>
    <w:basedOn w:val="47"/>
    <w:link w:val="16"/>
    <w:qFormat/>
    <w:uiPriority w:val="99"/>
    <w:rPr>
      <w:rFonts w:eastAsia="仿宋_GB2312" w:cs="Calibri"/>
      <w:kern w:val="2"/>
      <w:sz w:val="32"/>
      <w:szCs w:val="21"/>
      <w:shd w:val="clear" w:color="auto" w:fill="000080"/>
    </w:rPr>
  </w:style>
  <w:style w:type="character" w:customStyle="1" w:styleId="73">
    <w:name w:val="正文文本 2 字符"/>
    <w:basedOn w:val="47"/>
    <w:link w:val="38"/>
    <w:qFormat/>
    <w:uiPriority w:val="0"/>
    <w:rPr>
      <w:rFonts w:ascii="宋体" w:hAnsi="宋体" w:eastAsia="仿宋_GB2312" w:cs="宋体"/>
      <w:kern w:val="2"/>
      <w:sz w:val="24"/>
      <w:szCs w:val="24"/>
    </w:rPr>
  </w:style>
  <w:style w:type="table" w:customStyle="1" w:styleId="74">
    <w:name w:val="网格型1"/>
    <w:basedOn w:val="4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页眉 字符"/>
    <w:basedOn w:val="47"/>
    <w:link w:val="30"/>
    <w:qFormat/>
    <w:locked/>
    <w:uiPriority w:val="99"/>
    <w:rPr>
      <w:rFonts w:ascii="Calibri" w:hAnsi="Calibri"/>
      <w:kern w:val="2"/>
      <w:sz w:val="18"/>
      <w:szCs w:val="18"/>
    </w:rPr>
  </w:style>
  <w:style w:type="character" w:customStyle="1" w:styleId="76">
    <w:name w:val="ui-icon-pencil3"/>
    <w:basedOn w:val="47"/>
    <w:qFormat/>
    <w:uiPriority w:val="99"/>
  </w:style>
  <w:style w:type="character" w:customStyle="1" w:styleId="77">
    <w:name w:val="Char Char7"/>
    <w:basedOn w:val="47"/>
    <w:qFormat/>
    <w:locked/>
    <w:uiPriority w:val="99"/>
    <w:rPr>
      <w:kern w:val="2"/>
      <w:sz w:val="24"/>
      <w:szCs w:val="24"/>
    </w:rPr>
  </w:style>
  <w:style w:type="character" w:customStyle="1" w:styleId="78">
    <w:name w:val="ui-separator"/>
    <w:basedOn w:val="47"/>
    <w:qFormat/>
    <w:uiPriority w:val="99"/>
    <w:rPr>
      <w:bdr w:val="single" w:color="auto" w:sz="4" w:space="0"/>
    </w:rPr>
  </w:style>
  <w:style w:type="character" w:customStyle="1" w:styleId="79">
    <w:name w:val="hover45"/>
    <w:basedOn w:val="47"/>
    <w:qFormat/>
    <w:uiPriority w:val="99"/>
    <w:rPr>
      <w:shd w:val="clear" w:color="auto" w:fill="auto"/>
    </w:rPr>
  </w:style>
  <w:style w:type="character" w:customStyle="1" w:styleId="80">
    <w:name w:val="ui-separator2"/>
    <w:basedOn w:val="47"/>
    <w:qFormat/>
    <w:uiPriority w:val="99"/>
    <w:rPr>
      <w:bdr w:val="single" w:color="auto" w:sz="4" w:space="0"/>
    </w:rPr>
  </w:style>
  <w:style w:type="character" w:customStyle="1" w:styleId="81">
    <w:name w:val="tui-ico60"/>
    <w:basedOn w:val="47"/>
    <w:qFormat/>
    <w:uiPriority w:val="99"/>
  </w:style>
  <w:style w:type="character" w:customStyle="1" w:styleId="82">
    <w:name w:val="tui-ico66"/>
    <w:basedOn w:val="47"/>
    <w:qFormat/>
    <w:uiPriority w:val="99"/>
  </w:style>
  <w:style w:type="character" w:customStyle="1" w:styleId="83">
    <w:name w:val="table_pager_current"/>
    <w:basedOn w:val="47"/>
    <w:qFormat/>
    <w:uiPriority w:val="99"/>
    <w:rPr>
      <w:b/>
      <w:bCs/>
      <w:color w:val="FFFFFF"/>
      <w:shd w:val="clear" w:color="auto" w:fill="auto"/>
    </w:rPr>
  </w:style>
  <w:style w:type="character" w:customStyle="1" w:styleId="84">
    <w:name w:val="ui-icon31"/>
    <w:basedOn w:val="47"/>
    <w:qFormat/>
    <w:uiPriority w:val="99"/>
  </w:style>
  <w:style w:type="character" w:customStyle="1" w:styleId="85">
    <w:name w:val="ui-icon-seek-end1"/>
    <w:basedOn w:val="47"/>
    <w:qFormat/>
    <w:uiPriority w:val="99"/>
  </w:style>
  <w:style w:type="character" w:customStyle="1" w:styleId="86">
    <w:name w:val="ui-icon-trash1"/>
    <w:basedOn w:val="47"/>
    <w:qFormat/>
    <w:uiPriority w:val="99"/>
  </w:style>
  <w:style w:type="character" w:customStyle="1" w:styleId="87">
    <w:name w:val="next2"/>
    <w:basedOn w:val="47"/>
    <w:qFormat/>
    <w:uiPriority w:val="99"/>
    <w:rPr>
      <w:color w:val="auto"/>
      <w:u w:val="none"/>
      <w:bdr w:val="single" w:color="auto" w:sz="4" w:space="0"/>
      <w:shd w:val="clear" w:color="auto" w:fill="auto"/>
    </w:rPr>
  </w:style>
  <w:style w:type="character" w:customStyle="1" w:styleId="88">
    <w:name w:val="ui-icon-seek-prev2"/>
    <w:basedOn w:val="47"/>
    <w:qFormat/>
    <w:uiPriority w:val="99"/>
  </w:style>
  <w:style w:type="character" w:customStyle="1" w:styleId="89">
    <w:name w:val="ui-icon-plus"/>
    <w:basedOn w:val="47"/>
    <w:qFormat/>
    <w:uiPriority w:val="99"/>
  </w:style>
  <w:style w:type="character" w:customStyle="1" w:styleId="90">
    <w:name w:val="ui-icon-trash"/>
    <w:basedOn w:val="47"/>
    <w:qFormat/>
    <w:uiPriority w:val="99"/>
  </w:style>
  <w:style w:type="character" w:customStyle="1" w:styleId="91">
    <w:name w:val="ui-icon32"/>
    <w:basedOn w:val="47"/>
    <w:qFormat/>
    <w:uiPriority w:val="99"/>
  </w:style>
  <w:style w:type="character" w:customStyle="1" w:styleId="92">
    <w:name w:val="页脚 字符"/>
    <w:basedOn w:val="47"/>
    <w:link w:val="29"/>
    <w:qFormat/>
    <w:locked/>
    <w:uiPriority w:val="99"/>
    <w:rPr>
      <w:rFonts w:ascii="Calibri" w:hAnsi="Calibri"/>
      <w:kern w:val="2"/>
      <w:sz w:val="18"/>
      <w:szCs w:val="18"/>
    </w:rPr>
  </w:style>
  <w:style w:type="character" w:customStyle="1" w:styleId="93">
    <w:name w:val="prev2"/>
    <w:basedOn w:val="47"/>
    <w:qFormat/>
    <w:uiPriority w:val="99"/>
    <w:rPr>
      <w:color w:val="auto"/>
      <w:u w:val="none"/>
      <w:bdr w:val="single" w:color="auto" w:sz="4" w:space="0"/>
      <w:shd w:val="clear" w:color="auto" w:fill="auto"/>
    </w:rPr>
  </w:style>
  <w:style w:type="character" w:customStyle="1" w:styleId="94">
    <w:name w:val="next"/>
    <w:basedOn w:val="47"/>
    <w:qFormat/>
    <w:uiPriority w:val="99"/>
    <w:rPr>
      <w:color w:val="auto"/>
      <w:u w:val="none"/>
      <w:bdr w:val="single" w:color="auto" w:sz="4" w:space="0"/>
      <w:shd w:val="clear" w:color="auto" w:fill="auto"/>
    </w:rPr>
  </w:style>
  <w:style w:type="character" w:customStyle="1" w:styleId="95">
    <w:name w:val="ui-icon-seek-next1"/>
    <w:basedOn w:val="47"/>
    <w:qFormat/>
    <w:uiPriority w:val="99"/>
  </w:style>
  <w:style w:type="character" w:customStyle="1" w:styleId="96">
    <w:name w:val="ui-icon-pencil"/>
    <w:basedOn w:val="47"/>
    <w:qFormat/>
    <w:uiPriority w:val="99"/>
  </w:style>
  <w:style w:type="character" w:customStyle="1" w:styleId="97">
    <w:name w:val="ui-icon-disk"/>
    <w:basedOn w:val="47"/>
    <w:qFormat/>
    <w:uiPriority w:val="99"/>
  </w:style>
  <w:style w:type="character" w:customStyle="1" w:styleId="98">
    <w:name w:val="ui-icon-seek-prev1"/>
    <w:basedOn w:val="47"/>
    <w:qFormat/>
    <w:uiPriority w:val="99"/>
  </w:style>
  <w:style w:type="character" w:customStyle="1" w:styleId="99">
    <w:name w:val="tui-ico67"/>
    <w:basedOn w:val="47"/>
    <w:qFormat/>
    <w:uiPriority w:val="99"/>
  </w:style>
  <w:style w:type="character" w:customStyle="1" w:styleId="100">
    <w:name w:val="ui-icon-seek-end2"/>
    <w:basedOn w:val="47"/>
    <w:qFormat/>
    <w:uiPriority w:val="99"/>
  </w:style>
  <w:style w:type="character" w:customStyle="1" w:styleId="101">
    <w:name w:val="ui-icon-search3"/>
    <w:basedOn w:val="47"/>
    <w:qFormat/>
    <w:uiPriority w:val="99"/>
  </w:style>
  <w:style w:type="character" w:customStyle="1" w:styleId="102">
    <w:name w:val="tui-ico59"/>
    <w:basedOn w:val="47"/>
    <w:qFormat/>
    <w:uiPriority w:val="99"/>
  </w:style>
  <w:style w:type="character" w:customStyle="1" w:styleId="103">
    <w:name w:val="current"/>
    <w:basedOn w:val="47"/>
    <w:qFormat/>
    <w:uiPriority w:val="99"/>
    <w:rPr>
      <w:b/>
      <w:bCs/>
      <w:color w:val="auto"/>
    </w:rPr>
  </w:style>
  <w:style w:type="character" w:customStyle="1" w:styleId="104">
    <w:name w:val="ui-icon35"/>
    <w:basedOn w:val="47"/>
    <w:qFormat/>
    <w:uiPriority w:val="99"/>
  </w:style>
  <w:style w:type="character" w:customStyle="1" w:styleId="105">
    <w:name w:val="ui-icon-refresh"/>
    <w:basedOn w:val="47"/>
    <w:qFormat/>
    <w:uiPriority w:val="99"/>
  </w:style>
  <w:style w:type="character" w:customStyle="1" w:styleId="106">
    <w:name w:val="tui-ico65"/>
    <w:basedOn w:val="47"/>
    <w:qFormat/>
    <w:uiPriority w:val="99"/>
  </w:style>
  <w:style w:type="character" w:customStyle="1" w:styleId="107">
    <w:name w:val="tui-space"/>
    <w:basedOn w:val="47"/>
    <w:qFormat/>
    <w:uiPriority w:val="99"/>
  </w:style>
  <w:style w:type="character" w:customStyle="1" w:styleId="108">
    <w:name w:val="标题 2 字符"/>
    <w:basedOn w:val="47"/>
    <w:link w:val="2"/>
    <w:qFormat/>
    <w:locked/>
    <w:uiPriority w:val="9"/>
    <w:rPr>
      <w:rFonts w:ascii="Arial" w:hAnsi="Arial" w:eastAsia="黑体"/>
      <w:b/>
      <w:bCs/>
      <w:kern w:val="2"/>
      <w:sz w:val="32"/>
      <w:szCs w:val="32"/>
    </w:rPr>
  </w:style>
  <w:style w:type="character" w:customStyle="1" w:styleId="109">
    <w:name w:val="hover48"/>
    <w:basedOn w:val="47"/>
    <w:qFormat/>
    <w:uiPriority w:val="99"/>
    <w:rPr>
      <w:shd w:val="clear" w:color="auto" w:fill="auto"/>
    </w:rPr>
  </w:style>
  <w:style w:type="character" w:customStyle="1" w:styleId="110">
    <w:name w:val="ui-icon-disk1"/>
    <w:basedOn w:val="47"/>
    <w:qFormat/>
    <w:uiPriority w:val="99"/>
  </w:style>
  <w:style w:type="character" w:customStyle="1" w:styleId="111">
    <w:name w:val="tui-ico64"/>
    <w:basedOn w:val="47"/>
    <w:qFormat/>
    <w:uiPriority w:val="99"/>
  </w:style>
  <w:style w:type="character" w:customStyle="1" w:styleId="112">
    <w:name w:val="ui-icon-search"/>
    <w:basedOn w:val="47"/>
    <w:qFormat/>
    <w:uiPriority w:val="99"/>
  </w:style>
  <w:style w:type="character" w:customStyle="1" w:styleId="113">
    <w:name w:val="tui-ico63"/>
    <w:basedOn w:val="47"/>
    <w:qFormat/>
    <w:uiPriority w:val="99"/>
  </w:style>
  <w:style w:type="character" w:customStyle="1" w:styleId="114">
    <w:name w:val="tui-ico68"/>
    <w:basedOn w:val="47"/>
    <w:qFormat/>
    <w:uiPriority w:val="99"/>
  </w:style>
  <w:style w:type="character" w:customStyle="1" w:styleId="115">
    <w:name w:val="ui-icon-seek-first"/>
    <w:basedOn w:val="47"/>
    <w:qFormat/>
    <w:uiPriority w:val="99"/>
  </w:style>
  <w:style w:type="character" w:customStyle="1" w:styleId="116">
    <w:name w:val="prev3"/>
    <w:basedOn w:val="47"/>
    <w:qFormat/>
    <w:uiPriority w:val="99"/>
    <w:rPr>
      <w:color w:val="auto"/>
    </w:rPr>
  </w:style>
  <w:style w:type="character" w:customStyle="1" w:styleId="117">
    <w:name w:val="ui-icon33"/>
    <w:basedOn w:val="47"/>
    <w:qFormat/>
    <w:uiPriority w:val="99"/>
  </w:style>
  <w:style w:type="character" w:customStyle="1" w:styleId="118">
    <w:name w:val="tui-ico61"/>
    <w:basedOn w:val="47"/>
    <w:qFormat/>
    <w:uiPriority w:val="99"/>
  </w:style>
  <w:style w:type="character" w:customStyle="1" w:styleId="119">
    <w:name w:val="prev1"/>
    <w:basedOn w:val="47"/>
    <w:qFormat/>
    <w:uiPriority w:val="99"/>
    <w:rPr>
      <w:color w:val="auto"/>
    </w:rPr>
  </w:style>
  <w:style w:type="character" w:customStyle="1" w:styleId="120">
    <w:name w:val="ui-icon-refresh1"/>
    <w:basedOn w:val="47"/>
    <w:qFormat/>
    <w:uiPriority w:val="99"/>
  </w:style>
  <w:style w:type="character" w:customStyle="1" w:styleId="121">
    <w:name w:val="prev"/>
    <w:basedOn w:val="47"/>
    <w:qFormat/>
    <w:uiPriority w:val="99"/>
    <w:rPr>
      <w:color w:val="auto"/>
      <w:u w:val="none"/>
      <w:bdr w:val="single" w:color="auto" w:sz="4" w:space="0"/>
      <w:shd w:val="clear" w:color="auto" w:fill="auto"/>
    </w:rPr>
  </w:style>
  <w:style w:type="character" w:customStyle="1" w:styleId="122">
    <w:name w:val="ui-icon-search1"/>
    <w:basedOn w:val="47"/>
    <w:qFormat/>
    <w:uiPriority w:val="99"/>
  </w:style>
  <w:style w:type="character" w:customStyle="1" w:styleId="123">
    <w:name w:val="ui-icon-pencil2"/>
    <w:basedOn w:val="47"/>
    <w:qFormat/>
    <w:uiPriority w:val="99"/>
  </w:style>
  <w:style w:type="character" w:customStyle="1" w:styleId="124">
    <w:name w:val="ui-icon-cancel2"/>
    <w:basedOn w:val="47"/>
    <w:qFormat/>
    <w:uiPriority w:val="99"/>
  </w:style>
  <w:style w:type="character" w:customStyle="1" w:styleId="125">
    <w:name w:val="ui-icon-search2"/>
    <w:basedOn w:val="47"/>
    <w:qFormat/>
    <w:uiPriority w:val="99"/>
  </w:style>
  <w:style w:type="character" w:customStyle="1" w:styleId="126">
    <w:name w:val="ui-icon-seek-end"/>
    <w:basedOn w:val="47"/>
    <w:qFormat/>
    <w:uiPriority w:val="99"/>
  </w:style>
  <w:style w:type="character" w:customStyle="1" w:styleId="127">
    <w:name w:val="ui-icon-cancel"/>
    <w:basedOn w:val="47"/>
    <w:qFormat/>
    <w:uiPriority w:val="99"/>
  </w:style>
  <w:style w:type="character" w:customStyle="1" w:styleId="128">
    <w:name w:val="tui-ico62"/>
    <w:basedOn w:val="47"/>
    <w:qFormat/>
    <w:uiPriority w:val="99"/>
  </w:style>
  <w:style w:type="character" w:customStyle="1" w:styleId="129">
    <w:name w:val="ui-icon-plus1"/>
    <w:basedOn w:val="47"/>
    <w:qFormat/>
    <w:uiPriority w:val="99"/>
  </w:style>
  <w:style w:type="character" w:customStyle="1" w:styleId="130">
    <w:name w:val="ui-icon-pencil1"/>
    <w:basedOn w:val="47"/>
    <w:qFormat/>
    <w:uiPriority w:val="99"/>
  </w:style>
  <w:style w:type="character" w:customStyle="1" w:styleId="131">
    <w:name w:val="ico-new"/>
    <w:basedOn w:val="47"/>
    <w:qFormat/>
    <w:uiPriority w:val="99"/>
    <w:rPr>
      <w:color w:val="FFFFFF"/>
      <w:sz w:val="10"/>
      <w:szCs w:val="10"/>
    </w:rPr>
  </w:style>
  <w:style w:type="character" w:customStyle="1" w:styleId="132">
    <w:name w:val="ui-icon-seek-first1"/>
    <w:basedOn w:val="47"/>
    <w:qFormat/>
    <w:uiPriority w:val="99"/>
  </w:style>
  <w:style w:type="character" w:customStyle="1" w:styleId="133">
    <w:name w:val="ui-icon-seek-prev3"/>
    <w:basedOn w:val="47"/>
    <w:qFormat/>
    <w:uiPriority w:val="99"/>
  </w:style>
  <w:style w:type="character" w:customStyle="1" w:styleId="134">
    <w:name w:val="标题 1 字符"/>
    <w:basedOn w:val="47"/>
    <w:link w:val="3"/>
    <w:qFormat/>
    <w:locked/>
    <w:uiPriority w:val="9"/>
    <w:rPr>
      <w:b/>
      <w:bCs/>
      <w:kern w:val="44"/>
      <w:sz w:val="44"/>
      <w:szCs w:val="44"/>
    </w:rPr>
  </w:style>
  <w:style w:type="character" w:customStyle="1" w:styleId="135">
    <w:name w:val="ui-icon-seek-next"/>
    <w:basedOn w:val="47"/>
    <w:qFormat/>
    <w:uiPriority w:val="99"/>
  </w:style>
  <w:style w:type="character" w:customStyle="1" w:styleId="136">
    <w:name w:val="ui-icon-seek-end3"/>
    <w:basedOn w:val="47"/>
    <w:qFormat/>
    <w:uiPriority w:val="99"/>
  </w:style>
  <w:style w:type="character" w:customStyle="1" w:styleId="137">
    <w:name w:val="ui-icon-cancel3"/>
    <w:basedOn w:val="47"/>
    <w:qFormat/>
    <w:uiPriority w:val="99"/>
  </w:style>
  <w:style w:type="character" w:customStyle="1" w:styleId="138">
    <w:name w:val="ui-icon-cancel1"/>
    <w:basedOn w:val="47"/>
    <w:qFormat/>
    <w:uiPriority w:val="99"/>
  </w:style>
  <w:style w:type="character" w:customStyle="1" w:styleId="139">
    <w:name w:val="ui-icon34"/>
    <w:basedOn w:val="47"/>
    <w:qFormat/>
    <w:uiPriority w:val="99"/>
  </w:style>
  <w:style w:type="character" w:customStyle="1" w:styleId="140">
    <w:name w:val="pagerlink"/>
    <w:basedOn w:val="47"/>
    <w:qFormat/>
    <w:uiPriority w:val="99"/>
    <w:rPr>
      <w:color w:val="auto"/>
      <w:u w:val="none"/>
      <w:bdr w:val="single" w:color="auto" w:sz="4" w:space="0"/>
      <w:shd w:val="clear" w:color="auto" w:fill="auto"/>
    </w:rPr>
  </w:style>
  <w:style w:type="character" w:customStyle="1" w:styleId="141">
    <w:name w:val="ui-icon-seek-prev"/>
    <w:basedOn w:val="47"/>
    <w:qFormat/>
    <w:uiPriority w:val="99"/>
  </w:style>
  <w:style w:type="character" w:customStyle="1" w:styleId="142">
    <w:name w:val="tui-ico57"/>
    <w:basedOn w:val="47"/>
    <w:qFormat/>
    <w:uiPriority w:val="99"/>
  </w:style>
  <w:style w:type="character" w:customStyle="1" w:styleId="143">
    <w:name w:val="ico-red-tips"/>
    <w:basedOn w:val="47"/>
    <w:qFormat/>
    <w:uiPriority w:val="99"/>
  </w:style>
  <w:style w:type="character" w:customStyle="1" w:styleId="144">
    <w:name w:val="tui-ico58"/>
    <w:basedOn w:val="47"/>
    <w:qFormat/>
    <w:uiPriority w:val="99"/>
  </w:style>
  <w:style w:type="paragraph" w:customStyle="1" w:styleId="145">
    <w:name w:val="列出段落2"/>
    <w:basedOn w:val="1"/>
    <w:qFormat/>
    <w:uiPriority w:val="34"/>
    <w:pPr>
      <w:widowControl w:val="0"/>
      <w:spacing w:line="540" w:lineRule="exact"/>
      <w:ind w:firstLine="420"/>
    </w:pPr>
    <w:rPr>
      <w:rFonts w:eastAsia="仿宋_GB2312" w:cs="Calibri"/>
      <w:sz w:val="32"/>
      <w:szCs w:val="22"/>
    </w:rPr>
  </w:style>
  <w:style w:type="paragraph" w:customStyle="1" w:styleId="146">
    <w:name w:val="Char"/>
    <w:basedOn w:val="1"/>
    <w:qFormat/>
    <w:uiPriority w:val="0"/>
    <w:pPr>
      <w:spacing w:after="160" w:line="240" w:lineRule="exact"/>
      <w:ind w:firstLine="640"/>
      <w:jc w:val="left"/>
    </w:pPr>
    <w:rPr>
      <w:rFonts w:ascii="Verdana" w:hAnsi="Verdana" w:eastAsia="仿宋_GB2312" w:cs="Verdana"/>
      <w:kern w:val="0"/>
      <w:sz w:val="24"/>
      <w:lang w:eastAsia="en-US"/>
    </w:rPr>
  </w:style>
  <w:style w:type="paragraph" w:customStyle="1" w:styleId="147">
    <w:name w:val="TOC 标题1"/>
    <w:basedOn w:val="3"/>
    <w:next w:val="1"/>
    <w:qFormat/>
    <w:uiPriority w:val="39"/>
    <w:pPr>
      <w:keepLines w:val="0"/>
      <w:adjustRightInd w:val="0"/>
      <w:snapToGrid w:val="0"/>
      <w:spacing w:before="360" w:after="360" w:afterLines="100" w:line="240" w:lineRule="auto"/>
      <w:ind w:firstLine="0" w:firstLineChars="0"/>
      <w:jc w:val="center"/>
      <w:outlineLvl w:val="9"/>
    </w:pPr>
    <w:rPr>
      <w:rFonts w:ascii="Cambria" w:hAnsi="Cambria" w:eastAsia="黑体" w:cs="Cambria"/>
      <w:b w:val="0"/>
      <w:bCs w:val="0"/>
      <w:kern w:val="32"/>
      <w:sz w:val="36"/>
      <w:szCs w:val="36"/>
    </w:rPr>
  </w:style>
  <w:style w:type="paragraph" w:customStyle="1" w:styleId="148">
    <w:name w:val="Char1"/>
    <w:basedOn w:val="1"/>
    <w:qFormat/>
    <w:uiPriority w:val="0"/>
    <w:pPr>
      <w:spacing w:after="160" w:line="240" w:lineRule="exact"/>
      <w:ind w:firstLine="640"/>
      <w:jc w:val="left"/>
    </w:pPr>
    <w:rPr>
      <w:rFonts w:ascii="Verdana" w:hAnsi="Verdana" w:eastAsia="仿宋_GB2312" w:cs="Verdana"/>
      <w:kern w:val="0"/>
      <w:sz w:val="24"/>
      <w:lang w:eastAsia="en-US"/>
    </w:rPr>
  </w:style>
  <w:style w:type="paragraph" w:customStyle="1" w:styleId="149">
    <w:name w:val="列出段落1"/>
    <w:basedOn w:val="1"/>
    <w:qFormat/>
    <w:uiPriority w:val="0"/>
    <w:pPr>
      <w:widowControl w:val="0"/>
      <w:spacing w:line="540" w:lineRule="exact"/>
      <w:ind w:firstLine="420"/>
    </w:pPr>
    <w:rPr>
      <w:rFonts w:ascii="Times New Roman" w:hAnsi="Times New Roman" w:eastAsia="仿宋_GB2312" w:cs="Calibri"/>
      <w:sz w:val="32"/>
      <w:szCs w:val="21"/>
    </w:rPr>
  </w:style>
  <w:style w:type="paragraph" w:customStyle="1" w:styleId="150">
    <w:name w:val="Table Paragraph"/>
    <w:basedOn w:val="1"/>
    <w:qFormat/>
    <w:uiPriority w:val="1"/>
    <w:pPr>
      <w:widowControl w:val="0"/>
      <w:spacing w:line="540" w:lineRule="exact"/>
      <w:ind w:firstLine="640"/>
    </w:pPr>
    <w:rPr>
      <w:rFonts w:ascii="仿宋_GB2312" w:hAnsi="仿宋_GB2312" w:eastAsia="仿宋_GB2312" w:cs="仿宋_GB2312"/>
      <w:sz w:val="32"/>
      <w:szCs w:val="21"/>
      <w:lang w:val="zh-CN" w:bidi="zh-CN"/>
    </w:rPr>
  </w:style>
  <w:style w:type="paragraph" w:customStyle="1" w:styleId="151">
    <w:name w:val="Char2 Char Char Char Char Char Char Char Char Char Char Char Char1"/>
    <w:basedOn w:val="1"/>
    <w:qFormat/>
    <w:uiPriority w:val="99"/>
    <w:pPr>
      <w:spacing w:after="160" w:line="240" w:lineRule="exact"/>
      <w:ind w:firstLine="640"/>
      <w:jc w:val="left"/>
    </w:pPr>
    <w:rPr>
      <w:rFonts w:ascii="Verdana" w:hAnsi="Verdana" w:eastAsia="仿宋_GB2312" w:cs="Verdana"/>
      <w:kern w:val="0"/>
      <w:sz w:val="24"/>
      <w:lang w:eastAsia="en-US"/>
    </w:rPr>
  </w:style>
  <w:style w:type="paragraph" w:customStyle="1" w:styleId="152">
    <w:name w:val="Char2 Char Char Char Char Char Char Char Char Char Char Char Char"/>
    <w:basedOn w:val="1"/>
    <w:qFormat/>
    <w:uiPriority w:val="99"/>
    <w:pPr>
      <w:spacing w:after="160" w:line="240" w:lineRule="exact"/>
      <w:ind w:firstLine="640"/>
      <w:jc w:val="left"/>
    </w:pPr>
    <w:rPr>
      <w:rFonts w:ascii="Verdana" w:hAnsi="Verdana" w:eastAsia="仿宋_GB2312" w:cs="Verdana"/>
      <w:kern w:val="0"/>
      <w:sz w:val="24"/>
      <w:lang w:eastAsia="en-US"/>
    </w:rPr>
  </w:style>
  <w:style w:type="paragraph" w:customStyle="1" w:styleId="153">
    <w:name w:val="彩色列表 - 强调文字颜色 11"/>
    <w:basedOn w:val="1"/>
    <w:qFormat/>
    <w:uiPriority w:val="0"/>
    <w:pPr>
      <w:widowControl w:val="0"/>
      <w:spacing w:line="540" w:lineRule="exact"/>
      <w:ind w:firstLine="420"/>
    </w:pPr>
    <w:rPr>
      <w:rFonts w:ascii="Times New Roman" w:hAnsi="Times New Roman" w:eastAsia="仿宋_GB2312" w:cs="Calibri"/>
      <w:sz w:val="32"/>
      <w:szCs w:val="21"/>
    </w:rPr>
  </w:style>
  <w:style w:type="character" w:customStyle="1" w:styleId="154">
    <w:name w:val="标题 5 字符"/>
    <w:basedOn w:val="47"/>
    <w:link w:val="6"/>
    <w:qFormat/>
    <w:uiPriority w:val="0"/>
    <w:rPr>
      <w:b/>
      <w:kern w:val="2"/>
      <w:sz w:val="28"/>
    </w:rPr>
  </w:style>
  <w:style w:type="character" w:customStyle="1" w:styleId="155">
    <w:name w:val="标题 6 字符"/>
    <w:basedOn w:val="47"/>
    <w:link w:val="8"/>
    <w:qFormat/>
    <w:uiPriority w:val="0"/>
    <w:rPr>
      <w:rFonts w:ascii="Arial" w:hAnsi="Arial" w:eastAsia="黑体"/>
      <w:b/>
      <w:kern w:val="2"/>
      <w:sz w:val="24"/>
    </w:rPr>
  </w:style>
  <w:style w:type="character" w:customStyle="1" w:styleId="156">
    <w:name w:val="标题 7 字符"/>
    <w:basedOn w:val="47"/>
    <w:link w:val="9"/>
    <w:qFormat/>
    <w:uiPriority w:val="0"/>
    <w:rPr>
      <w:b/>
      <w:kern w:val="2"/>
      <w:sz w:val="24"/>
    </w:rPr>
  </w:style>
  <w:style w:type="character" w:customStyle="1" w:styleId="157">
    <w:name w:val="标题 8 字符"/>
    <w:basedOn w:val="47"/>
    <w:link w:val="10"/>
    <w:qFormat/>
    <w:uiPriority w:val="0"/>
    <w:rPr>
      <w:rFonts w:ascii="Arial" w:hAnsi="Arial" w:eastAsia="黑体"/>
      <w:kern w:val="2"/>
      <w:sz w:val="24"/>
    </w:rPr>
  </w:style>
  <w:style w:type="character" w:customStyle="1" w:styleId="158">
    <w:name w:val="标题 9 字符"/>
    <w:basedOn w:val="47"/>
    <w:link w:val="11"/>
    <w:qFormat/>
    <w:uiPriority w:val="0"/>
    <w:rPr>
      <w:rFonts w:ascii="Arial" w:hAnsi="Arial" w:eastAsia="黑体"/>
      <w:kern w:val="2"/>
      <w:sz w:val="21"/>
    </w:rPr>
  </w:style>
  <w:style w:type="character" w:customStyle="1" w:styleId="159">
    <w:name w:val="正文文本 3 字符"/>
    <w:basedOn w:val="47"/>
    <w:link w:val="18"/>
    <w:qFormat/>
    <w:uiPriority w:val="0"/>
    <w:rPr>
      <w:kern w:val="2"/>
      <w:sz w:val="16"/>
      <w:szCs w:val="16"/>
    </w:rPr>
  </w:style>
  <w:style w:type="character" w:customStyle="1" w:styleId="160">
    <w:name w:val="正文文本缩进 2 字符"/>
    <w:basedOn w:val="47"/>
    <w:link w:val="27"/>
    <w:qFormat/>
    <w:uiPriority w:val="0"/>
    <w:rPr>
      <w:rFonts w:ascii="宋体" w:hAnsi="宋体"/>
      <w:kern w:val="2"/>
      <w:sz w:val="21"/>
      <w:szCs w:val="24"/>
    </w:rPr>
  </w:style>
  <w:style w:type="character" w:customStyle="1" w:styleId="161">
    <w:name w:val="正文文本缩进 3 字符"/>
    <w:basedOn w:val="47"/>
    <w:link w:val="35"/>
    <w:qFormat/>
    <w:uiPriority w:val="0"/>
    <w:rPr>
      <w:rFonts w:ascii="宋体"/>
      <w:b/>
      <w:bCs/>
      <w:kern w:val="2"/>
      <w:sz w:val="24"/>
      <w:szCs w:val="24"/>
    </w:rPr>
  </w:style>
  <w:style w:type="character" w:customStyle="1" w:styleId="162">
    <w:name w:val="HTML 预设格式 字符"/>
    <w:basedOn w:val="47"/>
    <w:link w:val="39"/>
    <w:qFormat/>
    <w:uiPriority w:val="99"/>
    <w:rPr>
      <w:rFonts w:ascii="Arial Unicode MS" w:hAnsi="Arial Unicode MS" w:eastAsia="Arial Unicode MS"/>
      <w:color w:val="000000"/>
    </w:rPr>
  </w:style>
  <w:style w:type="character" w:customStyle="1" w:styleId="163">
    <w:name w:val="标题 3 Char"/>
    <w:qFormat/>
    <w:uiPriority w:val="0"/>
    <w:rPr>
      <w:rFonts w:ascii="黑体" w:eastAsia="黑体"/>
      <w:bCs/>
      <w:sz w:val="30"/>
    </w:rPr>
  </w:style>
  <w:style w:type="paragraph" w:customStyle="1" w:styleId="164">
    <w:name w:val="样式41"/>
    <w:basedOn w:val="1"/>
    <w:qFormat/>
    <w:uiPriority w:val="0"/>
    <w:pPr>
      <w:widowControl w:val="0"/>
      <w:numPr>
        <w:ilvl w:val="0"/>
        <w:numId w:val="2"/>
      </w:numPr>
      <w:tabs>
        <w:tab w:val="left" w:pos="945"/>
      </w:tabs>
      <w:spacing w:after="160"/>
    </w:pPr>
    <w:rPr>
      <w:rFonts w:ascii="Times New Roman" w:hAnsi="Times New Roman"/>
      <w:b/>
      <w:color w:val="000000"/>
      <w:sz w:val="24"/>
      <w:szCs w:val="20"/>
    </w:rPr>
  </w:style>
  <w:style w:type="paragraph" w:customStyle="1" w:styleId="165">
    <w:name w:val="图"/>
    <w:basedOn w:val="1"/>
    <w:qFormat/>
    <w:uiPriority w:val="0"/>
    <w:pPr>
      <w:keepNext/>
      <w:widowControl w:val="0"/>
      <w:adjustRightInd w:val="0"/>
      <w:snapToGrid w:val="0"/>
      <w:spacing w:before="60" w:after="60" w:line="300" w:lineRule="auto"/>
      <w:ind w:firstLine="0" w:firstLineChars="0"/>
      <w:jc w:val="center"/>
    </w:pPr>
    <w:rPr>
      <w:rFonts w:ascii="Times New Roman" w:hAnsi="Times New Roman"/>
      <w:spacing w:val="20"/>
      <w:kern w:val="0"/>
      <w:sz w:val="24"/>
      <w:szCs w:val="20"/>
    </w:rPr>
  </w:style>
  <w:style w:type="paragraph" w:customStyle="1" w:styleId="166">
    <w:name w:val="文档正文"/>
    <w:basedOn w:val="1"/>
    <w:qFormat/>
    <w:uiPriority w:val="0"/>
    <w:pPr>
      <w:widowControl w:val="0"/>
      <w:adjustRightInd w:val="0"/>
      <w:spacing w:after="160" w:line="480" w:lineRule="atLeast"/>
      <w:ind w:firstLine="567"/>
      <w:textAlignment w:val="baseline"/>
    </w:pPr>
    <w:rPr>
      <w:rFonts w:ascii="长城仿宋" w:hAnsi="Times New Roman"/>
      <w:kern w:val="0"/>
      <w:szCs w:val="20"/>
    </w:rPr>
  </w:style>
  <w:style w:type="paragraph" w:customStyle="1" w:styleId="167">
    <w:name w:val="Char Char Char Char"/>
    <w:basedOn w:val="1"/>
    <w:qFormat/>
    <w:uiPriority w:val="0"/>
    <w:pPr>
      <w:spacing w:after="160" w:line="240" w:lineRule="exact"/>
      <w:ind w:firstLine="0" w:firstLineChars="0"/>
      <w:jc w:val="left"/>
    </w:pPr>
    <w:rPr>
      <w:rFonts w:ascii="Verdana" w:hAnsi="Verdana" w:eastAsia="仿宋_GB2312"/>
      <w:kern w:val="0"/>
      <w:sz w:val="24"/>
      <w:szCs w:val="20"/>
      <w:lang w:eastAsia="en-US"/>
    </w:rPr>
  </w:style>
  <w:style w:type="paragraph" w:customStyle="1" w:styleId="168">
    <w:name w:val="Char11"/>
    <w:basedOn w:val="1"/>
    <w:qFormat/>
    <w:uiPriority w:val="0"/>
    <w:pPr>
      <w:spacing w:after="160" w:line="240" w:lineRule="exact"/>
      <w:ind w:firstLine="0" w:firstLineChars="0"/>
      <w:jc w:val="left"/>
    </w:pPr>
    <w:rPr>
      <w:rFonts w:ascii="Verdana" w:hAnsi="Verdana" w:eastAsia="仿宋_GB2312"/>
      <w:kern w:val="0"/>
      <w:sz w:val="24"/>
      <w:szCs w:val="20"/>
      <w:lang w:eastAsia="en-US"/>
    </w:rPr>
  </w:style>
  <w:style w:type="paragraph" w:customStyle="1" w:styleId="169">
    <w:name w:val="Char Char Char Char1"/>
    <w:basedOn w:val="1"/>
    <w:qFormat/>
    <w:uiPriority w:val="0"/>
    <w:pPr>
      <w:spacing w:after="160" w:line="240" w:lineRule="exact"/>
      <w:ind w:firstLine="0" w:firstLineChars="0"/>
      <w:jc w:val="left"/>
    </w:pPr>
    <w:rPr>
      <w:rFonts w:ascii="Verdana" w:hAnsi="Verdana" w:eastAsia="仿宋_GB2312"/>
      <w:kern w:val="0"/>
      <w:sz w:val="24"/>
      <w:szCs w:val="20"/>
      <w:lang w:eastAsia="en-US"/>
    </w:rPr>
  </w:style>
  <w:style w:type="paragraph" w:customStyle="1" w:styleId="170">
    <w:name w:val="Table Contents"/>
    <w:basedOn w:val="1"/>
    <w:qFormat/>
    <w:uiPriority w:val="0"/>
    <w:pPr>
      <w:widowControl w:val="0"/>
      <w:suppressAutoHyphens/>
      <w:autoSpaceDE w:val="0"/>
      <w:spacing w:after="120" w:line="278" w:lineRule="auto"/>
      <w:ind w:firstLine="0" w:firstLineChars="0"/>
      <w:jc w:val="left"/>
    </w:pPr>
    <w:rPr>
      <w:rFonts w:ascii="Helvetica" w:hAnsi="Helvetica"/>
      <w:kern w:val="1"/>
      <w:sz w:val="20"/>
      <w:szCs w:val="20"/>
    </w:rPr>
  </w:style>
  <w:style w:type="paragraph" w:customStyle="1" w:styleId="171">
    <w:name w:val="自定义正文"/>
    <w:basedOn w:val="1"/>
    <w:qFormat/>
    <w:uiPriority w:val="0"/>
    <w:pPr>
      <w:widowControl w:val="0"/>
      <w:spacing w:after="160" w:afterLines="50" w:line="278" w:lineRule="auto"/>
      <w:ind w:left="600" w:leftChars="600" w:firstLine="0" w:firstLineChars="0"/>
    </w:pPr>
    <w:rPr>
      <w:rFonts w:ascii="Times New Roman" w:hAnsi="Times New Roman"/>
    </w:rPr>
  </w:style>
  <w:style w:type="paragraph" w:customStyle="1" w:styleId="172">
    <w:name w:val="Char Char Char Char Char"/>
    <w:basedOn w:val="1"/>
    <w:qFormat/>
    <w:uiPriority w:val="0"/>
    <w:pPr>
      <w:widowControl w:val="0"/>
      <w:spacing w:after="160" w:line="278" w:lineRule="auto"/>
      <w:ind w:firstLine="0" w:firstLineChars="0"/>
    </w:pPr>
    <w:rPr>
      <w:rFonts w:ascii="Tahoma" w:hAnsi="Tahoma"/>
      <w:sz w:val="24"/>
      <w:szCs w:val="20"/>
    </w:rPr>
  </w:style>
  <w:style w:type="paragraph" w:customStyle="1" w:styleId="173">
    <w:name w:val="小标题 1"/>
    <w:basedOn w:val="1"/>
    <w:qFormat/>
    <w:uiPriority w:val="0"/>
    <w:pPr>
      <w:widowControl w:val="0"/>
      <w:autoSpaceDE w:val="0"/>
      <w:autoSpaceDN w:val="0"/>
      <w:adjustRightInd w:val="0"/>
      <w:spacing w:after="160" w:line="360" w:lineRule="atLeast"/>
      <w:ind w:firstLine="0" w:firstLineChars="0"/>
    </w:pPr>
    <w:rPr>
      <w:rFonts w:ascii="文鼎粗黑" w:hAnsi="Times New Roman" w:eastAsia="文鼎粗黑"/>
      <w:kern w:val="0"/>
      <w:sz w:val="22"/>
      <w:szCs w:val="20"/>
    </w:rPr>
  </w:style>
  <w:style w:type="paragraph" w:customStyle="1" w:styleId="174">
    <w:name w:val="Char Char"/>
    <w:basedOn w:val="1"/>
    <w:qFormat/>
    <w:uiPriority w:val="0"/>
    <w:pPr>
      <w:widowControl w:val="0"/>
      <w:spacing w:after="160" w:line="278" w:lineRule="auto"/>
      <w:ind w:firstLine="0" w:firstLineChars="0"/>
    </w:pPr>
    <w:rPr>
      <w:rFonts w:ascii="Tahoma" w:hAnsi="Tahoma"/>
      <w:sz w:val="24"/>
      <w:szCs w:val="20"/>
    </w:rPr>
  </w:style>
  <w:style w:type="paragraph" w:customStyle="1" w:styleId="175">
    <w:name w:val="È±Ê¡ÎÄ±¾"/>
    <w:basedOn w:val="1"/>
    <w:qFormat/>
    <w:uiPriority w:val="0"/>
    <w:pPr>
      <w:overflowPunct w:val="0"/>
      <w:autoSpaceDE w:val="0"/>
      <w:autoSpaceDN w:val="0"/>
      <w:adjustRightInd w:val="0"/>
      <w:spacing w:after="160" w:line="278" w:lineRule="auto"/>
      <w:ind w:firstLine="0" w:firstLineChars="0"/>
      <w:jc w:val="left"/>
      <w:textAlignment w:val="baseline"/>
    </w:pPr>
    <w:rPr>
      <w:rFonts w:ascii="Times New Roman" w:hAnsi="Times New Roman"/>
      <w:kern w:val="0"/>
      <w:sz w:val="24"/>
      <w:szCs w:val="20"/>
    </w:rPr>
  </w:style>
  <w:style w:type="paragraph" w:customStyle="1" w:styleId="176">
    <w:name w:val="Char Char Char Char Char Char1 Char"/>
    <w:basedOn w:val="1"/>
    <w:qFormat/>
    <w:uiPriority w:val="0"/>
    <w:pPr>
      <w:spacing w:after="160" w:line="240" w:lineRule="exact"/>
      <w:ind w:firstLine="0" w:firstLineChars="0"/>
      <w:jc w:val="left"/>
    </w:pPr>
    <w:rPr>
      <w:rFonts w:ascii="Verdana" w:hAnsi="Verdana"/>
      <w:kern w:val="0"/>
      <w:szCs w:val="20"/>
      <w:lang w:eastAsia="en-US"/>
    </w:rPr>
  </w:style>
  <w:style w:type="paragraph" w:customStyle="1" w:styleId="177">
    <w:name w:val="USE 1"/>
    <w:basedOn w:val="1"/>
    <w:qFormat/>
    <w:uiPriority w:val="0"/>
    <w:pPr>
      <w:widowControl w:val="0"/>
      <w:spacing w:after="160" w:line="200" w:lineRule="atLeast"/>
      <w:ind w:firstLine="0" w:firstLineChars="0"/>
      <w:jc w:val="left"/>
    </w:pPr>
    <w:rPr>
      <w:rFonts w:ascii="宋体" w:hAnsi="宋体"/>
      <w:b/>
      <w:sz w:val="24"/>
      <w:szCs w:val="28"/>
    </w:rPr>
  </w:style>
  <w:style w:type="paragraph" w:customStyle="1" w:styleId="178">
    <w:name w:val="RFI text from 3rd Level"/>
    <w:basedOn w:val="1"/>
    <w:qFormat/>
    <w:uiPriority w:val="0"/>
    <w:pPr>
      <w:numPr>
        <w:ilvl w:val="0"/>
        <w:numId w:val="3"/>
      </w:numPr>
      <w:tabs>
        <w:tab w:val="left" w:pos="1080"/>
        <w:tab w:val="clear" w:pos="840"/>
      </w:tabs>
      <w:spacing w:beforeLines="50" w:after="160"/>
      <w:ind w:left="0" w:firstLine="0" w:firstLineChars="0"/>
    </w:pPr>
    <w:rPr>
      <w:rFonts w:ascii="Arial (W1)" w:hAnsi="Arial (W1)"/>
      <w:bCs/>
      <w:kern w:val="0"/>
      <w:sz w:val="24"/>
      <w:lang w:val="en-GB"/>
    </w:rPr>
  </w:style>
  <w:style w:type="paragraph" w:customStyle="1" w:styleId="179">
    <w:name w:val="正文文字缩进项目"/>
    <w:basedOn w:val="21"/>
    <w:qFormat/>
    <w:uiPriority w:val="0"/>
    <w:pPr>
      <w:widowControl w:val="0"/>
      <w:numPr>
        <w:ilvl w:val="1"/>
        <w:numId w:val="3"/>
      </w:numPr>
      <w:tabs>
        <w:tab w:val="left" w:pos="840"/>
        <w:tab w:val="clear" w:pos="1260"/>
      </w:tabs>
      <w:spacing w:line="240" w:lineRule="auto"/>
      <w:ind w:left="840" w:leftChars="0" w:firstLine="0" w:firstLineChars="0"/>
    </w:pPr>
    <w:rPr>
      <w:rFonts w:ascii="Tahoma" w:hAnsi="Tahoma"/>
      <w:sz w:val="22"/>
      <w:szCs w:val="20"/>
    </w:rPr>
  </w:style>
  <w:style w:type="paragraph" w:customStyle="1" w:styleId="180">
    <w:name w:val="样式 标题 2 + 段前: 13 磅 段后: 13 磅 行距: 单倍行距"/>
    <w:basedOn w:val="2"/>
    <w:qFormat/>
    <w:uiPriority w:val="0"/>
    <w:pPr>
      <w:widowControl w:val="0"/>
      <w:spacing w:before="0" w:after="0" w:line="240" w:lineRule="auto"/>
      <w:ind w:firstLine="0" w:firstLineChars="0"/>
    </w:pPr>
    <w:rPr>
      <w:rFonts w:ascii="Cambria" w:hAnsi="Cambria" w:eastAsia="宋体" w:cs="宋体"/>
      <w:szCs w:val="20"/>
    </w:rPr>
  </w:style>
  <w:style w:type="character" w:customStyle="1" w:styleId="181">
    <w:name w:val="H4 Char2"/>
    <w:qFormat/>
    <w:uiPriority w:val="0"/>
    <w:rPr>
      <w:rFonts w:ascii="Arial" w:hAnsi="Arial" w:eastAsia="黑体"/>
      <w:b/>
      <w:bCs/>
      <w:kern w:val="2"/>
      <w:sz w:val="28"/>
      <w:szCs w:val="28"/>
      <w:lang w:val="en-US" w:eastAsia="zh-CN" w:bidi="ar-SA"/>
    </w:rPr>
  </w:style>
  <w:style w:type="character" w:customStyle="1" w:styleId="182">
    <w:name w:val="正文文本缩进 字符"/>
    <w:link w:val="21"/>
    <w:qFormat/>
    <w:uiPriority w:val="99"/>
    <w:rPr>
      <w:rFonts w:ascii="Calibri" w:hAnsi="Calibri"/>
      <w:kern w:val="2"/>
      <w:sz w:val="21"/>
      <w:szCs w:val="24"/>
    </w:rPr>
  </w:style>
  <w:style w:type="character" w:customStyle="1" w:styleId="183">
    <w:name w:val="第*章 Char"/>
    <w:qFormat/>
    <w:uiPriority w:val="0"/>
    <w:rPr>
      <w:rFonts w:ascii="Arial" w:hAnsi="Arial" w:eastAsia="黑体"/>
      <w:b/>
      <w:bCs/>
      <w:kern w:val="2"/>
      <w:sz w:val="32"/>
      <w:szCs w:val="32"/>
    </w:rPr>
  </w:style>
  <w:style w:type="character" w:customStyle="1" w:styleId="184">
    <w:name w:val="章标题1 Char"/>
    <w:qFormat/>
    <w:uiPriority w:val="0"/>
    <w:rPr>
      <w:rFonts w:eastAsia="宋体"/>
      <w:b/>
      <w:bCs/>
      <w:kern w:val="2"/>
      <w:sz w:val="32"/>
      <w:szCs w:val="32"/>
      <w:lang w:val="en-US" w:eastAsia="zh-CN" w:bidi="ar-SA"/>
    </w:rPr>
  </w:style>
  <w:style w:type="character" w:customStyle="1" w:styleId="185">
    <w:name w:val="标题 字符"/>
    <w:link w:val="20"/>
    <w:qFormat/>
    <w:uiPriority w:val="10"/>
    <w:rPr>
      <w:rFonts w:ascii="Arial" w:hAnsi="Arial" w:eastAsia="隶书"/>
      <w:b/>
      <w:bCs/>
      <w:kern w:val="2"/>
      <w:sz w:val="32"/>
      <w:szCs w:val="32"/>
    </w:rPr>
  </w:style>
  <w:style w:type="character" w:customStyle="1" w:styleId="186">
    <w:name w:val="纯文本 字符"/>
    <w:link w:val="24"/>
    <w:qFormat/>
    <w:uiPriority w:val="0"/>
    <w:rPr>
      <w:rFonts w:ascii="宋体" w:hAnsi="Courier New"/>
      <w:kern w:val="2"/>
      <w:sz w:val="21"/>
      <w:szCs w:val="21"/>
    </w:rPr>
  </w:style>
  <w:style w:type="character" w:customStyle="1" w:styleId="187">
    <w:name w:val="正文文字首行缩进 Char"/>
    <w:qFormat/>
    <w:uiPriority w:val="0"/>
    <w:rPr>
      <w:kern w:val="2"/>
      <w:sz w:val="21"/>
      <w:szCs w:val="24"/>
    </w:rPr>
  </w:style>
  <w:style w:type="character" w:customStyle="1" w:styleId="188">
    <w:name w:val="正文文本 字符"/>
    <w:link w:val="19"/>
    <w:qFormat/>
    <w:uiPriority w:val="1"/>
    <w:rPr>
      <w:rFonts w:ascii="Calibri" w:hAnsi="Calibri"/>
      <w:kern w:val="2"/>
      <w:sz w:val="21"/>
      <w:szCs w:val="24"/>
    </w:rPr>
  </w:style>
  <w:style w:type="paragraph" w:customStyle="1" w:styleId="189">
    <w:name w:val="样式1"/>
    <w:basedOn w:val="20"/>
    <w:qFormat/>
    <w:uiPriority w:val="0"/>
    <w:pPr>
      <w:widowControl w:val="0"/>
      <w:spacing w:before="120" w:after="120" w:line="278" w:lineRule="auto"/>
      <w:ind w:firstLine="0" w:firstLineChars="0"/>
    </w:pPr>
    <w:rPr>
      <w:rFonts w:eastAsia="黑体" w:cs="Arial"/>
      <w:b w:val="0"/>
      <w:sz w:val="30"/>
      <w:szCs w:val="21"/>
    </w:rPr>
  </w:style>
  <w:style w:type="paragraph" w:customStyle="1" w:styleId="190">
    <w:name w:val="样式2"/>
    <w:basedOn w:val="20"/>
    <w:next w:val="189"/>
    <w:qFormat/>
    <w:uiPriority w:val="0"/>
    <w:pPr>
      <w:widowControl w:val="0"/>
      <w:spacing w:before="120" w:after="120" w:line="278" w:lineRule="auto"/>
      <w:ind w:firstLine="0" w:firstLineChars="0"/>
    </w:pPr>
    <w:rPr>
      <w:rFonts w:eastAsia="黑体" w:cs="Arial"/>
      <w:b w:val="0"/>
      <w:sz w:val="30"/>
      <w:szCs w:val="30"/>
    </w:rPr>
  </w:style>
  <w:style w:type="character" w:customStyle="1" w:styleId="191">
    <w:name w:val="标题 3 Char Char"/>
    <w:qFormat/>
    <w:uiPriority w:val="0"/>
    <w:rPr>
      <w:rFonts w:eastAsia="宋体"/>
      <w:b/>
      <w:bCs/>
      <w:kern w:val="2"/>
      <w:sz w:val="32"/>
      <w:szCs w:val="32"/>
      <w:lang w:val="en-US" w:eastAsia="zh-CN" w:bidi="ar-SA"/>
    </w:rPr>
  </w:style>
  <w:style w:type="paragraph" w:customStyle="1" w:styleId="192">
    <w:name w:val="Char Char Char Char Char Char1 Char Char Char Char Char Char Char Char Char Char Char Char Char"/>
    <w:basedOn w:val="1"/>
    <w:qFormat/>
    <w:uiPriority w:val="0"/>
    <w:pPr>
      <w:spacing w:after="160" w:line="240" w:lineRule="exact"/>
      <w:ind w:firstLine="0" w:firstLineChars="0"/>
      <w:jc w:val="left"/>
    </w:pPr>
    <w:rPr>
      <w:rFonts w:ascii="Arial" w:hAnsi="Arial" w:eastAsia="Times New Roman" w:cs="Verdana"/>
      <w:b/>
      <w:kern w:val="0"/>
      <w:sz w:val="24"/>
      <w:lang w:eastAsia="en-US"/>
    </w:rPr>
  </w:style>
  <w:style w:type="paragraph" w:customStyle="1" w:styleId="193">
    <w:name w:val="cont"/>
    <w:basedOn w:val="1"/>
    <w:qFormat/>
    <w:uiPriority w:val="0"/>
    <w:pPr>
      <w:widowControl w:val="0"/>
      <w:adjustRightInd w:val="0"/>
      <w:spacing w:before="100" w:after="100"/>
      <w:jc w:val="left"/>
      <w:textAlignment w:val="baseline"/>
    </w:pPr>
    <w:rPr>
      <w:rFonts w:ascii="Arial" w:hAnsi="Arial"/>
      <w:kern w:val="0"/>
      <w:sz w:val="24"/>
      <w:szCs w:val="20"/>
    </w:rPr>
  </w:style>
  <w:style w:type="paragraph" w:customStyle="1" w:styleId="194">
    <w:name w:val="--规划正文"/>
    <w:basedOn w:val="1"/>
    <w:qFormat/>
    <w:uiPriority w:val="0"/>
    <w:pPr>
      <w:widowControl w:val="0"/>
      <w:spacing w:after="160"/>
    </w:pPr>
    <w:rPr>
      <w:rFonts w:ascii="Times New Roman" w:hAnsi="Times New Roman"/>
      <w:szCs w:val="20"/>
    </w:rPr>
  </w:style>
  <w:style w:type="paragraph" w:customStyle="1" w:styleId="195">
    <w:name w:val="设计依据"/>
    <w:basedOn w:val="19"/>
    <w:qFormat/>
    <w:uiPriority w:val="0"/>
    <w:pPr>
      <w:widowControl w:val="0"/>
      <w:numPr>
        <w:ilvl w:val="1"/>
        <w:numId w:val="4"/>
      </w:numPr>
      <w:tabs>
        <w:tab w:val="left" w:pos="1440"/>
        <w:tab w:val="clear" w:pos="840"/>
      </w:tabs>
      <w:adjustRightInd w:val="0"/>
      <w:spacing w:after="160"/>
      <w:ind w:left="1440" w:firstLine="0" w:firstLineChars="0"/>
      <w:textAlignment w:val="baseline"/>
    </w:pPr>
    <w:rPr>
      <w:rFonts w:ascii="宋体" w:hAnsi="宋体"/>
      <w:bCs/>
      <w:kern w:val="0"/>
      <w:sz w:val="28"/>
      <w:szCs w:val="18"/>
    </w:rPr>
  </w:style>
  <w:style w:type="paragraph" w:customStyle="1" w:styleId="196">
    <w:name w:val="方案要点"/>
    <w:basedOn w:val="1"/>
    <w:qFormat/>
    <w:uiPriority w:val="0"/>
    <w:pPr>
      <w:widowControl w:val="0"/>
      <w:numPr>
        <w:ilvl w:val="0"/>
        <w:numId w:val="4"/>
      </w:numPr>
      <w:spacing w:after="160"/>
      <w:ind w:firstLine="0" w:firstLineChars="0"/>
    </w:pPr>
    <w:rPr>
      <w:rFonts w:ascii="仿宋_GB2312" w:hAnsi="宋体" w:eastAsia="仿宋_GB2312"/>
      <w:color w:val="000000"/>
      <w:sz w:val="28"/>
      <w:szCs w:val="28"/>
    </w:rPr>
  </w:style>
  <w:style w:type="paragraph" w:customStyle="1" w:styleId="197">
    <w:name w:val="样式4"/>
    <w:basedOn w:val="1"/>
    <w:qFormat/>
    <w:uiPriority w:val="0"/>
    <w:pPr>
      <w:widowControl w:val="0"/>
      <w:tabs>
        <w:tab w:val="left" w:pos="842"/>
      </w:tabs>
      <w:spacing w:after="160"/>
      <w:ind w:left="842" w:hanging="420" w:firstLineChars="0"/>
    </w:pPr>
    <w:rPr>
      <w:rFonts w:ascii="Times New Roman" w:hAnsi="Times New Roman"/>
      <w:sz w:val="24"/>
    </w:rPr>
  </w:style>
  <w:style w:type="paragraph" w:customStyle="1" w:styleId="198">
    <w:name w:val="文字"/>
    <w:basedOn w:val="1"/>
    <w:qFormat/>
    <w:uiPriority w:val="0"/>
    <w:pPr>
      <w:widowControl w:val="0"/>
      <w:tabs>
        <w:tab w:val="left" w:pos="8520"/>
      </w:tabs>
      <w:spacing w:after="160" w:line="312" w:lineRule="auto"/>
      <w:ind w:right="-210" w:firstLine="556" w:firstLineChars="0"/>
    </w:pPr>
    <w:rPr>
      <w:rFonts w:ascii="宋体" w:hAnsi="Times New Roman"/>
      <w:sz w:val="28"/>
      <w:szCs w:val="20"/>
    </w:rPr>
  </w:style>
  <w:style w:type="paragraph" w:customStyle="1" w:styleId="199">
    <w:name w:val="--规划-表格-居左"/>
    <w:basedOn w:val="194"/>
    <w:qFormat/>
    <w:uiPriority w:val="0"/>
    <w:pPr>
      <w:spacing w:line="240" w:lineRule="auto"/>
      <w:ind w:firstLine="0" w:firstLineChars="0"/>
    </w:pPr>
    <w:rPr>
      <w:sz w:val="20"/>
    </w:rPr>
  </w:style>
  <w:style w:type="paragraph" w:customStyle="1" w:styleId="200">
    <w:name w:val="--规划-表格-居中"/>
    <w:basedOn w:val="194"/>
    <w:qFormat/>
    <w:uiPriority w:val="0"/>
    <w:pPr>
      <w:spacing w:line="240" w:lineRule="auto"/>
      <w:ind w:firstLine="0" w:firstLineChars="0"/>
      <w:jc w:val="center"/>
    </w:pPr>
    <w:rPr>
      <w:sz w:val="20"/>
    </w:rPr>
  </w:style>
  <w:style w:type="paragraph" w:customStyle="1" w:styleId="201">
    <w:name w:val="--编号内缩进"/>
    <w:basedOn w:val="1"/>
    <w:qFormat/>
    <w:uiPriority w:val="0"/>
    <w:pPr>
      <w:widowControl w:val="0"/>
      <w:spacing w:after="160"/>
      <w:ind w:left="420"/>
    </w:pPr>
    <w:rPr>
      <w:rFonts w:ascii="Times New Roman" w:hAnsi="Times New Roman"/>
      <w:szCs w:val="21"/>
    </w:rPr>
  </w:style>
  <w:style w:type="paragraph" w:customStyle="1" w:styleId="202">
    <w:name w:val="--规划-题注"/>
    <w:basedOn w:val="1"/>
    <w:next w:val="194"/>
    <w:qFormat/>
    <w:uiPriority w:val="0"/>
    <w:pPr>
      <w:widowControl w:val="0"/>
      <w:spacing w:after="160"/>
      <w:ind w:firstLine="0" w:firstLineChars="0"/>
      <w:jc w:val="center"/>
    </w:pPr>
    <w:rPr>
      <w:rFonts w:ascii="Times New Roman" w:hAnsi="Times New Roman" w:eastAsia="黑体"/>
    </w:rPr>
  </w:style>
  <w:style w:type="paragraph" w:customStyle="1" w:styleId="203">
    <w:name w:val="--规划-图和表"/>
    <w:next w:val="194"/>
    <w:qFormat/>
    <w:uiPriority w:val="0"/>
    <w:pPr>
      <w:spacing w:after="160" w:line="278" w:lineRule="auto"/>
      <w:jc w:val="center"/>
    </w:pPr>
    <w:rPr>
      <w:rFonts w:ascii="Times New Roman" w:hAnsi="Times New Roman" w:eastAsia="宋体" w:cs="Times New Roman"/>
      <w:kern w:val="2"/>
      <w:sz w:val="21"/>
      <w:lang w:val="en-US" w:eastAsia="zh-CN" w:bidi="ar-SA"/>
    </w:rPr>
  </w:style>
  <w:style w:type="paragraph" w:customStyle="1" w:styleId="204">
    <w:name w:val="--规划-小标题"/>
    <w:basedOn w:val="1"/>
    <w:next w:val="194"/>
    <w:qFormat/>
    <w:uiPriority w:val="0"/>
    <w:pPr>
      <w:keepNext/>
      <w:keepLines/>
      <w:widowControl w:val="0"/>
      <w:spacing w:after="160"/>
      <w:ind w:firstLine="0" w:firstLineChars="0"/>
      <w:outlineLvl w:val="4"/>
    </w:pPr>
    <w:rPr>
      <w:rFonts w:ascii="Times New Roman" w:hAnsi="Times New Roman" w:eastAsia="黑体"/>
    </w:rPr>
  </w:style>
  <w:style w:type="paragraph" w:customStyle="1" w:styleId="205">
    <w:name w:val="--规划正文 Char"/>
    <w:basedOn w:val="1"/>
    <w:qFormat/>
    <w:uiPriority w:val="0"/>
    <w:pPr>
      <w:widowControl w:val="0"/>
      <w:spacing w:after="160"/>
    </w:pPr>
    <w:rPr>
      <w:rFonts w:ascii="Times New Roman" w:hAnsi="Times New Roman"/>
      <w:sz w:val="24"/>
    </w:rPr>
  </w:style>
  <w:style w:type="paragraph" w:customStyle="1" w:styleId="206">
    <w:name w:val="缺省文本"/>
    <w:basedOn w:val="1"/>
    <w:qFormat/>
    <w:uiPriority w:val="0"/>
    <w:pPr>
      <w:widowControl w:val="0"/>
      <w:autoSpaceDE w:val="0"/>
      <w:autoSpaceDN w:val="0"/>
      <w:adjustRightInd w:val="0"/>
      <w:spacing w:after="160" w:line="278" w:lineRule="auto"/>
      <w:ind w:firstLine="0" w:firstLineChars="0"/>
      <w:jc w:val="left"/>
    </w:pPr>
    <w:rPr>
      <w:rFonts w:ascii="Times New Roman" w:hAnsi="Times New Roman"/>
      <w:kern w:val="0"/>
    </w:rPr>
  </w:style>
  <w:style w:type="paragraph" w:customStyle="1" w:styleId="207">
    <w:name w:val="封面文档标题"/>
    <w:basedOn w:val="1"/>
    <w:qFormat/>
    <w:uiPriority w:val="0"/>
    <w:pPr>
      <w:widowControl w:val="0"/>
      <w:autoSpaceDE w:val="0"/>
      <w:autoSpaceDN w:val="0"/>
      <w:adjustRightInd w:val="0"/>
      <w:spacing w:after="160"/>
      <w:ind w:firstLine="0" w:firstLineChars="0"/>
      <w:jc w:val="center"/>
    </w:pPr>
    <w:rPr>
      <w:rFonts w:ascii="Arial" w:hAnsi="Arial"/>
      <w:b/>
      <w:kern w:val="0"/>
      <w:sz w:val="56"/>
    </w:rPr>
  </w:style>
  <w:style w:type="character" w:customStyle="1" w:styleId="208">
    <w:name w:val="--规划正文 Char Char"/>
    <w:qFormat/>
    <w:uiPriority w:val="0"/>
    <w:rPr>
      <w:rFonts w:eastAsia="宋体"/>
      <w:kern w:val="2"/>
      <w:sz w:val="24"/>
      <w:szCs w:val="24"/>
      <w:lang w:val="en-US" w:eastAsia="zh-CN" w:bidi="ar-SA"/>
    </w:rPr>
  </w:style>
  <w:style w:type="paragraph" w:customStyle="1" w:styleId="209">
    <w:name w:val="样式3"/>
    <w:basedOn w:val="3"/>
    <w:qFormat/>
    <w:uiPriority w:val="0"/>
    <w:pPr>
      <w:widowControl w:val="0"/>
      <w:numPr>
        <w:ilvl w:val="0"/>
        <w:numId w:val="5"/>
      </w:numPr>
      <w:spacing w:before="240" w:after="240" w:line="480" w:lineRule="auto"/>
      <w:ind w:right="210" w:rightChars="100" w:firstLine="0" w:firstLineChars="0"/>
      <w:jc w:val="left"/>
    </w:pPr>
    <w:rPr>
      <w:rFonts w:eastAsia="黑体"/>
      <w:sz w:val="32"/>
    </w:rPr>
  </w:style>
  <w:style w:type="character" w:customStyle="1" w:styleId="210">
    <w:name w:val="--规划正文 Char1"/>
    <w:qFormat/>
    <w:uiPriority w:val="0"/>
    <w:rPr>
      <w:rFonts w:eastAsia="宋体"/>
      <w:kern w:val="2"/>
      <w:sz w:val="21"/>
      <w:lang w:val="en-US" w:eastAsia="zh-CN" w:bidi="ar-SA"/>
    </w:rPr>
  </w:style>
  <w:style w:type="paragraph" w:customStyle="1" w:styleId="211">
    <w:name w:val="word"/>
    <w:basedOn w:val="1"/>
    <w:qFormat/>
    <w:uiPriority w:val="0"/>
    <w:pPr>
      <w:spacing w:before="100" w:beforeAutospacing="1" w:after="100" w:afterAutospacing="1" w:line="301" w:lineRule="atLeast"/>
      <w:ind w:firstLine="0" w:firstLineChars="0"/>
      <w:jc w:val="left"/>
    </w:pPr>
    <w:rPr>
      <w:rFonts w:ascii="ˎ̥" w:hAnsi="ˎ̥"/>
      <w:color w:val="000000"/>
      <w:kern w:val="0"/>
      <w:sz w:val="20"/>
      <w:szCs w:val="20"/>
    </w:rPr>
  </w:style>
  <w:style w:type="paragraph" w:customStyle="1" w:styleId="212">
    <w:name w:val="列表项目"/>
    <w:basedOn w:val="1"/>
    <w:qFormat/>
    <w:uiPriority w:val="0"/>
    <w:pPr>
      <w:widowControl w:val="0"/>
      <w:tabs>
        <w:tab w:val="left" w:pos="420"/>
        <w:tab w:val="left" w:pos="1080"/>
      </w:tabs>
      <w:spacing w:after="160" w:line="288" w:lineRule="auto"/>
      <w:ind w:left="1080" w:hanging="360" w:firstLineChars="0"/>
    </w:pPr>
    <w:rPr>
      <w:rFonts w:ascii="Times New Roman" w:hAnsi="Times New Roman"/>
      <w:sz w:val="24"/>
      <w:szCs w:val="20"/>
    </w:rPr>
  </w:style>
  <w:style w:type="character" w:customStyle="1" w:styleId="213">
    <w:name w:val="content1"/>
    <w:qFormat/>
    <w:uiPriority w:val="0"/>
    <w:rPr>
      <w:rFonts w:hint="default" w:ascii="??" w:hAnsi="??"/>
      <w:sz w:val="16"/>
      <w:szCs w:val="16"/>
      <w:u w:val="none"/>
    </w:rPr>
  </w:style>
  <w:style w:type="character" w:customStyle="1" w:styleId="214">
    <w:name w:val="unnamed4"/>
    <w:basedOn w:val="47"/>
    <w:qFormat/>
    <w:uiPriority w:val="0"/>
  </w:style>
  <w:style w:type="character" w:customStyle="1" w:styleId="215">
    <w:name w:val="font2"/>
    <w:basedOn w:val="47"/>
    <w:qFormat/>
    <w:uiPriority w:val="0"/>
  </w:style>
  <w:style w:type="character" w:customStyle="1" w:styleId="216">
    <w:name w:val="font41"/>
    <w:qFormat/>
    <w:uiPriority w:val="0"/>
    <w:rPr>
      <w:color w:val="000000"/>
      <w:spacing w:val="260"/>
      <w:sz w:val="18"/>
      <w:szCs w:val="18"/>
      <w:u w:val="none"/>
    </w:rPr>
  </w:style>
  <w:style w:type="paragraph" w:customStyle="1" w:styleId="217">
    <w:name w:val="正文(首行缩进)"/>
    <w:qFormat/>
    <w:uiPriority w:val="0"/>
    <w:pPr>
      <w:spacing w:after="160"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18">
    <w:name w:val="xl72"/>
    <w:basedOn w:val="1"/>
    <w:qFormat/>
    <w:uiPriority w:val="0"/>
    <w:pPr>
      <w:spacing w:before="100" w:beforeAutospacing="1" w:after="100" w:afterAutospacing="1" w:line="278" w:lineRule="auto"/>
      <w:ind w:firstLine="0" w:firstLineChars="0"/>
      <w:jc w:val="left"/>
    </w:pPr>
    <w:rPr>
      <w:rFonts w:ascii="宋体" w:hAnsi="宋体"/>
      <w:b/>
      <w:bCs/>
      <w:kern w:val="0"/>
      <w:sz w:val="28"/>
      <w:szCs w:val="28"/>
    </w:rPr>
  </w:style>
  <w:style w:type="character" w:customStyle="1" w:styleId="219">
    <w:name w:val="正文文本首行缩进 字符"/>
    <w:link w:val="43"/>
    <w:qFormat/>
    <w:uiPriority w:val="0"/>
    <w:rPr>
      <w:rFonts w:ascii="Calibri" w:hAnsi="Calibri"/>
      <w:kern w:val="2"/>
      <w:sz w:val="21"/>
      <w:szCs w:val="21"/>
    </w:rPr>
  </w:style>
  <w:style w:type="paragraph" w:customStyle="1" w:styleId="22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21">
    <w:name w:val="汉议细等线简8"/>
    <w:qFormat/>
    <w:uiPriority w:val="0"/>
    <w:pPr>
      <w:widowControl w:val="0"/>
      <w:autoSpaceDE w:val="0"/>
      <w:autoSpaceDN w:val="0"/>
      <w:adjustRightInd w:val="0"/>
      <w:spacing w:after="160"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22">
    <w:name w:val="汉仪细等线简9BOLD"/>
    <w:basedOn w:val="1"/>
    <w:qFormat/>
    <w:uiPriority w:val="0"/>
    <w:pPr>
      <w:widowControl w:val="0"/>
      <w:autoSpaceDE w:val="0"/>
      <w:autoSpaceDN w:val="0"/>
      <w:adjustRightInd w:val="0"/>
      <w:spacing w:after="160" w:line="240" w:lineRule="atLeast"/>
      <w:ind w:firstLine="0" w:firstLineChars="0"/>
    </w:pPr>
    <w:rPr>
      <w:rFonts w:ascii="汉仪细等线简" w:hAnsi="Times New Roman" w:eastAsia="汉仪细等线简"/>
      <w:b/>
      <w:bCs/>
      <w:kern w:val="0"/>
      <w:sz w:val="18"/>
      <w:szCs w:val="18"/>
    </w:rPr>
  </w:style>
  <w:style w:type="character" w:customStyle="1" w:styleId="223">
    <w:name w:val="mode"/>
    <w:basedOn w:val="47"/>
    <w:qFormat/>
    <w:uiPriority w:val="0"/>
  </w:style>
  <w:style w:type="paragraph" w:customStyle="1" w:styleId="224">
    <w:name w:val="9"/>
    <w:basedOn w:val="1"/>
    <w:next w:val="7"/>
    <w:qFormat/>
    <w:uiPriority w:val="0"/>
    <w:pPr>
      <w:widowControl w:val="0"/>
      <w:autoSpaceDE w:val="0"/>
      <w:autoSpaceDN w:val="0"/>
      <w:adjustRightInd w:val="0"/>
      <w:spacing w:after="160" w:line="278" w:lineRule="auto"/>
      <w:ind w:firstLine="420" w:firstLineChars="0"/>
      <w:jc w:val="left"/>
      <w:textAlignment w:val="baseline"/>
    </w:pPr>
    <w:rPr>
      <w:rFonts w:ascii="宋体" w:hAnsi="Times New Roman"/>
      <w:kern w:val="0"/>
      <w:sz w:val="34"/>
      <w:szCs w:val="20"/>
    </w:rPr>
  </w:style>
  <w:style w:type="character" w:customStyle="1" w:styleId="225">
    <w:name w:val="unnamed3"/>
    <w:basedOn w:val="47"/>
    <w:qFormat/>
    <w:uiPriority w:val="0"/>
  </w:style>
  <w:style w:type="paragraph" w:customStyle="1" w:styleId="226">
    <w:name w:val="8"/>
    <w:basedOn w:val="1"/>
    <w:next w:val="21"/>
    <w:qFormat/>
    <w:uiPriority w:val="0"/>
    <w:pPr>
      <w:widowControl w:val="0"/>
      <w:spacing w:after="120" w:line="278" w:lineRule="auto"/>
      <w:ind w:left="420" w:leftChars="200" w:firstLine="0" w:firstLineChars="0"/>
    </w:pPr>
    <w:rPr>
      <w:rFonts w:ascii="Times New Roman" w:hAnsi="Times New Roman"/>
    </w:rPr>
  </w:style>
  <w:style w:type="paragraph" w:customStyle="1" w:styleId="227">
    <w:name w:val="7"/>
    <w:basedOn w:val="1"/>
    <w:qFormat/>
    <w:uiPriority w:val="0"/>
    <w:pPr>
      <w:widowControl w:val="0"/>
      <w:autoSpaceDE w:val="0"/>
      <w:autoSpaceDN w:val="0"/>
      <w:adjustRightInd w:val="0"/>
      <w:spacing w:after="160" w:line="270" w:lineRule="atLeast"/>
      <w:ind w:firstLine="0" w:firstLineChars="0"/>
      <w:jc w:val="left"/>
    </w:pPr>
    <w:rPr>
      <w:rFonts w:ascii="宋体" w:hAnsi="Times New Roman"/>
      <w:kern w:val="0"/>
      <w:sz w:val="18"/>
      <w:szCs w:val="18"/>
    </w:rPr>
  </w:style>
  <w:style w:type="paragraph" w:customStyle="1" w:styleId="228">
    <w:name w:val="00"/>
    <w:basedOn w:val="1"/>
    <w:qFormat/>
    <w:uiPriority w:val="0"/>
    <w:pPr>
      <w:widowControl w:val="0"/>
      <w:autoSpaceDE w:val="0"/>
      <w:autoSpaceDN w:val="0"/>
      <w:adjustRightInd w:val="0"/>
      <w:spacing w:after="160" w:line="278" w:lineRule="auto"/>
      <w:ind w:firstLine="0" w:firstLineChars="0"/>
      <w:jc w:val="left"/>
    </w:pPr>
    <w:rPr>
      <w:rFonts w:ascii="黑体" w:hAnsi="Times New Roman" w:eastAsia="黑体"/>
      <w:b/>
      <w:bCs/>
      <w:kern w:val="0"/>
      <w:sz w:val="20"/>
      <w:szCs w:val="20"/>
    </w:rPr>
  </w:style>
  <w:style w:type="paragraph" w:customStyle="1" w:styleId="229">
    <w:name w:val="5"/>
    <w:basedOn w:val="1"/>
    <w:qFormat/>
    <w:uiPriority w:val="0"/>
    <w:pPr>
      <w:widowControl w:val="0"/>
      <w:autoSpaceDE w:val="0"/>
      <w:autoSpaceDN w:val="0"/>
      <w:adjustRightInd w:val="0"/>
      <w:spacing w:after="160" w:line="278" w:lineRule="auto"/>
      <w:ind w:firstLine="0" w:firstLineChars="0"/>
      <w:jc w:val="left"/>
    </w:pPr>
    <w:rPr>
      <w:rFonts w:ascii="宋体" w:hAnsi="Times New Roman"/>
      <w:b/>
      <w:bCs/>
      <w:kern w:val="0"/>
      <w:sz w:val="18"/>
      <w:szCs w:val="18"/>
    </w:rPr>
  </w:style>
  <w:style w:type="paragraph" w:customStyle="1" w:styleId="230">
    <w:name w:val="6"/>
    <w:basedOn w:val="229"/>
    <w:qFormat/>
    <w:uiPriority w:val="0"/>
    <w:pPr>
      <w:spacing w:line="270" w:lineRule="atLeast"/>
      <w:jc w:val="both"/>
    </w:pPr>
    <w:rPr>
      <w:b w:val="0"/>
      <w:bCs w:val="0"/>
    </w:rPr>
  </w:style>
  <w:style w:type="paragraph" w:customStyle="1" w:styleId="231">
    <w:name w:val="产品描述"/>
    <w:qFormat/>
    <w:uiPriority w:val="0"/>
    <w:pPr>
      <w:widowControl w:val="0"/>
      <w:autoSpaceDE w:val="0"/>
      <w:autoSpaceDN w:val="0"/>
      <w:adjustRightInd w:val="0"/>
      <w:spacing w:after="160" w:line="270" w:lineRule="atLeast"/>
      <w:ind w:firstLine="397"/>
      <w:jc w:val="both"/>
    </w:pPr>
    <w:rPr>
      <w:rFonts w:ascii="宋体" w:hAnsi="Times New Roman" w:eastAsia="宋体" w:cs="Times New Roman"/>
      <w:sz w:val="18"/>
      <w:szCs w:val="18"/>
      <w:lang w:val="en-US" w:eastAsia="zh-CN" w:bidi="ar-SA"/>
    </w:rPr>
  </w:style>
  <w:style w:type="paragraph" w:customStyle="1" w:styleId="232">
    <w:name w:val="姜文清定义的正文"/>
    <w:basedOn w:val="1"/>
    <w:qFormat/>
    <w:uiPriority w:val="0"/>
    <w:pPr>
      <w:widowControl w:val="0"/>
      <w:spacing w:after="160" w:line="240" w:lineRule="atLeast"/>
      <w:ind w:firstLine="567" w:firstLineChars="0"/>
    </w:pPr>
    <w:rPr>
      <w:rFonts w:ascii="Times New Roman" w:hAnsi="Times New Roman"/>
      <w:szCs w:val="20"/>
    </w:rPr>
  </w:style>
  <w:style w:type="paragraph" w:customStyle="1" w:styleId="233">
    <w:name w:val="Default"/>
    <w:qFormat/>
    <w:uiPriority w:val="0"/>
    <w:pPr>
      <w:widowControl w:val="0"/>
      <w:autoSpaceDE w:val="0"/>
      <w:autoSpaceDN w:val="0"/>
      <w:adjustRightInd w:val="0"/>
      <w:spacing w:after="160" w:line="278" w:lineRule="auto"/>
    </w:pPr>
    <w:rPr>
      <w:rFonts w:ascii="H Yb 2gj" w:hAnsi="Times New Roman" w:eastAsia="H Yb 2gj" w:cs="H Yb 2gj"/>
      <w:color w:val="000000"/>
      <w:sz w:val="24"/>
      <w:szCs w:val="24"/>
      <w:lang w:val="en-US" w:eastAsia="zh-CN" w:bidi="ar-SA"/>
    </w:rPr>
  </w:style>
  <w:style w:type="paragraph" w:customStyle="1" w:styleId="234">
    <w:name w:val="CM2"/>
    <w:basedOn w:val="233"/>
    <w:next w:val="233"/>
    <w:qFormat/>
    <w:uiPriority w:val="0"/>
    <w:pPr>
      <w:spacing w:line="200" w:lineRule="atLeast"/>
    </w:pPr>
    <w:rPr>
      <w:rFonts w:ascii="Arial" w:hAnsi="Arial" w:eastAsia="宋体" w:cs="Times New Roman"/>
      <w:color w:val="auto"/>
    </w:rPr>
  </w:style>
  <w:style w:type="paragraph" w:customStyle="1" w:styleId="235">
    <w:name w:val="Normal Paragraph"/>
    <w:basedOn w:val="1"/>
    <w:qFormat/>
    <w:uiPriority w:val="0"/>
    <w:pPr>
      <w:spacing w:before="120" w:after="160"/>
      <w:ind w:firstLine="425" w:firstLineChars="0"/>
    </w:pPr>
    <w:rPr>
      <w:rFonts w:ascii="Times New Roman" w:hAnsi="Times New Roman"/>
      <w:kern w:val="0"/>
      <w:sz w:val="24"/>
    </w:rPr>
  </w:style>
  <w:style w:type="character" w:customStyle="1" w:styleId="236">
    <w:name w:val="blue"/>
    <w:basedOn w:val="47"/>
    <w:qFormat/>
    <w:uiPriority w:val="0"/>
  </w:style>
  <w:style w:type="paragraph" w:customStyle="1" w:styleId="237">
    <w:name w:val="blue1"/>
    <w:basedOn w:val="1"/>
    <w:qFormat/>
    <w:uiPriority w:val="0"/>
    <w:pPr>
      <w:spacing w:before="100" w:beforeAutospacing="1" w:after="100" w:afterAutospacing="1" w:line="278" w:lineRule="auto"/>
      <w:ind w:firstLine="0" w:firstLineChars="0"/>
      <w:jc w:val="left"/>
    </w:pPr>
    <w:rPr>
      <w:rFonts w:ascii="宋体" w:hAnsi="宋体" w:cs="宋体"/>
      <w:kern w:val="0"/>
      <w:sz w:val="24"/>
    </w:rPr>
  </w:style>
  <w:style w:type="character" w:customStyle="1" w:styleId="238">
    <w:name w:val="font"/>
    <w:basedOn w:val="47"/>
    <w:qFormat/>
    <w:uiPriority w:val="0"/>
  </w:style>
  <w:style w:type="character" w:customStyle="1" w:styleId="239">
    <w:name w:val="font11"/>
    <w:qFormat/>
    <w:uiPriority w:val="0"/>
    <w:rPr>
      <w:rFonts w:hint="default" w:ascii="ˎ̥" w:hAnsi="ˎ̥"/>
    </w:rPr>
  </w:style>
  <w:style w:type="paragraph" w:customStyle="1" w:styleId="240">
    <w:name w:val="a14"/>
    <w:basedOn w:val="1"/>
    <w:qFormat/>
    <w:uiPriority w:val="0"/>
    <w:pPr>
      <w:spacing w:before="100" w:beforeAutospacing="1" w:after="100" w:afterAutospacing="1" w:line="300" w:lineRule="atLeast"/>
      <w:ind w:firstLine="375" w:firstLineChars="0"/>
      <w:jc w:val="left"/>
    </w:pPr>
    <w:rPr>
      <w:rFonts w:ascii="宋体" w:hAnsi="宋体" w:cs="宋体"/>
      <w:kern w:val="0"/>
      <w:szCs w:val="21"/>
    </w:rPr>
  </w:style>
  <w:style w:type="character" w:customStyle="1" w:styleId="241">
    <w:name w:val="proddescription"/>
    <w:basedOn w:val="47"/>
    <w:qFormat/>
    <w:uiPriority w:val="0"/>
  </w:style>
  <w:style w:type="character" w:customStyle="1" w:styleId="242">
    <w:name w:val="prodheadlines"/>
    <w:basedOn w:val="47"/>
    <w:qFormat/>
    <w:uiPriority w:val="0"/>
  </w:style>
  <w:style w:type="character" w:customStyle="1" w:styleId="243">
    <w:name w:val="text"/>
    <w:basedOn w:val="47"/>
    <w:qFormat/>
    <w:uiPriority w:val="0"/>
  </w:style>
  <w:style w:type="paragraph" w:customStyle="1" w:styleId="244">
    <w:name w:val="text1"/>
    <w:basedOn w:val="1"/>
    <w:qFormat/>
    <w:uiPriority w:val="0"/>
    <w:pPr>
      <w:spacing w:before="100" w:beforeAutospacing="1" w:after="100" w:afterAutospacing="1" w:line="278" w:lineRule="auto"/>
      <w:ind w:firstLine="0" w:firstLineChars="0"/>
      <w:jc w:val="left"/>
    </w:pPr>
    <w:rPr>
      <w:rFonts w:ascii="宋体" w:hAnsi="宋体" w:cs="宋体"/>
      <w:kern w:val="0"/>
      <w:sz w:val="24"/>
    </w:rPr>
  </w:style>
  <w:style w:type="paragraph" w:customStyle="1" w:styleId="245">
    <w:name w:val="z-窗体顶端1"/>
    <w:basedOn w:val="1"/>
    <w:next w:val="1"/>
    <w:hidden/>
    <w:qFormat/>
    <w:uiPriority w:val="0"/>
    <w:pPr>
      <w:pBdr>
        <w:bottom w:val="single" w:color="auto" w:sz="6" w:space="1"/>
      </w:pBdr>
      <w:spacing w:after="160" w:line="278" w:lineRule="auto"/>
      <w:ind w:firstLine="0" w:firstLineChars="0"/>
      <w:jc w:val="center"/>
    </w:pPr>
    <w:rPr>
      <w:rFonts w:ascii="Arial" w:hAnsi="Arial" w:cs="Arial"/>
      <w:vanish/>
      <w:kern w:val="0"/>
      <w:sz w:val="16"/>
      <w:szCs w:val="16"/>
    </w:rPr>
  </w:style>
  <w:style w:type="paragraph" w:customStyle="1" w:styleId="246">
    <w:name w:val="z-窗体底端1"/>
    <w:basedOn w:val="1"/>
    <w:next w:val="1"/>
    <w:hidden/>
    <w:qFormat/>
    <w:uiPriority w:val="0"/>
    <w:pPr>
      <w:pBdr>
        <w:top w:val="single" w:color="auto" w:sz="6" w:space="1"/>
      </w:pBdr>
      <w:spacing w:after="160" w:line="278" w:lineRule="auto"/>
      <w:ind w:firstLine="0" w:firstLineChars="0"/>
      <w:jc w:val="center"/>
    </w:pPr>
    <w:rPr>
      <w:rFonts w:ascii="Arial" w:hAnsi="Arial" w:cs="Arial"/>
      <w:vanish/>
      <w:kern w:val="0"/>
      <w:sz w:val="16"/>
      <w:szCs w:val="16"/>
    </w:rPr>
  </w:style>
  <w:style w:type="paragraph" w:customStyle="1" w:styleId="247">
    <w:name w:val="正文样式"/>
    <w:basedOn w:val="1"/>
    <w:qFormat/>
    <w:uiPriority w:val="0"/>
    <w:pPr>
      <w:widowControl w:val="0"/>
      <w:adjustRightInd w:val="0"/>
      <w:spacing w:after="160" w:line="400" w:lineRule="atLeast"/>
      <w:ind w:firstLine="570" w:firstLineChars="203"/>
      <w:textAlignment w:val="baseline"/>
    </w:pPr>
    <w:rPr>
      <w:rFonts w:ascii="Times New Roman" w:hAnsi="Times New Roman" w:eastAsia="仿宋_GB2312"/>
      <w:kern w:val="0"/>
      <w:sz w:val="28"/>
      <w:szCs w:val="20"/>
    </w:rPr>
  </w:style>
  <w:style w:type="paragraph" w:customStyle="1" w:styleId="248">
    <w:name w:val="xl34"/>
    <w:basedOn w:val="1"/>
    <w:qFormat/>
    <w:uiPriority w:val="0"/>
    <w:pPr>
      <w:pBdr>
        <w:left w:val="single" w:color="auto" w:sz="4" w:space="0"/>
      </w:pBdr>
      <w:spacing w:before="100" w:beforeAutospacing="1" w:after="100" w:afterAutospacing="1" w:line="278" w:lineRule="auto"/>
      <w:ind w:firstLine="0" w:firstLineChars="0"/>
      <w:jc w:val="center"/>
      <w:textAlignment w:val="center"/>
    </w:pPr>
    <w:rPr>
      <w:rFonts w:ascii="宋体" w:hAnsi="宋体"/>
      <w:kern w:val="0"/>
      <w:sz w:val="24"/>
    </w:rPr>
  </w:style>
  <w:style w:type="paragraph" w:customStyle="1" w:styleId="249">
    <w:name w:val="段落正文"/>
    <w:basedOn w:val="24"/>
    <w:qFormat/>
    <w:uiPriority w:val="0"/>
    <w:pPr>
      <w:widowControl w:val="0"/>
      <w:spacing w:after="160" w:line="278" w:lineRule="auto"/>
      <w:ind w:firstLine="560"/>
    </w:pPr>
    <w:rPr>
      <w:sz w:val="28"/>
      <w:szCs w:val="20"/>
    </w:rPr>
  </w:style>
  <w:style w:type="character" w:customStyle="1" w:styleId="250">
    <w:name w:val="gray6"/>
    <w:basedOn w:val="47"/>
    <w:qFormat/>
    <w:uiPriority w:val="0"/>
  </w:style>
  <w:style w:type="character" w:customStyle="1" w:styleId="251">
    <w:name w:val="style9"/>
    <w:basedOn w:val="47"/>
    <w:qFormat/>
    <w:uiPriority w:val="0"/>
  </w:style>
  <w:style w:type="paragraph" w:customStyle="1" w:styleId="252">
    <w:name w:val="2册标题4"/>
    <w:basedOn w:val="1"/>
    <w:next w:val="1"/>
    <w:qFormat/>
    <w:uiPriority w:val="0"/>
    <w:pPr>
      <w:widowControl w:val="0"/>
      <w:spacing w:beforeLines="50" w:after="160" w:afterLines="50" w:line="300" w:lineRule="auto"/>
      <w:ind w:left="420" w:leftChars="200" w:firstLine="0" w:firstLineChars="0"/>
      <w:outlineLvl w:val="3"/>
    </w:pPr>
    <w:rPr>
      <w:rFonts w:ascii="Arial" w:hAnsi="Arial" w:eastAsia="幼圆" w:cs="Arial"/>
      <w:b/>
      <w:sz w:val="24"/>
    </w:rPr>
  </w:style>
  <w:style w:type="character" w:customStyle="1" w:styleId="253">
    <w:name w:val="grame"/>
    <w:basedOn w:val="47"/>
    <w:qFormat/>
    <w:uiPriority w:val="0"/>
  </w:style>
  <w:style w:type="paragraph" w:customStyle="1" w:styleId="254">
    <w:name w:val="style2"/>
    <w:basedOn w:val="1"/>
    <w:qFormat/>
    <w:uiPriority w:val="0"/>
    <w:pPr>
      <w:spacing w:before="100" w:beforeAutospacing="1" w:after="100" w:afterAutospacing="1" w:line="278" w:lineRule="auto"/>
      <w:ind w:firstLine="0" w:firstLineChars="0"/>
      <w:jc w:val="left"/>
    </w:pPr>
    <w:rPr>
      <w:rFonts w:ascii="宋体" w:hAnsi="宋体" w:cs="宋体"/>
      <w:kern w:val="0"/>
      <w:sz w:val="18"/>
      <w:szCs w:val="18"/>
    </w:rPr>
  </w:style>
  <w:style w:type="paragraph" w:customStyle="1" w:styleId="255">
    <w:name w:val="编号1"/>
    <w:basedOn w:val="1"/>
    <w:qFormat/>
    <w:uiPriority w:val="0"/>
    <w:pPr>
      <w:widowControl w:val="0"/>
      <w:numPr>
        <w:ilvl w:val="0"/>
        <w:numId w:val="6"/>
      </w:numPr>
      <w:adjustRightInd w:val="0"/>
      <w:spacing w:after="160" w:line="300" w:lineRule="auto"/>
      <w:ind w:right="210" w:firstLine="0" w:firstLineChars="0"/>
      <w:textAlignment w:val="center"/>
    </w:pPr>
    <w:rPr>
      <w:rFonts w:ascii="宋体" w:hAnsi="宋体"/>
      <w:snapToGrid w:val="0"/>
      <w:spacing w:val="10"/>
      <w:kern w:val="24"/>
    </w:rPr>
  </w:style>
  <w:style w:type="paragraph" w:customStyle="1" w:styleId="256">
    <w:name w:val="Char Char Char Char Char Char Char Char Char Char Char Char Char Char Char Char Char Char Char Char Char Char"/>
    <w:basedOn w:val="1"/>
    <w:qFormat/>
    <w:uiPriority w:val="0"/>
    <w:pPr>
      <w:spacing w:after="160" w:line="400" w:lineRule="exact"/>
      <w:ind w:firstLine="0" w:firstLineChars="0"/>
      <w:jc w:val="center"/>
    </w:pPr>
    <w:rPr>
      <w:rFonts w:ascii="Verdana" w:hAnsi="Verdana"/>
      <w:kern w:val="0"/>
      <w:szCs w:val="20"/>
      <w:lang w:eastAsia="en-US"/>
    </w:rPr>
  </w:style>
  <w:style w:type="paragraph" w:customStyle="1" w:styleId="257">
    <w:name w:val="font0"/>
    <w:basedOn w:val="1"/>
    <w:qFormat/>
    <w:uiPriority w:val="0"/>
    <w:pPr>
      <w:spacing w:before="100" w:beforeAutospacing="1" w:after="100" w:afterAutospacing="1" w:line="278" w:lineRule="auto"/>
      <w:ind w:firstLine="0" w:firstLineChars="0"/>
      <w:jc w:val="left"/>
    </w:pPr>
    <w:rPr>
      <w:rFonts w:hint="eastAsia" w:ascii="宋体" w:hAnsi="宋体"/>
      <w:kern w:val="0"/>
      <w:sz w:val="24"/>
    </w:rPr>
  </w:style>
  <w:style w:type="paragraph" w:customStyle="1" w:styleId="258">
    <w:name w:val="font5"/>
    <w:basedOn w:val="1"/>
    <w:qFormat/>
    <w:uiPriority w:val="0"/>
    <w:pPr>
      <w:spacing w:before="100" w:beforeAutospacing="1" w:after="100" w:afterAutospacing="1" w:line="278" w:lineRule="auto"/>
      <w:ind w:firstLine="0" w:firstLineChars="0"/>
      <w:jc w:val="left"/>
    </w:pPr>
    <w:rPr>
      <w:rFonts w:hint="eastAsia" w:ascii="宋体" w:hAnsi="宋体"/>
      <w:kern w:val="0"/>
      <w:sz w:val="18"/>
      <w:szCs w:val="18"/>
    </w:rPr>
  </w:style>
  <w:style w:type="paragraph" w:customStyle="1" w:styleId="259">
    <w:name w:val="font6"/>
    <w:basedOn w:val="1"/>
    <w:qFormat/>
    <w:uiPriority w:val="0"/>
    <w:pPr>
      <w:spacing w:before="100" w:beforeAutospacing="1" w:after="100" w:afterAutospacing="1" w:line="278" w:lineRule="auto"/>
      <w:ind w:firstLine="0" w:firstLineChars="0"/>
      <w:jc w:val="left"/>
    </w:pPr>
    <w:rPr>
      <w:rFonts w:ascii="Times New Roman" w:hAnsi="Times New Roman"/>
      <w:kern w:val="0"/>
      <w:sz w:val="24"/>
    </w:rPr>
  </w:style>
  <w:style w:type="paragraph" w:customStyle="1" w:styleId="26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78" w:lineRule="auto"/>
      <w:ind w:firstLine="0" w:firstLineChars="0"/>
      <w:jc w:val="left"/>
    </w:pPr>
    <w:rPr>
      <w:rFonts w:ascii="宋体" w:hAnsi="宋体"/>
      <w:kern w:val="0"/>
      <w:sz w:val="24"/>
    </w:rPr>
  </w:style>
  <w:style w:type="paragraph" w:customStyle="1" w:styleId="26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78" w:lineRule="auto"/>
      <w:ind w:firstLine="0" w:firstLineChars="0"/>
      <w:jc w:val="center"/>
    </w:pPr>
    <w:rPr>
      <w:rFonts w:ascii="宋体" w:hAnsi="宋体"/>
      <w:kern w:val="0"/>
      <w:sz w:val="24"/>
    </w:rPr>
  </w:style>
  <w:style w:type="paragraph" w:customStyle="1" w:styleId="262">
    <w:name w:val="表格字"/>
    <w:basedOn w:val="1"/>
    <w:qFormat/>
    <w:uiPriority w:val="0"/>
    <w:pPr>
      <w:widowControl w:val="0"/>
      <w:adjustRightInd w:val="0"/>
      <w:spacing w:after="160" w:line="278" w:lineRule="auto"/>
      <w:ind w:firstLine="0" w:firstLineChars="0"/>
      <w:jc w:val="center"/>
    </w:pPr>
    <w:rPr>
      <w:rFonts w:ascii="宋体" w:hAnsi="Times New Roman"/>
      <w:sz w:val="24"/>
      <w:szCs w:val="20"/>
    </w:rPr>
  </w:style>
  <w:style w:type="character" w:customStyle="1" w:styleId="263">
    <w:name w:val="样式 小三 加粗"/>
    <w:qFormat/>
    <w:uiPriority w:val="0"/>
    <w:rPr>
      <w:rFonts w:eastAsia="宋体"/>
      <w:b/>
      <w:bCs/>
      <w:sz w:val="32"/>
    </w:rPr>
  </w:style>
  <w:style w:type="paragraph" w:customStyle="1" w:styleId="26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78" w:lineRule="auto"/>
      <w:ind w:firstLine="0" w:firstLineChars="0"/>
      <w:jc w:val="center"/>
    </w:pPr>
    <w:rPr>
      <w:rFonts w:ascii="宋体" w:hAnsi="宋体" w:cs="宋体"/>
      <w:kern w:val="0"/>
      <w:sz w:val="20"/>
      <w:szCs w:val="20"/>
    </w:rPr>
  </w:style>
  <w:style w:type="paragraph" w:customStyle="1" w:styleId="265">
    <w:name w:val="qw"/>
    <w:qFormat/>
    <w:uiPriority w:val="0"/>
    <w:pPr>
      <w:widowControl w:val="0"/>
      <w:adjustRightInd w:val="0"/>
      <w:spacing w:after="160" w:line="312" w:lineRule="atLeast"/>
      <w:jc w:val="both"/>
      <w:textAlignment w:val="baseline"/>
    </w:pPr>
    <w:rPr>
      <w:rFonts w:ascii="宋体" w:hAnsi="Times New Roman" w:eastAsia="宋体" w:cs="Times New Roman"/>
      <w:sz w:val="24"/>
      <w:lang w:val="en-US" w:eastAsia="zh-CN" w:bidi="ar-SA"/>
    </w:rPr>
  </w:style>
  <w:style w:type="paragraph" w:customStyle="1" w:styleId="266">
    <w:name w:val="Char Char Char"/>
    <w:basedOn w:val="1"/>
    <w:qFormat/>
    <w:uiPriority w:val="0"/>
    <w:pPr>
      <w:widowControl w:val="0"/>
      <w:spacing w:after="160" w:line="278" w:lineRule="auto"/>
      <w:ind w:firstLine="0" w:firstLineChars="0"/>
    </w:pPr>
    <w:rPr>
      <w:rFonts w:ascii="Tahoma" w:hAnsi="Tahoma"/>
      <w:sz w:val="24"/>
      <w:szCs w:val="20"/>
    </w:rPr>
  </w:style>
  <w:style w:type="paragraph" w:customStyle="1" w:styleId="267">
    <w:name w:val="Char2"/>
    <w:basedOn w:val="1"/>
    <w:qFormat/>
    <w:uiPriority w:val="0"/>
    <w:pPr>
      <w:spacing w:after="160" w:line="240" w:lineRule="exact"/>
      <w:ind w:firstLine="0" w:firstLineChars="0"/>
      <w:jc w:val="left"/>
    </w:pPr>
    <w:rPr>
      <w:rFonts w:ascii="Verdana" w:hAnsi="Verdana" w:eastAsia="仿宋_GB2312"/>
      <w:kern w:val="0"/>
      <w:sz w:val="24"/>
      <w:szCs w:val="20"/>
      <w:lang w:eastAsia="en-US"/>
    </w:rPr>
  </w:style>
  <w:style w:type="character" w:customStyle="1" w:styleId="268">
    <w:name w:val="info4"/>
    <w:basedOn w:val="47"/>
    <w:qFormat/>
    <w:uiPriority w:val="0"/>
  </w:style>
  <w:style w:type="paragraph" w:customStyle="1" w:styleId="269">
    <w:name w:val="缩进正文"/>
    <w:basedOn w:val="1"/>
    <w:link w:val="270"/>
    <w:qFormat/>
    <w:uiPriority w:val="0"/>
    <w:pPr>
      <w:widowControl w:val="0"/>
      <w:spacing w:after="160" w:line="278" w:lineRule="auto"/>
      <w:ind w:firstLine="560"/>
    </w:pPr>
    <w:rPr>
      <w:rFonts w:ascii="Times New Roman" w:hAnsi="Times New Roman" w:eastAsia="仿宋_GB2312" w:cs="宋体"/>
      <w:sz w:val="28"/>
      <w:szCs w:val="20"/>
    </w:rPr>
  </w:style>
  <w:style w:type="character" w:customStyle="1" w:styleId="270">
    <w:name w:val="缩进正文 Char"/>
    <w:link w:val="269"/>
    <w:qFormat/>
    <w:uiPriority w:val="0"/>
    <w:rPr>
      <w:rFonts w:eastAsia="仿宋_GB2312" w:cs="宋体"/>
      <w:kern w:val="2"/>
      <w:sz w:val="28"/>
    </w:rPr>
  </w:style>
  <w:style w:type="paragraph" w:customStyle="1" w:styleId="271">
    <w:name w:val="评价"/>
    <w:basedOn w:val="1"/>
    <w:qFormat/>
    <w:uiPriority w:val="0"/>
    <w:pPr>
      <w:widowControl w:val="0"/>
      <w:spacing w:after="160" w:afterLines="20" w:line="278" w:lineRule="auto"/>
      <w:ind w:firstLine="1446"/>
    </w:pPr>
    <w:rPr>
      <w:sz w:val="24"/>
    </w:rPr>
  </w:style>
  <w:style w:type="character" w:customStyle="1" w:styleId="272">
    <w:name w:val="alt-edited1"/>
    <w:qFormat/>
    <w:uiPriority w:val="0"/>
    <w:rPr>
      <w:color w:val="4D90F0"/>
    </w:rPr>
  </w:style>
  <w:style w:type="character" w:customStyle="1" w:styleId="273">
    <w:name w:val="body text Char1"/>
    <w:qFormat/>
    <w:uiPriority w:val="0"/>
    <w:rPr>
      <w:rFonts w:eastAsia="宋体"/>
      <w:kern w:val="2"/>
      <w:sz w:val="21"/>
      <w:lang w:val="en-US" w:eastAsia="zh-CN" w:bidi="ar-SA"/>
    </w:rPr>
  </w:style>
  <w:style w:type="character" w:customStyle="1" w:styleId="274">
    <w:name w:val="普通(网站) 字符"/>
    <w:link w:val="40"/>
    <w:qFormat/>
    <w:uiPriority w:val="99"/>
    <w:rPr>
      <w:rFonts w:ascii="宋体" w:hAnsi="宋体" w:eastAsia="仿宋_GB2312" w:cs="宋体"/>
      <w:sz w:val="24"/>
      <w:szCs w:val="24"/>
    </w:rPr>
  </w:style>
  <w:style w:type="character" w:customStyle="1" w:styleId="275">
    <w:name w:val="批注文字 Char1"/>
    <w:qFormat/>
    <w:uiPriority w:val="99"/>
    <w:rPr>
      <w:rFonts w:ascii="宋体"/>
      <w:sz w:val="34"/>
    </w:rPr>
  </w:style>
  <w:style w:type="character" w:customStyle="1" w:styleId="276">
    <w:name w:val="正文缩进 Char1"/>
    <w:qFormat/>
    <w:uiPriority w:val="0"/>
    <w:rPr>
      <w:rFonts w:eastAsia="宋体"/>
      <w:kern w:val="2"/>
      <w:sz w:val="21"/>
      <w:lang w:val="en-US" w:eastAsia="zh-CN" w:bidi="ar-SA"/>
    </w:rPr>
  </w:style>
  <w:style w:type="table" w:customStyle="1" w:styleId="277">
    <w:name w:val="网格型1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2"/>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pf0"/>
    <w:basedOn w:val="1"/>
    <w:qFormat/>
    <w:uiPriority w:val="0"/>
    <w:pPr>
      <w:spacing w:before="100" w:beforeAutospacing="1" w:after="100" w:afterAutospacing="1" w:line="240" w:lineRule="auto"/>
      <w:ind w:firstLine="0" w:firstLineChars="0"/>
      <w:jc w:val="left"/>
    </w:pPr>
    <w:rPr>
      <w:rFonts w:ascii="宋体" w:hAnsi="宋体" w:cs="宋体"/>
      <w:kern w:val="0"/>
      <w:sz w:val="24"/>
    </w:rPr>
  </w:style>
  <w:style w:type="character" w:customStyle="1" w:styleId="280">
    <w:name w:val="cf01"/>
    <w:basedOn w:val="47"/>
    <w:qFormat/>
    <w:uiPriority w:val="0"/>
    <w:rPr>
      <w:rFonts w:hint="eastAsia" w:ascii="Microsoft YaHei UI" w:hAnsi="Microsoft YaHei UI" w:eastAsia="Microsoft YaHei UI"/>
      <w:sz w:val="18"/>
      <w:szCs w:val="18"/>
    </w:rPr>
  </w:style>
  <w:style w:type="paragraph" w:customStyle="1" w:styleId="281">
    <w:name w:val="修订41"/>
    <w:hidden/>
    <w:unhideWhenUsed/>
    <w:qFormat/>
    <w:uiPriority w:val="99"/>
    <w:rPr>
      <w:rFonts w:ascii="Times New Roman" w:hAnsi="Times New Roman" w:eastAsia="宋体" w:cs="Times New Roman"/>
      <w:kern w:val="2"/>
      <w:sz w:val="21"/>
      <w:szCs w:val="24"/>
      <w:lang w:val="en-US" w:eastAsia="zh-CN" w:bidi="ar-SA"/>
    </w:rPr>
  </w:style>
  <w:style w:type="paragraph" w:customStyle="1" w:styleId="28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83">
    <w:name w:val="副标题1"/>
    <w:basedOn w:val="1"/>
    <w:next w:val="1"/>
    <w:qFormat/>
    <w:uiPriority w:val="11"/>
    <w:pPr>
      <w:widowControl w:val="0"/>
      <w:spacing w:after="160" w:line="278" w:lineRule="auto"/>
      <w:jc w:val="center"/>
    </w:pPr>
    <w:rPr>
      <w:rFonts w:ascii="等线 Light" w:hAnsi="等线 Light" w:eastAsia="等线 Light"/>
      <w:color w:val="595959"/>
      <w:spacing w:val="15"/>
      <w:sz w:val="28"/>
      <w:szCs w:val="28"/>
      <w14:ligatures w14:val="standardContextual"/>
    </w:rPr>
  </w:style>
  <w:style w:type="character" w:customStyle="1" w:styleId="284">
    <w:name w:val="副标题 字符"/>
    <w:basedOn w:val="47"/>
    <w:link w:val="33"/>
    <w:qFormat/>
    <w:uiPriority w:val="11"/>
    <w:rPr>
      <w:rFonts w:ascii="等线 Light" w:hAnsi="等线 Light" w:eastAsia="等线 Light"/>
      <w:color w:val="595959"/>
      <w:spacing w:val="15"/>
      <w:sz w:val="28"/>
      <w:szCs w:val="28"/>
    </w:rPr>
  </w:style>
  <w:style w:type="paragraph" w:customStyle="1" w:styleId="285">
    <w:name w:val="引用1"/>
    <w:basedOn w:val="1"/>
    <w:next w:val="1"/>
    <w:qFormat/>
    <w:uiPriority w:val="29"/>
    <w:pPr>
      <w:widowControl w:val="0"/>
      <w:spacing w:before="160" w:after="160" w:line="278" w:lineRule="auto"/>
      <w:ind w:firstLine="0" w:firstLineChars="0"/>
      <w:jc w:val="center"/>
    </w:pPr>
    <w:rPr>
      <w:rFonts w:ascii="等线" w:hAnsi="等线" w:eastAsia="等线"/>
      <w:i/>
      <w:iCs/>
      <w:color w:val="404040"/>
      <w:sz w:val="22"/>
      <w14:ligatures w14:val="standardContextual"/>
    </w:rPr>
  </w:style>
  <w:style w:type="character" w:customStyle="1" w:styleId="286">
    <w:name w:val="引用 字符"/>
    <w:basedOn w:val="47"/>
    <w:link w:val="287"/>
    <w:semiHidden/>
    <w:qFormat/>
    <w:uiPriority w:val="29"/>
    <w:rPr>
      <w:i/>
      <w:iCs/>
      <w:color w:val="404040"/>
    </w:rPr>
  </w:style>
  <w:style w:type="paragraph" w:styleId="287">
    <w:name w:val="Quote"/>
    <w:basedOn w:val="1"/>
    <w:next w:val="1"/>
    <w:link w:val="286"/>
    <w:semiHidden/>
    <w:unhideWhenUsed/>
    <w:qFormat/>
    <w:uiPriority w:val="29"/>
    <w:pPr>
      <w:widowControl w:val="0"/>
      <w:spacing w:before="200" w:after="160" w:line="278" w:lineRule="auto"/>
      <w:ind w:left="864" w:right="864" w:firstLine="0" w:firstLineChars="0"/>
      <w:jc w:val="center"/>
    </w:pPr>
    <w:rPr>
      <w:rFonts w:ascii="Times New Roman" w:hAnsi="Times New Roman"/>
      <w:i/>
      <w:iCs/>
      <w:color w:val="404040"/>
      <w:kern w:val="0"/>
      <w:sz w:val="20"/>
      <w:szCs w:val="20"/>
    </w:rPr>
  </w:style>
  <w:style w:type="character" w:customStyle="1" w:styleId="288">
    <w:name w:val="明显强调1"/>
    <w:basedOn w:val="47"/>
    <w:qFormat/>
    <w:uiPriority w:val="21"/>
    <w:rPr>
      <w:i/>
      <w:iCs/>
      <w:color w:val="0F4761"/>
    </w:rPr>
  </w:style>
  <w:style w:type="paragraph" w:customStyle="1" w:styleId="289">
    <w:name w:val="明显引用1"/>
    <w:basedOn w:val="1"/>
    <w:next w:val="1"/>
    <w:qFormat/>
    <w:uiPriority w:val="30"/>
    <w:pPr>
      <w:widowControl w:val="0"/>
      <w:pBdr>
        <w:top w:val="single" w:color="0F4761" w:sz="4" w:space="10"/>
        <w:bottom w:val="single" w:color="0F4761" w:sz="4" w:space="10"/>
      </w:pBdr>
      <w:spacing w:before="360" w:after="360" w:line="278" w:lineRule="auto"/>
      <w:ind w:left="864" w:right="864" w:firstLine="0" w:firstLineChars="0"/>
      <w:jc w:val="center"/>
    </w:pPr>
    <w:rPr>
      <w:rFonts w:ascii="等线" w:hAnsi="等线" w:eastAsia="等线"/>
      <w:i/>
      <w:iCs/>
      <w:color w:val="0F4761"/>
      <w:sz w:val="22"/>
      <w14:ligatures w14:val="standardContextual"/>
    </w:rPr>
  </w:style>
  <w:style w:type="character" w:customStyle="1" w:styleId="290">
    <w:name w:val="明显引用 字符"/>
    <w:basedOn w:val="47"/>
    <w:link w:val="291"/>
    <w:qFormat/>
    <w:uiPriority w:val="30"/>
    <w:rPr>
      <w:i/>
      <w:iCs/>
      <w:color w:val="0F4761"/>
    </w:rPr>
  </w:style>
  <w:style w:type="paragraph" w:styleId="291">
    <w:name w:val="Intense Quote"/>
    <w:basedOn w:val="1"/>
    <w:next w:val="1"/>
    <w:link w:val="290"/>
    <w:semiHidden/>
    <w:unhideWhenUsed/>
    <w:qFormat/>
    <w:uiPriority w:val="30"/>
    <w:pPr>
      <w:pBdr>
        <w:top w:val="single" w:color="5B9BD5" w:themeColor="accent1" w:sz="4" w:space="10"/>
        <w:bottom w:val="single" w:color="5B9BD5" w:themeColor="accent1" w:sz="4" w:space="10"/>
      </w:pBdr>
      <w:spacing w:before="360" w:after="360"/>
      <w:ind w:left="864" w:right="864"/>
      <w:jc w:val="center"/>
    </w:pPr>
    <w:rPr>
      <w:rFonts w:ascii="Times New Roman" w:hAnsi="Times New Roman"/>
      <w:i/>
      <w:iCs/>
      <w:color w:val="0F4761"/>
      <w:kern w:val="0"/>
      <w:sz w:val="20"/>
      <w:szCs w:val="20"/>
    </w:rPr>
  </w:style>
  <w:style w:type="character" w:customStyle="1" w:styleId="292">
    <w:name w:val="明显参考1"/>
    <w:basedOn w:val="47"/>
    <w:qFormat/>
    <w:uiPriority w:val="32"/>
    <w:rPr>
      <w:b/>
      <w:bCs/>
      <w:smallCaps/>
      <w:color w:val="0F4761"/>
      <w:spacing w:val="5"/>
    </w:rPr>
  </w:style>
  <w:style w:type="character" w:customStyle="1" w:styleId="293">
    <w:name w:val="正文文本首行缩进 2 字符"/>
    <w:basedOn w:val="182"/>
    <w:link w:val="44"/>
    <w:qFormat/>
    <w:uiPriority w:val="99"/>
    <w:rPr>
      <w:rFonts w:ascii="Calibri" w:hAnsi="Calibri"/>
      <w:kern w:val="2"/>
      <w:sz w:val="21"/>
      <w:szCs w:val="24"/>
    </w:rPr>
  </w:style>
  <w:style w:type="table" w:customStyle="1" w:styleId="294">
    <w:name w:val="网格型3"/>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95">
    <w:name w:val="010-封面空行"/>
    <w:basedOn w:val="1"/>
    <w:qFormat/>
    <w:uiPriority w:val="0"/>
    <w:pPr>
      <w:widowControl w:val="0"/>
      <w:ind w:firstLine="0" w:firstLineChars="0"/>
      <w:jc w:val="center"/>
    </w:pPr>
    <w:rPr>
      <w:rFonts w:ascii="等线" w:hAnsi="等线" w:eastAsia="仿宋"/>
      <w:sz w:val="24"/>
      <w:szCs w:val="22"/>
    </w:rPr>
  </w:style>
  <w:style w:type="paragraph" w:customStyle="1" w:styleId="296">
    <w:name w:val="011-封面工程名称"/>
    <w:basedOn w:val="1"/>
    <w:next w:val="297"/>
    <w:qFormat/>
    <w:uiPriority w:val="0"/>
    <w:pPr>
      <w:widowControl w:val="0"/>
      <w:ind w:firstLine="0" w:firstLineChars="0"/>
      <w:jc w:val="center"/>
    </w:pPr>
    <w:rPr>
      <w:rFonts w:ascii="幼圆" w:hAnsi="幼圆" w:eastAsia="幼圆" w:cs="幼圆"/>
      <w:sz w:val="44"/>
      <w:szCs w:val="44"/>
    </w:rPr>
  </w:style>
  <w:style w:type="paragraph" w:customStyle="1" w:styleId="297">
    <w:name w:val="012-封面可行性报告行"/>
    <w:basedOn w:val="1"/>
    <w:next w:val="295"/>
    <w:qFormat/>
    <w:uiPriority w:val="0"/>
    <w:pPr>
      <w:widowControl w:val="0"/>
      <w:ind w:firstLine="0" w:firstLineChars="0"/>
      <w:jc w:val="center"/>
    </w:pPr>
    <w:rPr>
      <w:rFonts w:ascii="隶书" w:hAnsi="隶书" w:eastAsia="隶书" w:cs="隶书"/>
      <w:sz w:val="72"/>
      <w:szCs w:val="72"/>
    </w:rPr>
  </w:style>
  <w:style w:type="paragraph" w:customStyle="1" w:styleId="298">
    <w:name w:val="013-封面公司名称与时间"/>
    <w:basedOn w:val="1"/>
    <w:next w:val="295"/>
    <w:qFormat/>
    <w:uiPriority w:val="0"/>
    <w:pPr>
      <w:widowControl w:val="0"/>
      <w:ind w:firstLine="0" w:firstLineChars="0"/>
      <w:jc w:val="center"/>
    </w:pPr>
    <w:rPr>
      <w:rFonts w:hint="eastAsia" w:ascii="楷体_GB2312" w:hAnsi="楷体_GB2312" w:eastAsia="楷体_GB2312" w:cs="楷体_GB2312"/>
      <w:b/>
      <w:sz w:val="36"/>
      <w:szCs w:val="36"/>
    </w:rPr>
  </w:style>
  <w:style w:type="paragraph" w:customStyle="1" w:styleId="299">
    <w:name w:val="014-扉页项目名称与可行性报告行"/>
    <w:basedOn w:val="1"/>
    <w:next w:val="295"/>
    <w:qFormat/>
    <w:uiPriority w:val="0"/>
    <w:pPr>
      <w:widowControl w:val="0"/>
      <w:ind w:firstLine="0" w:firstLineChars="0"/>
      <w:jc w:val="center"/>
    </w:pPr>
    <w:rPr>
      <w:rFonts w:hint="eastAsia" w:ascii="黑体" w:hAnsi="黑体" w:eastAsia="黑体" w:cs="黑体"/>
      <w:sz w:val="44"/>
      <w:szCs w:val="44"/>
    </w:rPr>
  </w:style>
  <w:style w:type="paragraph" w:customStyle="1" w:styleId="300">
    <w:name w:val="015-扉页人员名单"/>
    <w:basedOn w:val="1"/>
    <w:next w:val="295"/>
    <w:qFormat/>
    <w:uiPriority w:val="0"/>
    <w:pPr>
      <w:widowControl w:val="0"/>
      <w:ind w:firstLine="0" w:firstLineChars="0"/>
      <w:jc w:val="center"/>
    </w:pPr>
    <w:rPr>
      <w:rFonts w:hint="eastAsia" w:ascii="等线" w:hAnsi="等线" w:eastAsia="黑体"/>
      <w:sz w:val="32"/>
      <w:szCs w:val="32"/>
    </w:rPr>
  </w:style>
  <w:style w:type="paragraph" w:customStyle="1" w:styleId="301">
    <w:name w:val="016-扉页公司名称与时间"/>
    <w:basedOn w:val="1"/>
    <w:next w:val="295"/>
    <w:qFormat/>
    <w:uiPriority w:val="0"/>
    <w:pPr>
      <w:widowControl w:val="0"/>
      <w:ind w:firstLine="0" w:firstLineChars="0"/>
      <w:jc w:val="center"/>
    </w:pPr>
    <w:rPr>
      <w:rFonts w:hint="eastAsia" w:ascii="黑体" w:hAnsi="黑体" w:eastAsia="黑体" w:cs="黑体"/>
      <w:sz w:val="32"/>
      <w:szCs w:val="32"/>
    </w:rPr>
  </w:style>
  <w:style w:type="paragraph" w:customStyle="1" w:styleId="302">
    <w:name w:val="017-资质页标题"/>
    <w:basedOn w:val="1"/>
    <w:next w:val="1"/>
    <w:qFormat/>
    <w:uiPriority w:val="0"/>
    <w:pPr>
      <w:keepNext/>
      <w:pageBreakBefore/>
      <w:widowControl w:val="0"/>
      <w:ind w:firstLine="0" w:firstLineChars="0"/>
      <w:jc w:val="center"/>
    </w:pPr>
    <w:rPr>
      <w:rFonts w:hint="eastAsia" w:ascii="幼圆" w:hAnsi="幼圆" w:eastAsia="幼圆" w:cs="幼圆"/>
      <w:sz w:val="32"/>
      <w:szCs w:val="32"/>
    </w:rPr>
  </w:style>
  <w:style w:type="paragraph" w:customStyle="1" w:styleId="303">
    <w:name w:val="018-参与人员名单页"/>
    <w:basedOn w:val="1"/>
    <w:next w:val="1"/>
    <w:qFormat/>
    <w:uiPriority w:val="0"/>
    <w:pPr>
      <w:widowControl w:val="0"/>
      <w:ind w:firstLine="0" w:firstLineChars="0"/>
      <w:jc w:val="center"/>
    </w:pPr>
    <w:rPr>
      <w:rFonts w:hint="eastAsia" w:ascii="等线" w:hAnsi="等线" w:eastAsia="仿宋"/>
      <w:sz w:val="24"/>
      <w:szCs w:val="22"/>
    </w:rPr>
  </w:style>
  <w:style w:type="paragraph" w:customStyle="1" w:styleId="304">
    <w:name w:val="021-图片格式"/>
    <w:basedOn w:val="1"/>
    <w:next w:val="11"/>
    <w:qFormat/>
    <w:uiPriority w:val="0"/>
    <w:pPr>
      <w:keepNext/>
      <w:widowControl w:val="0"/>
      <w:snapToGrid w:val="0"/>
      <w:spacing w:before="100" w:beforeLines="100"/>
      <w:ind w:firstLine="0" w:firstLineChars="0"/>
      <w:jc w:val="center"/>
    </w:pPr>
    <w:rPr>
      <w:rFonts w:ascii="等线" w:hAnsi="等线" w:eastAsia="仿宋"/>
      <w:sz w:val="24"/>
      <w:szCs w:val="22"/>
    </w:rPr>
  </w:style>
  <w:style w:type="paragraph" w:customStyle="1" w:styleId="305">
    <w:name w:val="022-表格标题"/>
    <w:basedOn w:val="1"/>
    <w:next w:val="14"/>
    <w:qFormat/>
    <w:uiPriority w:val="0"/>
    <w:pPr>
      <w:keepNext/>
      <w:widowControl w:val="0"/>
      <w:spacing w:before="100" w:beforeLines="100"/>
      <w:ind w:firstLine="0" w:firstLineChars="0"/>
      <w:jc w:val="center"/>
      <w:outlineLvl w:val="8"/>
    </w:pPr>
    <w:rPr>
      <w:rFonts w:ascii="等线" w:hAnsi="等线" w:eastAsia="黑体"/>
      <w:sz w:val="24"/>
      <w:szCs w:val="22"/>
    </w:rPr>
  </w:style>
  <w:style w:type="paragraph" w:customStyle="1" w:styleId="306">
    <w:name w:val="023-表格表头"/>
    <w:basedOn w:val="1"/>
    <w:qFormat/>
    <w:uiPriority w:val="0"/>
    <w:pPr>
      <w:keepNext/>
      <w:widowControl w:val="0"/>
      <w:snapToGrid w:val="0"/>
      <w:ind w:firstLine="0" w:firstLineChars="0"/>
      <w:jc w:val="center"/>
    </w:pPr>
    <w:rPr>
      <w:rFonts w:ascii="等线" w:hAnsi="等线" w:eastAsia="黑体"/>
      <w:sz w:val="24"/>
      <w:szCs w:val="21"/>
    </w:rPr>
  </w:style>
  <w:style w:type="paragraph" w:customStyle="1" w:styleId="307">
    <w:name w:val="024-表格内容"/>
    <w:basedOn w:val="1"/>
    <w:qFormat/>
    <w:uiPriority w:val="0"/>
    <w:pPr>
      <w:widowControl w:val="0"/>
      <w:snapToGrid w:val="0"/>
      <w:ind w:firstLine="0" w:firstLineChars="0"/>
      <w:jc w:val="center"/>
    </w:pPr>
    <w:rPr>
      <w:rFonts w:ascii="等线" w:hAnsi="等线" w:eastAsia="仿宋"/>
      <w:sz w:val="24"/>
      <w:szCs w:val="21"/>
    </w:rPr>
  </w:style>
  <w:style w:type="paragraph" w:customStyle="1" w:styleId="308">
    <w:name w:val="028-目录编制人员标题"/>
    <w:basedOn w:val="1"/>
    <w:qFormat/>
    <w:uiPriority w:val="0"/>
    <w:pPr>
      <w:keepNext/>
      <w:widowControl w:val="0"/>
      <w:spacing w:before="100" w:beforeLines="100" w:after="100" w:afterLines="100"/>
      <w:ind w:firstLine="0" w:firstLineChars="0"/>
      <w:jc w:val="center"/>
    </w:pPr>
    <w:rPr>
      <w:rFonts w:ascii="黑体" w:hAnsi="黑体" w:eastAsia="黑体" w:cs="黑体"/>
      <w:sz w:val="32"/>
      <w:szCs w:val="32"/>
    </w:rPr>
  </w:style>
  <w:style w:type="paragraph" w:customStyle="1" w:styleId="309">
    <w:name w:val="030-一级序号1"/>
    <w:basedOn w:val="1"/>
    <w:qFormat/>
    <w:uiPriority w:val="0"/>
    <w:pPr>
      <w:widowControl w:val="0"/>
      <w:numPr>
        <w:ilvl w:val="0"/>
        <w:numId w:val="7"/>
      </w:numPr>
      <w:ind w:firstLine="554"/>
    </w:pPr>
    <w:rPr>
      <w:rFonts w:ascii="等线" w:hAnsi="等线" w:eastAsia="仿宋"/>
      <w:sz w:val="24"/>
      <w:szCs w:val="22"/>
    </w:rPr>
  </w:style>
  <w:style w:type="paragraph" w:customStyle="1" w:styleId="310">
    <w:name w:val="034-五级序号（a）"/>
    <w:basedOn w:val="1"/>
    <w:qFormat/>
    <w:uiPriority w:val="0"/>
    <w:pPr>
      <w:widowControl w:val="0"/>
      <w:numPr>
        <w:ilvl w:val="0"/>
        <w:numId w:val="8"/>
      </w:numPr>
      <w:ind w:firstLine="640"/>
    </w:pPr>
    <w:rPr>
      <w:rFonts w:hint="eastAsia" w:ascii="等线" w:hAnsi="等线" w:eastAsia="仿宋"/>
      <w:sz w:val="24"/>
      <w:szCs w:val="22"/>
    </w:rPr>
  </w:style>
  <w:style w:type="paragraph" w:customStyle="1" w:styleId="311">
    <w:name w:val="035-六级序号●"/>
    <w:basedOn w:val="1"/>
    <w:qFormat/>
    <w:uiPriority w:val="0"/>
    <w:pPr>
      <w:widowControl w:val="0"/>
      <w:numPr>
        <w:ilvl w:val="0"/>
        <w:numId w:val="9"/>
      </w:numPr>
      <w:tabs>
        <w:tab w:val="left" w:pos="420"/>
      </w:tabs>
      <w:ind w:firstLineChars="0"/>
    </w:pPr>
    <w:rPr>
      <w:rFonts w:hint="eastAsia" w:ascii="等线" w:hAnsi="等线" w:eastAsia="仿宋"/>
      <w:sz w:val="24"/>
      <w:szCs w:val="22"/>
    </w:rPr>
  </w:style>
  <w:style w:type="paragraph" w:customStyle="1" w:styleId="312">
    <w:name w:val="037-八级序号√"/>
    <w:basedOn w:val="1"/>
    <w:qFormat/>
    <w:uiPriority w:val="0"/>
    <w:pPr>
      <w:widowControl w:val="0"/>
      <w:numPr>
        <w:ilvl w:val="0"/>
        <w:numId w:val="10"/>
      </w:numPr>
      <w:ind w:firstLine="640"/>
    </w:pPr>
    <w:rPr>
      <w:rFonts w:hint="eastAsia" w:ascii="等线" w:hAnsi="等线" w:eastAsia="仿宋"/>
      <w:sz w:val="24"/>
      <w:szCs w:val="22"/>
    </w:rPr>
  </w:style>
  <w:style w:type="paragraph" w:customStyle="1" w:styleId="313">
    <w:name w:val="031-二级序号（2）"/>
    <w:basedOn w:val="1"/>
    <w:qFormat/>
    <w:uiPriority w:val="0"/>
    <w:pPr>
      <w:widowControl w:val="0"/>
      <w:numPr>
        <w:ilvl w:val="0"/>
        <w:numId w:val="11"/>
      </w:numPr>
      <w:tabs>
        <w:tab w:val="clear" w:pos="0"/>
      </w:tabs>
      <w:ind w:firstLine="640"/>
    </w:pPr>
    <w:rPr>
      <w:rFonts w:hint="eastAsia" w:ascii="等线" w:hAnsi="等线" w:eastAsia="仿宋"/>
      <w:sz w:val="24"/>
      <w:szCs w:val="22"/>
    </w:rPr>
  </w:style>
  <w:style w:type="character" w:customStyle="1" w:styleId="314">
    <w:name w:val="题注 字符"/>
    <w:link w:val="14"/>
    <w:qFormat/>
    <w:uiPriority w:val="35"/>
    <w:rPr>
      <w:rFonts w:ascii="宋体" w:hAnsi="宋体"/>
      <w:b/>
      <w:bCs/>
    </w:rPr>
  </w:style>
  <w:style w:type="paragraph" w:customStyle="1" w:styleId="315">
    <w:name w:val="列表段落1"/>
    <w:basedOn w:val="1"/>
    <w:qFormat/>
    <w:uiPriority w:val="34"/>
    <w:pPr>
      <w:widowControl w:val="0"/>
      <w:ind w:firstLine="420"/>
    </w:pPr>
    <w:rPr>
      <w:rFonts w:ascii="等线" w:hAnsi="等线" w:eastAsia="仿宋"/>
      <w:sz w:val="24"/>
      <w:szCs w:val="22"/>
    </w:rPr>
  </w:style>
  <w:style w:type="paragraph" w:customStyle="1" w:styleId="316">
    <w:name w:val="正文 首行缩进"/>
    <w:basedOn w:val="1"/>
    <w:link w:val="317"/>
    <w:qFormat/>
    <w:uiPriority w:val="0"/>
    <w:pPr>
      <w:widowControl w:val="0"/>
      <w:adjustRightInd w:val="0"/>
      <w:ind w:firstLine="437" w:firstLineChars="0"/>
      <w:jc w:val="left"/>
      <w:textAlignment w:val="baseline"/>
    </w:pPr>
    <w:rPr>
      <w:rFonts w:ascii="宋体" w:hAnsi="宋体" w:eastAsia="仿宋"/>
      <w:kern w:val="0"/>
      <w:sz w:val="24"/>
      <w:szCs w:val="21"/>
      <w:lang w:val="zh-CN"/>
    </w:rPr>
  </w:style>
  <w:style w:type="character" w:customStyle="1" w:styleId="317">
    <w:name w:val="正文 首行缩进 Char"/>
    <w:link w:val="316"/>
    <w:qFormat/>
    <w:uiPriority w:val="0"/>
    <w:rPr>
      <w:rFonts w:ascii="宋体" w:hAnsi="宋体" w:eastAsia="仿宋"/>
      <w:sz w:val="24"/>
      <w:szCs w:val="21"/>
      <w:lang w:val="zh-CN"/>
    </w:rPr>
  </w:style>
  <w:style w:type="character" w:customStyle="1" w:styleId="318">
    <w:name w:val="fontstyle01"/>
    <w:qFormat/>
    <w:uiPriority w:val="0"/>
    <w:rPr>
      <w:rFonts w:hint="eastAsia" w:ascii="宋体" w:hAnsi="宋体" w:eastAsia="宋体"/>
      <w:color w:val="000000"/>
      <w:sz w:val="24"/>
      <w:szCs w:val="24"/>
    </w:rPr>
  </w:style>
  <w:style w:type="paragraph" w:customStyle="1" w:styleId="319">
    <w:name w:val="方案正文"/>
    <w:basedOn w:val="1"/>
    <w:link w:val="320"/>
    <w:qFormat/>
    <w:uiPriority w:val="0"/>
    <w:pPr>
      <w:widowControl w:val="0"/>
      <w:snapToGrid w:val="0"/>
      <w:ind w:firstLine="473" w:firstLineChars="0"/>
    </w:pPr>
    <w:rPr>
      <w:rFonts w:ascii="Times New Roman" w:hAnsi="宋体"/>
      <w:sz w:val="24"/>
      <w:szCs w:val="22"/>
    </w:rPr>
  </w:style>
  <w:style w:type="character" w:customStyle="1" w:styleId="320">
    <w:name w:val="方案正文 字符"/>
    <w:link w:val="319"/>
    <w:qFormat/>
    <w:uiPriority w:val="0"/>
    <w:rPr>
      <w:rFonts w:hAnsi="宋体"/>
      <w:kern w:val="2"/>
      <w:sz w:val="24"/>
      <w:szCs w:val="22"/>
    </w:rPr>
  </w:style>
  <w:style w:type="paragraph" w:customStyle="1" w:styleId="321">
    <w:name w:val="列表段落11"/>
    <w:basedOn w:val="1"/>
    <w:link w:val="322"/>
    <w:qFormat/>
    <w:uiPriority w:val="0"/>
    <w:pPr>
      <w:spacing w:after="160"/>
      <w:ind w:firstLine="420"/>
      <w:contextualSpacing/>
      <w:jc w:val="left"/>
    </w:pPr>
    <w:rPr>
      <w:kern w:val="0"/>
      <w:sz w:val="24"/>
    </w:rPr>
  </w:style>
  <w:style w:type="character" w:customStyle="1" w:styleId="322">
    <w:name w:val="列出段落 字符"/>
    <w:link w:val="321"/>
    <w:qFormat/>
    <w:uiPriority w:val="0"/>
    <w:rPr>
      <w:rFonts w:ascii="Calibri" w:hAnsi="Calibri"/>
      <w:sz w:val="24"/>
      <w:szCs w:val="24"/>
    </w:rPr>
  </w:style>
  <w:style w:type="character" w:customStyle="1" w:styleId="323">
    <w:name w:val="hwyang Char"/>
    <w:link w:val="324"/>
    <w:qFormat/>
    <w:uiPriority w:val="0"/>
    <w:rPr>
      <w:rFonts w:ascii="仿宋_GB2312" w:eastAsia="仿宋_GB2312"/>
      <w:sz w:val="28"/>
      <w:szCs w:val="28"/>
    </w:rPr>
  </w:style>
  <w:style w:type="paragraph" w:customStyle="1" w:styleId="324">
    <w:name w:val="hwyang"/>
    <w:basedOn w:val="1"/>
    <w:link w:val="323"/>
    <w:qFormat/>
    <w:uiPriority w:val="0"/>
    <w:pPr>
      <w:widowControl w:val="0"/>
      <w:adjustRightInd w:val="0"/>
      <w:ind w:firstLine="560"/>
      <w:textAlignment w:val="baseline"/>
    </w:pPr>
    <w:rPr>
      <w:rFonts w:ascii="仿宋_GB2312" w:hAnsi="Times New Roman" w:eastAsia="仿宋_GB2312"/>
      <w:kern w:val="0"/>
      <w:sz w:val="28"/>
      <w:szCs w:val="28"/>
    </w:rPr>
  </w:style>
  <w:style w:type="paragraph" w:customStyle="1" w:styleId="325">
    <w:name w:val="三级正文"/>
    <w:qFormat/>
    <w:uiPriority w:val="0"/>
    <w:pPr>
      <w:tabs>
        <w:tab w:val="left" w:pos="1288"/>
      </w:tabs>
      <w:spacing w:after="200" w:line="360" w:lineRule="auto"/>
      <w:ind w:left="-14" w:firstLine="518"/>
      <w:jc w:val="both"/>
    </w:pPr>
    <w:rPr>
      <w:rFonts w:ascii="Times New Roman" w:hAnsi="Times New Roman" w:eastAsia="宋体" w:cs="Times New Roman"/>
      <w:snapToGrid w:val="0"/>
      <w:kern w:val="24"/>
      <w:sz w:val="24"/>
      <w:lang w:val="en-US" w:eastAsia="zh-CN" w:bidi="ar-SA"/>
    </w:rPr>
  </w:style>
  <w:style w:type="character" w:customStyle="1" w:styleId="326">
    <w:name w:val="二级节标题 Char"/>
    <w:link w:val="327"/>
    <w:qFormat/>
    <w:uiPriority w:val="0"/>
    <w:rPr>
      <w:rFonts w:eastAsia="黑体"/>
      <w:sz w:val="24"/>
    </w:rPr>
  </w:style>
  <w:style w:type="paragraph" w:customStyle="1" w:styleId="327">
    <w:name w:val="二级节标题"/>
    <w:basedOn w:val="1"/>
    <w:link w:val="326"/>
    <w:qFormat/>
    <w:uiPriority w:val="0"/>
    <w:pPr>
      <w:widowControl w:val="0"/>
      <w:spacing w:line="400" w:lineRule="exact"/>
      <w:ind w:firstLine="0" w:firstLineChars="0"/>
      <w:jc w:val="left"/>
      <w:outlineLvl w:val="2"/>
    </w:pPr>
    <w:rPr>
      <w:rFonts w:ascii="Times New Roman" w:hAnsi="Times New Roman" w:eastAsia="黑体"/>
      <w:kern w:val="0"/>
      <w:sz w:val="24"/>
      <w:szCs w:val="20"/>
    </w:rPr>
  </w:style>
  <w:style w:type="paragraph" w:customStyle="1" w:styleId="328">
    <w:name w:val="需求书2"/>
    <w:basedOn w:val="1"/>
    <w:qFormat/>
    <w:uiPriority w:val="0"/>
    <w:pPr>
      <w:spacing w:after="200" w:line="276" w:lineRule="auto"/>
      <w:ind w:firstLine="0" w:firstLineChars="0"/>
      <w:jc w:val="left"/>
    </w:pPr>
    <w:rPr>
      <w:rFonts w:ascii="宋体" w:hAnsi="宋体"/>
      <w:b/>
      <w:spacing w:val="10"/>
      <w:kern w:val="0"/>
      <w:sz w:val="24"/>
      <w:szCs w:val="22"/>
    </w:rPr>
  </w:style>
  <w:style w:type="character" w:customStyle="1" w:styleId="329">
    <w:name w:val="标准正文 Char"/>
    <w:link w:val="330"/>
    <w:qFormat/>
    <w:uiPriority w:val="0"/>
    <w:rPr>
      <w:rFonts w:ascii="宋体" w:hAnsi="宋体"/>
      <w:sz w:val="24"/>
    </w:rPr>
  </w:style>
  <w:style w:type="paragraph" w:customStyle="1" w:styleId="330">
    <w:name w:val="标准正文"/>
    <w:basedOn w:val="1"/>
    <w:link w:val="329"/>
    <w:qFormat/>
    <w:uiPriority w:val="0"/>
    <w:pPr>
      <w:spacing w:after="200" w:line="276" w:lineRule="auto"/>
      <w:ind w:firstLine="0" w:firstLineChars="0"/>
      <w:jc w:val="left"/>
    </w:pPr>
    <w:rPr>
      <w:rFonts w:ascii="宋体" w:hAnsi="宋体"/>
      <w:kern w:val="0"/>
      <w:sz w:val="24"/>
      <w:szCs w:val="20"/>
    </w:rPr>
  </w:style>
  <w:style w:type="character" w:customStyle="1" w:styleId="331">
    <w:name w:val="font01"/>
    <w:qFormat/>
    <w:uiPriority w:val="0"/>
    <w:rPr>
      <w:rFonts w:hint="eastAsia" w:ascii="华文细黑" w:eastAsia="华文细黑"/>
      <w:color w:val="000000"/>
      <w:sz w:val="20"/>
      <w:szCs w:val="20"/>
      <w:u w:val="none"/>
    </w:rPr>
  </w:style>
  <w:style w:type="paragraph" w:customStyle="1" w:styleId="332">
    <w:name w:val="0427-2-2"/>
    <w:basedOn w:val="1"/>
    <w:qFormat/>
    <w:uiPriority w:val="0"/>
    <w:pPr>
      <w:keepNext/>
      <w:keepLines/>
      <w:widowControl w:val="0"/>
      <w:numPr>
        <w:ilvl w:val="1"/>
        <w:numId w:val="12"/>
      </w:numPr>
      <w:tabs>
        <w:tab w:val="left" w:pos="576"/>
      </w:tabs>
      <w:spacing w:before="84" w:beforeLines="20" w:after="84" w:afterLines="20"/>
      <w:ind w:firstLine="0" w:firstLineChars="0"/>
      <w:outlineLvl w:val="1"/>
    </w:pPr>
    <w:rPr>
      <w:rFonts w:ascii="黑体" w:hAnsi="黑体" w:eastAsia="黑体"/>
      <w:bCs/>
      <w:sz w:val="32"/>
      <w:szCs w:val="32"/>
    </w:rPr>
  </w:style>
  <w:style w:type="paragraph" w:customStyle="1" w:styleId="333">
    <w:name w:val="0427-1-2"/>
    <w:basedOn w:val="1"/>
    <w:qFormat/>
    <w:uiPriority w:val="0"/>
    <w:pPr>
      <w:keepNext/>
      <w:keepLines/>
      <w:widowControl w:val="0"/>
      <w:numPr>
        <w:ilvl w:val="0"/>
        <w:numId w:val="12"/>
      </w:numPr>
      <w:spacing w:before="84" w:beforeLines="20" w:after="84" w:afterLines="20"/>
      <w:ind w:left="431" w:hanging="431" w:firstLineChars="0"/>
      <w:jc w:val="center"/>
      <w:outlineLvl w:val="0"/>
    </w:pPr>
    <w:rPr>
      <w:rFonts w:ascii="等线" w:hAnsi="等线" w:eastAsia="黑体"/>
      <w:bCs/>
      <w:kern w:val="44"/>
      <w:sz w:val="36"/>
      <w:szCs w:val="44"/>
    </w:rPr>
  </w:style>
  <w:style w:type="character" w:customStyle="1" w:styleId="334">
    <w:name w:val="0427-3-1 字符"/>
    <w:link w:val="335"/>
    <w:qFormat/>
    <w:uiPriority w:val="0"/>
    <w:rPr>
      <w:rFonts w:ascii="黑体" w:hAnsi="黑体" w:eastAsia="黑体"/>
      <w:bCs/>
      <w:sz w:val="28"/>
      <w:szCs w:val="28"/>
    </w:rPr>
  </w:style>
  <w:style w:type="paragraph" w:customStyle="1" w:styleId="335">
    <w:name w:val="0427-3-1"/>
    <w:basedOn w:val="4"/>
    <w:link w:val="334"/>
    <w:qFormat/>
    <w:uiPriority w:val="0"/>
    <w:pPr>
      <w:widowControl w:val="0"/>
      <w:numPr>
        <w:ilvl w:val="2"/>
        <w:numId w:val="12"/>
      </w:numPr>
      <w:spacing w:before="84" w:beforeLines="20" w:after="84" w:afterLines="20" w:line="360" w:lineRule="auto"/>
      <w:ind w:firstLine="0" w:firstLineChars="0"/>
    </w:pPr>
    <w:rPr>
      <w:rFonts w:ascii="黑体" w:hAnsi="黑体" w:eastAsia="黑体"/>
      <w:b w:val="0"/>
      <w:kern w:val="0"/>
      <w:sz w:val="28"/>
      <w:szCs w:val="28"/>
    </w:rPr>
  </w:style>
  <w:style w:type="character" w:customStyle="1" w:styleId="336">
    <w:name w:val="y.表格 字符"/>
    <w:link w:val="337"/>
    <w:qFormat/>
    <w:uiPriority w:val="0"/>
    <w:rPr>
      <w:sz w:val="24"/>
      <w:lang w:val="en-GB"/>
    </w:rPr>
  </w:style>
  <w:style w:type="paragraph" w:customStyle="1" w:styleId="337">
    <w:name w:val="y.表格"/>
    <w:basedOn w:val="1"/>
    <w:link w:val="336"/>
    <w:qFormat/>
    <w:uiPriority w:val="0"/>
    <w:pPr>
      <w:ind w:firstLine="0" w:firstLineChars="0"/>
      <w:contextualSpacing/>
      <w:jc w:val="center"/>
    </w:pPr>
    <w:rPr>
      <w:rFonts w:ascii="Times New Roman" w:hAnsi="Times New Roman"/>
      <w:kern w:val="0"/>
      <w:sz w:val="24"/>
      <w:szCs w:val="20"/>
      <w:lang w:val="en-GB"/>
    </w:rPr>
  </w:style>
  <w:style w:type="table" w:customStyle="1" w:styleId="338">
    <w:name w:val="网格型3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y.正文"/>
    <w:basedOn w:val="1"/>
    <w:link w:val="340"/>
    <w:qFormat/>
    <w:uiPriority w:val="0"/>
    <w:pPr>
      <w:widowControl w:val="0"/>
      <w:ind w:firstLine="482"/>
      <w:contextualSpacing/>
      <w:jc w:val="center"/>
    </w:pPr>
    <w:rPr>
      <w:rFonts w:ascii="仿宋_GB2312" w:hAnsi="宋体" w:eastAsia="仿宋_GB2312" w:cs="宋体"/>
      <w:b/>
      <w:color w:val="000000"/>
      <w:sz w:val="24"/>
    </w:rPr>
  </w:style>
  <w:style w:type="character" w:customStyle="1" w:styleId="340">
    <w:name w:val="y.正文 字符"/>
    <w:link w:val="339"/>
    <w:qFormat/>
    <w:uiPriority w:val="0"/>
    <w:rPr>
      <w:rFonts w:ascii="仿宋_GB2312" w:hAnsi="宋体" w:eastAsia="仿宋_GB2312" w:cs="宋体"/>
      <w:b/>
      <w:color w:val="000000"/>
      <w:kern w:val="2"/>
      <w:sz w:val="24"/>
      <w:szCs w:val="24"/>
    </w:rPr>
  </w:style>
  <w:style w:type="paragraph" w:customStyle="1" w:styleId="341">
    <w:name w:val="*正文"/>
    <w:basedOn w:val="1"/>
    <w:qFormat/>
    <w:uiPriority w:val="0"/>
    <w:pPr>
      <w:widowControl w:val="0"/>
      <w:tabs>
        <w:tab w:val="left" w:pos="0"/>
      </w:tabs>
      <w:snapToGrid w:val="0"/>
      <w:spacing w:line="288" w:lineRule="auto"/>
    </w:pPr>
    <w:rPr>
      <w:rFonts w:ascii="Times New Roman" w:hAnsi="Times New Roman" w:cs="宋体"/>
      <w:kern w:val="0"/>
      <w:sz w:val="24"/>
      <w:szCs w:val="28"/>
    </w:rPr>
  </w:style>
  <w:style w:type="paragraph" w:customStyle="1" w:styleId="342">
    <w:name w:val="y.图片"/>
    <w:basedOn w:val="339"/>
    <w:link w:val="343"/>
    <w:qFormat/>
    <w:uiPriority w:val="0"/>
    <w:rPr>
      <w:rFonts w:cs="Times New Roman"/>
      <w:bCs/>
      <w:szCs w:val="28"/>
    </w:rPr>
  </w:style>
  <w:style w:type="character" w:customStyle="1" w:styleId="343">
    <w:name w:val="y.图片 字符"/>
    <w:link w:val="342"/>
    <w:qFormat/>
    <w:uiPriority w:val="0"/>
    <w:rPr>
      <w:rFonts w:ascii="仿宋_GB2312" w:hAnsi="宋体" w:eastAsia="仿宋_GB2312"/>
      <w:b/>
      <w:bCs/>
      <w:color w:val="000000"/>
      <w:kern w:val="2"/>
      <w:sz w:val="24"/>
      <w:szCs w:val="28"/>
    </w:rPr>
  </w:style>
  <w:style w:type="character" w:customStyle="1" w:styleId="344">
    <w:name w:val="书籍标题1"/>
    <w:qFormat/>
    <w:uiPriority w:val="33"/>
    <w:rPr>
      <w:b/>
      <w:bCs/>
      <w:i/>
      <w:iCs/>
      <w:spacing w:val="5"/>
    </w:rPr>
  </w:style>
  <w:style w:type="character" w:customStyle="1" w:styleId="345">
    <w:name w:val="未处理的提及1"/>
    <w:unhideWhenUsed/>
    <w:qFormat/>
    <w:uiPriority w:val="99"/>
    <w:rPr>
      <w:color w:val="605E5C"/>
      <w:shd w:val="clear" w:color="auto" w:fill="E1DFDD"/>
    </w:rPr>
  </w:style>
  <w:style w:type="paragraph" w:customStyle="1" w:styleId="346">
    <w:name w:val="Revision1"/>
    <w:unhideWhenUsed/>
    <w:qFormat/>
    <w:uiPriority w:val="99"/>
    <w:rPr>
      <w:rFonts w:ascii="等线" w:hAnsi="等线" w:eastAsia="等线" w:cs="Times New Roman"/>
      <w:kern w:val="2"/>
      <w:sz w:val="21"/>
      <w:szCs w:val="22"/>
      <w:lang w:val="en-US" w:eastAsia="zh-CN" w:bidi="ar-SA"/>
    </w:rPr>
  </w:style>
  <w:style w:type="paragraph" w:customStyle="1" w:styleId="347">
    <w:name w:val="图片格式"/>
    <w:basedOn w:val="1"/>
    <w:next w:val="10"/>
    <w:unhideWhenUsed/>
    <w:qFormat/>
    <w:uiPriority w:val="0"/>
    <w:pPr>
      <w:keepNext/>
      <w:widowControl w:val="0"/>
      <w:snapToGrid w:val="0"/>
      <w:spacing w:before="100" w:beforeLines="100"/>
      <w:ind w:firstLine="0" w:firstLineChars="0"/>
      <w:jc w:val="center"/>
    </w:pPr>
    <w:rPr>
      <w:rFonts w:ascii="等线" w:hAnsi="等线" w:eastAsia="仿宋"/>
      <w:sz w:val="24"/>
      <w:szCs w:val="28"/>
    </w:rPr>
  </w:style>
  <w:style w:type="character" w:customStyle="1" w:styleId="348">
    <w:name w:val="font21"/>
    <w:qFormat/>
    <w:uiPriority w:val="0"/>
    <w:rPr>
      <w:rFonts w:ascii="等线" w:hAnsi="等线" w:eastAsia="等线" w:cs="等线"/>
      <w:color w:val="000000"/>
      <w:sz w:val="21"/>
      <w:szCs w:val="21"/>
      <w:u w:val="none"/>
    </w:rPr>
  </w:style>
  <w:style w:type="character" w:customStyle="1" w:styleId="349">
    <w:name w:val="font31"/>
    <w:qFormat/>
    <w:uiPriority w:val="0"/>
    <w:rPr>
      <w:rFonts w:hint="eastAsia" w:ascii="黑体" w:hAnsi="宋体" w:eastAsia="黑体" w:cs="黑体"/>
      <w:color w:val="000000"/>
      <w:sz w:val="21"/>
      <w:szCs w:val="21"/>
      <w:u w:val="none"/>
    </w:rPr>
  </w:style>
  <w:style w:type="paragraph" w:customStyle="1" w:styleId="350">
    <w:name w:val="三级节标题"/>
    <w:qFormat/>
    <w:uiPriority w:val="0"/>
    <w:pPr>
      <w:widowControl w:val="0"/>
      <w:numPr>
        <w:ilvl w:val="3"/>
        <w:numId w:val="13"/>
      </w:numPr>
      <w:spacing w:line="400" w:lineRule="exact"/>
      <w:outlineLvl w:val="3"/>
    </w:pPr>
    <w:rPr>
      <w:rFonts w:ascii="等线" w:hAnsi="等线" w:eastAsia="黑体" w:cs="Times New Roman"/>
      <w:kern w:val="2"/>
      <w:sz w:val="24"/>
      <w:szCs w:val="21"/>
      <w:lang w:val="en-US" w:eastAsia="zh-CN" w:bidi="ar-SA"/>
    </w:rPr>
  </w:style>
  <w:style w:type="paragraph" w:customStyle="1" w:styleId="351">
    <w:name w:val="四级节标题"/>
    <w:qFormat/>
    <w:uiPriority w:val="0"/>
    <w:pPr>
      <w:widowControl w:val="0"/>
      <w:numPr>
        <w:ilvl w:val="4"/>
        <w:numId w:val="13"/>
      </w:numPr>
      <w:spacing w:line="400" w:lineRule="exact"/>
      <w:outlineLvl w:val="4"/>
    </w:pPr>
    <w:rPr>
      <w:rFonts w:ascii="等线" w:hAnsi="等线" w:eastAsia="黑体" w:cs="Times New Roman"/>
      <w:kern w:val="2"/>
      <w:sz w:val="24"/>
      <w:szCs w:val="21"/>
      <w:lang w:val="en-US" w:eastAsia="zh-CN" w:bidi="ar-SA"/>
    </w:rPr>
  </w:style>
  <w:style w:type="paragraph" w:customStyle="1" w:styleId="352">
    <w:name w:val="!正文"/>
    <w:qFormat/>
    <w:uiPriority w:val="0"/>
    <w:pPr>
      <w:spacing w:line="360" w:lineRule="auto"/>
      <w:ind w:firstLine="200" w:firstLineChars="200"/>
    </w:pPr>
    <w:rPr>
      <w:rFonts w:ascii="宋体" w:hAnsi="宋体" w:eastAsia="宋体" w:cs="宋体"/>
      <w:sz w:val="24"/>
      <w:szCs w:val="28"/>
      <w:lang w:val="zh-CN" w:eastAsia="zh-CN" w:bidi="ar-SA"/>
    </w:rPr>
  </w:style>
  <w:style w:type="character" w:customStyle="1" w:styleId="353">
    <w:name w:val="font51"/>
    <w:qFormat/>
    <w:uiPriority w:val="0"/>
    <w:rPr>
      <w:rFonts w:ascii="仿宋" w:hAnsi="仿宋" w:eastAsia="仿宋" w:cs="仿宋"/>
      <w:color w:val="000000"/>
      <w:sz w:val="28"/>
      <w:szCs w:val="28"/>
      <w:u w:val="none"/>
    </w:rPr>
  </w:style>
  <w:style w:type="character" w:customStyle="1" w:styleId="354">
    <w:name w:val="font61"/>
    <w:qFormat/>
    <w:uiPriority w:val="0"/>
    <w:rPr>
      <w:rFonts w:hint="eastAsia" w:ascii="宋体" w:hAnsi="宋体" w:eastAsia="宋体" w:cs="宋体"/>
      <w:color w:val="000000"/>
      <w:sz w:val="21"/>
      <w:szCs w:val="21"/>
      <w:u w:val="none"/>
    </w:rPr>
  </w:style>
  <w:style w:type="paragraph" w:customStyle="1" w:styleId="355">
    <w:name w:val="标题9"/>
    <w:basedOn w:val="25"/>
    <w:next w:val="1"/>
    <w:qFormat/>
    <w:uiPriority w:val="0"/>
    <w:pPr>
      <w:keepNext/>
      <w:keepLines/>
      <w:numPr>
        <w:ilvl w:val="7"/>
        <w:numId w:val="14"/>
      </w:numPr>
      <w:spacing w:before="240" w:after="64" w:line="320" w:lineRule="auto"/>
      <w:ind w:left="1400" w:leftChars="1400"/>
      <w:jc w:val="both"/>
      <w:outlineLvl w:val="8"/>
    </w:pPr>
    <w:rPr>
      <w:rFonts w:hint="eastAsia" w:ascii="等线 Light" w:hAnsi="等线 Light" w:eastAsia="黑体"/>
      <w:b/>
      <w:bCs/>
      <w:sz w:val="24"/>
      <w:szCs w:val="24"/>
    </w:rPr>
  </w:style>
  <w:style w:type="character" w:customStyle="1" w:styleId="356">
    <w:name w:val="font91"/>
    <w:qFormat/>
    <w:uiPriority w:val="0"/>
    <w:rPr>
      <w:rFonts w:hint="default" w:ascii="Arial" w:hAnsi="Arial" w:cs="Arial"/>
      <w:color w:val="000000"/>
      <w:sz w:val="20"/>
      <w:szCs w:val="20"/>
      <w:u w:val="none"/>
    </w:rPr>
  </w:style>
  <w:style w:type="character" w:customStyle="1" w:styleId="357">
    <w:name w:val="font81"/>
    <w:qFormat/>
    <w:uiPriority w:val="0"/>
    <w:rPr>
      <w:rFonts w:hint="eastAsia" w:ascii="宋体" w:hAnsi="宋体" w:eastAsia="宋体" w:cs="宋体"/>
      <w:color w:val="000000"/>
      <w:sz w:val="20"/>
      <w:szCs w:val="20"/>
      <w:u w:val="none"/>
    </w:rPr>
  </w:style>
  <w:style w:type="paragraph" w:customStyle="1" w:styleId="358">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character" w:customStyle="1" w:styleId="359">
    <w:name w:val="font71"/>
    <w:qFormat/>
    <w:uiPriority w:val="0"/>
    <w:rPr>
      <w:rFonts w:hint="eastAsia" w:ascii="宋体" w:hAnsi="宋体" w:eastAsia="宋体" w:cs="宋体"/>
      <w:color w:val="000000"/>
      <w:sz w:val="20"/>
      <w:szCs w:val="20"/>
      <w:u w:val="none"/>
    </w:rPr>
  </w:style>
  <w:style w:type="character" w:customStyle="1" w:styleId="360">
    <w:name w:val="未处理的提及2"/>
    <w:unhideWhenUsed/>
    <w:qFormat/>
    <w:uiPriority w:val="99"/>
    <w:rPr>
      <w:color w:val="605E5C"/>
      <w:shd w:val="clear" w:color="auto" w:fill="E1DFDD"/>
    </w:rPr>
  </w:style>
  <w:style w:type="paragraph" w:customStyle="1" w:styleId="361">
    <w:name w:val="TOC 标题2"/>
    <w:basedOn w:val="3"/>
    <w:next w:val="1"/>
    <w:unhideWhenUsed/>
    <w:qFormat/>
    <w:uiPriority w:val="39"/>
    <w:pPr>
      <w:spacing w:before="240" w:after="0" w:line="259" w:lineRule="auto"/>
      <w:ind w:firstLine="0" w:firstLineChars="0"/>
      <w:jc w:val="left"/>
      <w:outlineLvl w:val="9"/>
    </w:pPr>
    <w:rPr>
      <w:rFonts w:ascii="等线 Light" w:hAnsi="等线 Light" w:eastAsia="等线 Light"/>
      <w:b w:val="0"/>
      <w:bCs w:val="0"/>
      <w:color w:val="2E74B5"/>
      <w:kern w:val="0"/>
      <w:sz w:val="32"/>
      <w:szCs w:val="32"/>
    </w:rPr>
  </w:style>
  <w:style w:type="paragraph" w:customStyle="1" w:styleId="362">
    <w:name w:val="表名表序"/>
    <w:basedOn w:val="1"/>
    <w:qFormat/>
    <w:uiPriority w:val="0"/>
    <w:pPr>
      <w:widowControl w:val="0"/>
      <w:ind w:firstLine="0" w:firstLineChars="0"/>
      <w:jc w:val="center"/>
    </w:pPr>
    <w:rPr>
      <w:rFonts w:ascii="等线" w:hAnsi="等线" w:eastAsia="仿宋"/>
      <w:sz w:val="24"/>
      <w:szCs w:val="16"/>
    </w:rPr>
  </w:style>
  <w:style w:type="paragraph" w:customStyle="1" w:styleId="363">
    <w:name w:val="表格文字"/>
    <w:basedOn w:val="1"/>
    <w:qFormat/>
    <w:uiPriority w:val="0"/>
    <w:pPr>
      <w:ind w:firstLine="0" w:firstLineChars="0"/>
      <w:jc w:val="center"/>
    </w:pPr>
    <w:rPr>
      <w:rFonts w:ascii="等线" w:hAnsi="等线" w:eastAsia="仿宋" w:cs="宋体"/>
      <w:color w:val="000000"/>
      <w:sz w:val="24"/>
      <w:szCs w:val="21"/>
    </w:rPr>
  </w:style>
  <w:style w:type="paragraph" w:customStyle="1" w:styleId="364">
    <w:name w:val="标准文件_字母编号列项（一级）"/>
    <w:qFormat/>
    <w:uiPriority w:val="0"/>
    <w:pPr>
      <w:numPr>
        <w:ilvl w:val="0"/>
        <w:numId w:val="15"/>
      </w:numPr>
      <w:jc w:val="both"/>
    </w:pPr>
    <w:rPr>
      <w:rFonts w:ascii="宋体" w:hAnsi="Times New Roman" w:eastAsia="宋体" w:cs="Times New Roman"/>
      <w:sz w:val="21"/>
      <w:lang w:val="en-US" w:eastAsia="zh-CN" w:bidi="ar-SA"/>
    </w:rPr>
  </w:style>
  <w:style w:type="character" w:customStyle="1" w:styleId="365">
    <w:name w:val="font101"/>
    <w:basedOn w:val="47"/>
    <w:qFormat/>
    <w:uiPriority w:val="0"/>
    <w:rPr>
      <w:rFonts w:hint="default" w:ascii="Arial" w:hAnsi="Arial" w:cs="Arial"/>
      <w:color w:val="000000"/>
      <w:sz w:val="20"/>
      <w:szCs w:val="20"/>
      <w:u w:val="none"/>
    </w:rPr>
  </w:style>
  <w:style w:type="character" w:customStyle="1" w:styleId="366">
    <w:name w:val="font112"/>
    <w:basedOn w:val="47"/>
    <w:qFormat/>
    <w:uiPriority w:val="0"/>
    <w:rPr>
      <w:rFonts w:ascii="仿宋_GB2312" w:eastAsia="仿宋_GB2312" w:cs="仿宋_GB2312"/>
      <w:color w:val="000000"/>
      <w:sz w:val="24"/>
      <w:szCs w:val="24"/>
      <w:u w:val="none"/>
    </w:rPr>
  </w:style>
  <w:style w:type="paragraph" w:customStyle="1" w:styleId="367">
    <w:name w:val="表正文黑体"/>
    <w:basedOn w:val="1"/>
    <w:next w:val="1"/>
    <w:qFormat/>
    <w:uiPriority w:val="0"/>
    <w:pPr>
      <w:widowControl w:val="0"/>
      <w:ind w:firstLine="0" w:firstLineChars="0"/>
    </w:pPr>
    <w:rPr>
      <w:sz w:val="24"/>
      <w:szCs w:val="22"/>
    </w:rPr>
  </w:style>
  <w:style w:type="paragraph" w:customStyle="1" w:styleId="368">
    <w:name w:val="0正文"/>
    <w:basedOn w:val="1"/>
    <w:qFormat/>
    <w:uiPriority w:val="0"/>
    <w:pPr>
      <w:widowControl w:val="0"/>
      <w:ind w:firstLine="480"/>
    </w:pPr>
    <w:rPr>
      <w:rFonts w:ascii="宋体" w:hAnsi="宋体"/>
      <w:sz w:val="24"/>
    </w:rPr>
  </w:style>
  <w:style w:type="paragraph" w:customStyle="1" w:styleId="369">
    <w:name w:val="表格内文"/>
    <w:basedOn w:val="1"/>
    <w:qFormat/>
    <w:uiPriority w:val="0"/>
    <w:pPr>
      <w:widowControl w:val="0"/>
      <w:tabs>
        <w:tab w:val="left" w:pos="420"/>
      </w:tabs>
      <w:ind w:firstLine="0" w:firstLineChars="0"/>
      <w:jc w:val="center"/>
    </w:pPr>
    <w:rPr>
      <w:rFonts w:hint="eastAsia" w:ascii="宋体" w:hAnsi="宋体"/>
      <w:color w:val="000000"/>
      <w:sz w:val="24"/>
      <w:szCs w:val="21"/>
    </w:rPr>
  </w:style>
  <w:style w:type="paragraph" w:customStyle="1" w:styleId="370">
    <w:name w:val="表格样式"/>
    <w:basedOn w:val="1"/>
    <w:qFormat/>
    <w:uiPriority w:val="0"/>
    <w:pPr>
      <w:widowControl w:val="0"/>
      <w:ind w:firstLine="0" w:firstLineChars="0"/>
      <w:jc w:val="center"/>
    </w:pPr>
    <w:rPr>
      <w:rFonts w:ascii="宋体" w:hAnsi="宋体"/>
      <w:sz w:val="24"/>
      <w:szCs w:val="21"/>
    </w:rPr>
  </w:style>
  <w:style w:type="paragraph" w:customStyle="1" w:styleId="371">
    <w:name w:val="无间隔1"/>
    <w:next w:val="64"/>
    <w:qFormat/>
    <w:uiPriority w:val="1"/>
    <w:pPr>
      <w:widowControl w:val="0"/>
      <w:jc w:val="both"/>
    </w:pPr>
    <w:rPr>
      <w:rFonts w:ascii="宋体" w:hAnsi="宋体" w:eastAsia="宋体" w:cs="Times New Roman"/>
      <w:kern w:val="2"/>
      <w:sz w:val="24"/>
      <w:szCs w:val="24"/>
      <w:lang w:val="en-US" w:eastAsia="zh-CN" w:bidi="ar-SA"/>
    </w:rPr>
  </w:style>
  <w:style w:type="paragraph" w:customStyle="1" w:styleId="372">
    <w:name w:val="msonormal"/>
    <w:basedOn w:val="1"/>
    <w:qFormat/>
    <w:uiPriority w:val="0"/>
    <w:pPr>
      <w:spacing w:before="100" w:beforeAutospacing="1" w:after="100" w:afterAutospacing="1"/>
      <w:ind w:firstLine="0" w:firstLineChars="0"/>
      <w:jc w:val="left"/>
    </w:pPr>
    <w:rPr>
      <w:rFonts w:ascii="宋体" w:hAnsi="宋体" w:cs="宋体"/>
      <w:kern w:val="0"/>
      <w:sz w:val="24"/>
    </w:rPr>
  </w:style>
  <w:style w:type="paragraph" w:customStyle="1" w:styleId="37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4"/>
      <w:szCs w:val="21"/>
    </w:rPr>
  </w:style>
  <w:style w:type="paragraph" w:customStyle="1" w:styleId="37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4"/>
      <w:szCs w:val="21"/>
    </w:rPr>
  </w:style>
  <w:style w:type="paragraph" w:customStyle="1" w:styleId="3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4"/>
      <w:szCs w:val="21"/>
    </w:rPr>
  </w:style>
  <w:style w:type="paragraph" w:customStyle="1" w:styleId="37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4"/>
      <w:szCs w:val="21"/>
    </w:rPr>
  </w:style>
  <w:style w:type="paragraph" w:customStyle="1" w:styleId="377">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宋体" w:hAnsi="宋体" w:cs="宋体"/>
      <w:color w:val="000000"/>
      <w:kern w:val="0"/>
      <w:sz w:val="24"/>
      <w:szCs w:val="21"/>
    </w:rPr>
  </w:style>
  <w:style w:type="paragraph" w:customStyle="1" w:styleId="378">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宋体" w:hAnsi="宋体" w:cs="宋体"/>
      <w:color w:val="000000"/>
      <w:kern w:val="0"/>
      <w:sz w:val="24"/>
      <w:szCs w:val="21"/>
    </w:rPr>
  </w:style>
  <w:style w:type="paragraph" w:customStyle="1" w:styleId="379">
    <w:name w:val="图片样式"/>
    <w:next w:val="1"/>
    <w:qFormat/>
    <w:uiPriority w:val="0"/>
    <w:pPr>
      <w:jc w:val="center"/>
    </w:pPr>
    <w:rPr>
      <w:rFonts w:ascii="宋体" w:hAnsi="宋体" w:eastAsia="宋体" w:cs="Times New Roman"/>
      <w:sz w:val="24"/>
      <w:lang w:val="en-US" w:eastAsia="zh-CN" w:bidi="ar-SA"/>
    </w:rPr>
  </w:style>
  <w:style w:type="paragraph" w:customStyle="1" w:styleId="380">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20"/>
      <w:szCs w:val="20"/>
    </w:rPr>
  </w:style>
  <w:style w:type="paragraph" w:customStyle="1" w:styleId="38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cs="宋体"/>
      <w:b/>
      <w:bCs/>
      <w:kern w:val="0"/>
      <w:sz w:val="20"/>
      <w:szCs w:val="20"/>
    </w:rPr>
  </w:style>
  <w:style w:type="paragraph" w:customStyle="1" w:styleId="3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cs="宋体"/>
      <w:kern w:val="0"/>
      <w:sz w:val="20"/>
      <w:szCs w:val="20"/>
    </w:rPr>
  </w:style>
  <w:style w:type="paragraph" w:customStyle="1" w:styleId="3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0"/>
      <w:szCs w:val="20"/>
    </w:rPr>
  </w:style>
  <w:style w:type="table" w:customStyle="1" w:styleId="384">
    <w:name w:val="Table Normal"/>
    <w:unhideWhenUsed/>
    <w:qFormat/>
    <w:uiPriority w:val="0"/>
    <w:tblPr>
      <w:tblCellMar>
        <w:top w:w="0" w:type="dxa"/>
        <w:left w:w="0" w:type="dxa"/>
        <w:bottom w:w="0" w:type="dxa"/>
        <w:right w:w="0" w:type="dxa"/>
      </w:tblCellMar>
    </w:tblPr>
  </w:style>
  <w:style w:type="character" w:customStyle="1" w:styleId="385">
    <w:name w:val="明显强调11"/>
    <w:basedOn w:val="47"/>
    <w:qFormat/>
    <w:uiPriority w:val="21"/>
    <w:rPr>
      <w:i/>
      <w:iCs/>
      <w:color w:val="2E74B5"/>
    </w:rPr>
  </w:style>
  <w:style w:type="character" w:customStyle="1" w:styleId="386">
    <w:name w:val="明显参考11"/>
    <w:basedOn w:val="47"/>
    <w:qFormat/>
    <w:uiPriority w:val="32"/>
    <w:rPr>
      <w:b/>
      <w:bCs/>
      <w:smallCaps/>
      <w:color w:val="2E74B5"/>
      <w:spacing w:val="5"/>
    </w:rPr>
  </w:style>
  <w:style w:type="paragraph" w:customStyle="1" w:styleId="387">
    <w:name w:val="TOC 标题11"/>
    <w:basedOn w:val="3"/>
    <w:next w:val="1"/>
    <w:unhideWhenUsed/>
    <w:qFormat/>
    <w:uiPriority w:val="39"/>
    <w:pPr>
      <w:pageBreakBefore/>
      <w:spacing w:before="240" w:after="0" w:line="259" w:lineRule="auto"/>
      <w:ind w:firstLine="0" w:firstLineChars="0"/>
      <w:jc w:val="left"/>
      <w:outlineLvl w:val="9"/>
    </w:pPr>
    <w:rPr>
      <w:rFonts w:ascii="等线 Light" w:hAnsi="等线 Light" w:eastAsia="等线 Light"/>
      <w:b w:val="0"/>
      <w:bCs w:val="0"/>
      <w:color w:val="0F4761"/>
      <w:kern w:val="0"/>
      <w:sz w:val="24"/>
      <w:szCs w:val="32"/>
    </w:rPr>
  </w:style>
  <w:style w:type="character" w:customStyle="1" w:styleId="388">
    <w:name w:val="未处理的提及11"/>
    <w:basedOn w:val="47"/>
    <w:unhideWhenUsed/>
    <w:qFormat/>
    <w:uiPriority w:val="99"/>
    <w:rPr>
      <w:color w:val="605E5C"/>
      <w:shd w:val="clear" w:color="auto" w:fill="E1DFDD"/>
    </w:rPr>
  </w:style>
  <w:style w:type="paragraph" w:customStyle="1" w:styleId="389">
    <w:name w:val="font7"/>
    <w:basedOn w:val="1"/>
    <w:qFormat/>
    <w:uiPriority w:val="0"/>
    <w:pPr>
      <w:spacing w:before="100" w:beforeAutospacing="1" w:after="100" w:afterAutospacing="1"/>
      <w:ind w:firstLine="0" w:firstLineChars="0"/>
      <w:jc w:val="left"/>
    </w:pPr>
    <w:rPr>
      <w:rFonts w:ascii="宋体" w:hAnsi="宋体" w:cs="宋体"/>
      <w:kern w:val="0"/>
      <w:sz w:val="20"/>
      <w:szCs w:val="20"/>
    </w:rPr>
  </w:style>
  <w:style w:type="paragraph" w:customStyle="1" w:styleId="390">
    <w:name w:val="font8"/>
    <w:basedOn w:val="1"/>
    <w:qFormat/>
    <w:uiPriority w:val="0"/>
    <w:pPr>
      <w:spacing w:before="100" w:beforeAutospacing="1" w:after="100" w:afterAutospacing="1"/>
      <w:ind w:firstLine="0" w:firstLineChars="0"/>
      <w:jc w:val="left"/>
    </w:pPr>
    <w:rPr>
      <w:rFonts w:ascii="宋体" w:hAnsi="宋体" w:cs="宋体"/>
      <w:kern w:val="0"/>
      <w:sz w:val="20"/>
      <w:szCs w:val="20"/>
    </w:rPr>
  </w:style>
  <w:style w:type="paragraph" w:customStyle="1" w:styleId="391">
    <w:name w:val="font9"/>
    <w:basedOn w:val="1"/>
    <w:qFormat/>
    <w:uiPriority w:val="0"/>
    <w:pPr>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392">
    <w:name w:val="font10"/>
    <w:basedOn w:val="1"/>
    <w:qFormat/>
    <w:uiPriority w:val="0"/>
    <w:pPr>
      <w:spacing w:before="100" w:beforeAutospacing="1" w:after="100" w:afterAutospacing="1"/>
      <w:ind w:firstLine="0" w:firstLineChars="0"/>
      <w:jc w:val="left"/>
    </w:pPr>
    <w:rPr>
      <w:rFonts w:ascii="宋体" w:hAnsi="宋体" w:cs="宋体"/>
      <w:b/>
      <w:bCs/>
      <w:kern w:val="0"/>
      <w:sz w:val="20"/>
      <w:szCs w:val="20"/>
    </w:rPr>
  </w:style>
  <w:style w:type="paragraph" w:customStyle="1" w:styleId="393">
    <w:name w:val="font12"/>
    <w:basedOn w:val="1"/>
    <w:qFormat/>
    <w:uiPriority w:val="0"/>
    <w:pPr>
      <w:spacing w:before="100" w:beforeAutospacing="1" w:after="100" w:afterAutospacing="1"/>
      <w:ind w:firstLine="0" w:firstLineChars="0"/>
      <w:jc w:val="left"/>
    </w:pPr>
    <w:rPr>
      <w:rFonts w:cs="Calibri"/>
      <w:color w:val="000000"/>
      <w:kern w:val="0"/>
      <w:sz w:val="20"/>
      <w:szCs w:val="20"/>
    </w:rPr>
  </w:style>
  <w:style w:type="paragraph" w:customStyle="1" w:styleId="394">
    <w:name w:val="font13"/>
    <w:basedOn w:val="1"/>
    <w:qFormat/>
    <w:uiPriority w:val="0"/>
    <w:pPr>
      <w:spacing w:before="100" w:beforeAutospacing="1" w:after="100" w:afterAutospacing="1"/>
      <w:ind w:firstLine="0" w:firstLineChars="0"/>
      <w:jc w:val="left"/>
    </w:pPr>
    <w:rPr>
      <w:rFonts w:ascii="宋体" w:hAnsi="宋体" w:cs="宋体"/>
      <w:kern w:val="0"/>
      <w:sz w:val="18"/>
      <w:szCs w:val="18"/>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396">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397">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398">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399">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00">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01">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402">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03">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04">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0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06">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07">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08">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kern w:val="0"/>
      <w:sz w:val="20"/>
      <w:szCs w:val="20"/>
    </w:rPr>
  </w:style>
  <w:style w:type="paragraph" w:customStyle="1" w:styleId="409">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kern w:val="0"/>
      <w:sz w:val="20"/>
      <w:szCs w:val="20"/>
    </w:rPr>
  </w:style>
  <w:style w:type="paragraph" w:customStyle="1" w:styleId="410">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11">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412">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13">
    <w:name w:val="xl94"/>
    <w:basedOn w:val="1"/>
    <w:qFormat/>
    <w:uiPriority w:val="0"/>
    <w:pPr>
      <w:spacing w:before="100" w:beforeAutospacing="1" w:after="100" w:afterAutospacing="1"/>
      <w:ind w:firstLine="0" w:firstLineChars="0"/>
      <w:jc w:val="center"/>
    </w:pPr>
    <w:rPr>
      <w:rFonts w:ascii="宋体" w:hAnsi="宋体" w:cs="宋体"/>
      <w:kern w:val="0"/>
      <w:sz w:val="20"/>
      <w:szCs w:val="20"/>
    </w:rPr>
  </w:style>
  <w:style w:type="paragraph" w:customStyle="1" w:styleId="414">
    <w:name w:val="xl95"/>
    <w:basedOn w:val="1"/>
    <w:qFormat/>
    <w:uiPriority w:val="0"/>
    <w:pP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15">
    <w:name w:val="xl96"/>
    <w:basedOn w:val="1"/>
    <w:qFormat/>
    <w:uiPriority w:val="0"/>
    <w:pP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16">
    <w:name w:val="xl97"/>
    <w:basedOn w:val="1"/>
    <w:qFormat/>
    <w:uiPriority w:val="0"/>
    <w:pP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17">
    <w:name w:val="xl98"/>
    <w:basedOn w:val="1"/>
    <w:qFormat/>
    <w:uiPriority w:val="0"/>
    <w:pP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18">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419">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42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2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22">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23">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24">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425">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2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27">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28">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kern w:val="0"/>
      <w:sz w:val="20"/>
      <w:szCs w:val="20"/>
    </w:rPr>
  </w:style>
  <w:style w:type="paragraph" w:customStyle="1" w:styleId="429">
    <w:name w:val="xl11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kern w:val="0"/>
      <w:sz w:val="20"/>
      <w:szCs w:val="20"/>
    </w:rPr>
  </w:style>
  <w:style w:type="paragraph" w:customStyle="1" w:styleId="430">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1">
    <w:name w:val="xl11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color w:val="000000"/>
      <w:kern w:val="0"/>
      <w:sz w:val="20"/>
      <w:szCs w:val="20"/>
    </w:rPr>
  </w:style>
  <w:style w:type="paragraph" w:customStyle="1" w:styleId="432">
    <w:name w:val="xl1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3">
    <w:name w:val="xl1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4">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color w:val="000000"/>
      <w:kern w:val="0"/>
      <w:sz w:val="20"/>
      <w:szCs w:val="20"/>
    </w:rPr>
  </w:style>
  <w:style w:type="paragraph" w:customStyle="1" w:styleId="435">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6">
    <w:name w:val="xl1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7">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38">
    <w:name w:val="xl1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39">
    <w:name w:val="xl1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40">
    <w:name w:val="xl121"/>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宋体" w:cs="宋体"/>
      <w:kern w:val="0"/>
      <w:sz w:val="20"/>
      <w:szCs w:val="20"/>
    </w:rPr>
  </w:style>
  <w:style w:type="paragraph" w:customStyle="1" w:styleId="441">
    <w:name w:val="xl122"/>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left"/>
    </w:pPr>
    <w:rPr>
      <w:rFonts w:ascii="宋体" w:hAnsi="宋体" w:cs="宋体"/>
      <w:kern w:val="0"/>
      <w:sz w:val="20"/>
      <w:szCs w:val="20"/>
    </w:rPr>
  </w:style>
  <w:style w:type="paragraph" w:customStyle="1" w:styleId="442">
    <w:name w:val="xl123"/>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宋体" w:cs="宋体"/>
      <w:kern w:val="0"/>
      <w:sz w:val="20"/>
      <w:szCs w:val="20"/>
    </w:rPr>
  </w:style>
  <w:style w:type="paragraph" w:customStyle="1" w:styleId="443">
    <w:name w:val="xl124"/>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宋体" w:cs="宋体"/>
      <w:kern w:val="0"/>
      <w:sz w:val="20"/>
      <w:szCs w:val="20"/>
    </w:rPr>
  </w:style>
  <w:style w:type="paragraph" w:customStyle="1" w:styleId="444">
    <w:name w:val="xl1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45">
    <w:name w:val="xl1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46">
    <w:name w:val="xl1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47">
    <w:name w:val="xl12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48">
    <w:name w:val="xl12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49">
    <w:name w:val="xl13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50">
    <w:name w:val="xl1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51">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textAlignment w:val="top"/>
    </w:pPr>
    <w:rPr>
      <w:rFonts w:ascii="宋体" w:hAnsi="宋体" w:cs="宋体"/>
      <w:kern w:val="0"/>
      <w:sz w:val="20"/>
      <w:szCs w:val="20"/>
    </w:rPr>
  </w:style>
  <w:style w:type="paragraph" w:customStyle="1" w:styleId="452">
    <w:name w:val="xl13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53">
    <w:name w:val="xl13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54">
    <w:name w:val="xl1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55">
    <w:name w:val="xl1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0"/>
      <w:szCs w:val="20"/>
    </w:rPr>
  </w:style>
  <w:style w:type="paragraph" w:customStyle="1" w:styleId="456">
    <w:name w:val="xl1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4"/>
    </w:rPr>
  </w:style>
  <w:style w:type="paragraph" w:customStyle="1" w:styleId="457">
    <w:name w:val="xl1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58">
    <w:name w:val="xl13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kern w:val="0"/>
      <w:sz w:val="24"/>
    </w:rPr>
  </w:style>
  <w:style w:type="paragraph" w:customStyle="1" w:styleId="459">
    <w:name w:val="xl1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460">
    <w:name w:val="xl14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kern w:val="0"/>
      <w:sz w:val="20"/>
      <w:szCs w:val="20"/>
    </w:rPr>
  </w:style>
  <w:style w:type="paragraph" w:customStyle="1" w:styleId="461">
    <w:name w:val="xl14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cs="Calibri"/>
      <w:kern w:val="0"/>
      <w:sz w:val="20"/>
      <w:szCs w:val="20"/>
    </w:rPr>
  </w:style>
  <w:style w:type="paragraph" w:customStyle="1" w:styleId="462">
    <w:name w:val="xl1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cs="Calibri"/>
      <w:kern w:val="0"/>
      <w:sz w:val="20"/>
      <w:szCs w:val="20"/>
    </w:rPr>
  </w:style>
  <w:style w:type="paragraph" w:customStyle="1" w:styleId="463">
    <w:name w:val="xl14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kern w:val="0"/>
      <w:sz w:val="20"/>
      <w:szCs w:val="20"/>
    </w:rPr>
  </w:style>
  <w:style w:type="paragraph" w:customStyle="1" w:styleId="464">
    <w:name w:val="xl14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宋体" w:cs="宋体"/>
      <w:color w:val="000000"/>
      <w:kern w:val="0"/>
      <w:sz w:val="20"/>
      <w:szCs w:val="20"/>
    </w:rPr>
  </w:style>
  <w:style w:type="paragraph" w:customStyle="1" w:styleId="465">
    <w:name w:val="xl14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kern w:val="0"/>
      <w:sz w:val="20"/>
      <w:szCs w:val="20"/>
    </w:rPr>
  </w:style>
  <w:style w:type="paragraph" w:customStyle="1" w:styleId="466">
    <w:name w:val="xl14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467">
    <w:name w:val="xl14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color w:val="000000"/>
      <w:kern w:val="0"/>
      <w:sz w:val="20"/>
      <w:szCs w:val="20"/>
    </w:rPr>
  </w:style>
  <w:style w:type="paragraph" w:customStyle="1" w:styleId="468">
    <w:name w:val="font14"/>
    <w:basedOn w:val="1"/>
    <w:qFormat/>
    <w:uiPriority w:val="0"/>
    <w:pPr>
      <w:spacing w:before="100" w:beforeAutospacing="1" w:after="100" w:afterAutospacing="1"/>
      <w:ind w:firstLine="0" w:firstLineChars="0"/>
      <w:jc w:val="left"/>
    </w:pPr>
    <w:rPr>
      <w:rFonts w:cs="Calibri"/>
      <w:kern w:val="0"/>
      <w:sz w:val="20"/>
      <w:szCs w:val="20"/>
    </w:rPr>
  </w:style>
  <w:style w:type="paragraph" w:customStyle="1" w:styleId="469">
    <w:name w:val="font15"/>
    <w:basedOn w:val="1"/>
    <w:qFormat/>
    <w:uiPriority w:val="0"/>
    <w:pPr>
      <w:spacing w:before="100" w:beforeAutospacing="1" w:after="100" w:afterAutospacing="1"/>
      <w:ind w:firstLine="0" w:firstLineChars="0"/>
      <w:jc w:val="left"/>
    </w:pPr>
    <w:rPr>
      <w:rFonts w:cs="Calibri"/>
      <w:color w:val="000000"/>
      <w:kern w:val="0"/>
      <w:sz w:val="20"/>
      <w:szCs w:val="20"/>
    </w:rPr>
  </w:style>
  <w:style w:type="paragraph" w:customStyle="1" w:styleId="470">
    <w:name w:val="font16"/>
    <w:basedOn w:val="1"/>
    <w:qFormat/>
    <w:uiPriority w:val="0"/>
    <w:pPr>
      <w:spacing w:before="100" w:beforeAutospacing="1" w:after="100" w:afterAutospacing="1"/>
      <w:ind w:firstLine="0" w:firstLineChars="0"/>
      <w:jc w:val="left"/>
    </w:pPr>
    <w:rPr>
      <w:rFonts w:ascii="Arial" w:hAnsi="Arial" w:cs="Arial"/>
      <w:color w:val="000000"/>
      <w:kern w:val="0"/>
      <w:sz w:val="20"/>
      <w:szCs w:val="20"/>
    </w:rPr>
  </w:style>
  <w:style w:type="paragraph" w:customStyle="1" w:styleId="471">
    <w:name w:val="font17"/>
    <w:basedOn w:val="1"/>
    <w:qFormat/>
    <w:uiPriority w:val="0"/>
    <w:pPr>
      <w:spacing w:before="100" w:beforeAutospacing="1" w:after="100" w:afterAutospacing="1"/>
      <w:ind w:firstLine="0" w:firstLineChars="0"/>
      <w:jc w:val="left"/>
    </w:pPr>
    <w:rPr>
      <w:rFonts w:cs="Calibri"/>
      <w:color w:val="000000"/>
      <w:kern w:val="0"/>
      <w:sz w:val="20"/>
      <w:szCs w:val="20"/>
    </w:rPr>
  </w:style>
  <w:style w:type="paragraph" w:customStyle="1" w:styleId="472">
    <w:name w:val="font18"/>
    <w:basedOn w:val="1"/>
    <w:qFormat/>
    <w:uiPriority w:val="0"/>
    <w:pPr>
      <w:spacing w:before="100" w:beforeAutospacing="1" w:after="100" w:afterAutospacing="1"/>
      <w:ind w:firstLine="0" w:firstLineChars="0"/>
      <w:jc w:val="left"/>
    </w:pPr>
    <w:rPr>
      <w:rFonts w:ascii="宋体" w:hAnsi="宋体" w:cs="宋体"/>
      <w:kern w:val="0"/>
      <w:sz w:val="18"/>
      <w:szCs w:val="18"/>
    </w:rPr>
  </w:style>
  <w:style w:type="paragraph" w:customStyle="1" w:styleId="473">
    <w:name w:val="xl14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474">
    <w:name w:val="xl15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kern w:val="0"/>
      <w:sz w:val="20"/>
      <w:szCs w:val="20"/>
    </w:rPr>
  </w:style>
  <w:style w:type="character" w:customStyle="1" w:styleId="475">
    <w:name w:val="未处理的提及3"/>
    <w:basedOn w:val="47"/>
    <w:unhideWhenUsed/>
    <w:qFormat/>
    <w:uiPriority w:val="99"/>
    <w:rPr>
      <w:color w:val="605E5C"/>
      <w:shd w:val="clear" w:color="auto" w:fill="E1DFDD"/>
    </w:rPr>
  </w:style>
  <w:style w:type="character" w:customStyle="1" w:styleId="476">
    <w:name w:val="未处理的提及4"/>
    <w:basedOn w:val="47"/>
    <w:unhideWhenUsed/>
    <w:qFormat/>
    <w:uiPriority w:val="99"/>
    <w:rPr>
      <w:color w:val="605E5C"/>
      <w:shd w:val="clear" w:color="auto" w:fill="E1DFDD"/>
    </w:rPr>
  </w:style>
  <w:style w:type="paragraph" w:customStyle="1" w:styleId="477">
    <w:name w:val="图题注样式"/>
    <w:basedOn w:val="1"/>
    <w:qFormat/>
    <w:uiPriority w:val="0"/>
    <w:pPr>
      <w:widowControl w:val="0"/>
      <w:spacing w:after="50" w:afterLines="50"/>
      <w:ind w:firstLine="0" w:firstLineChars="0"/>
      <w:jc w:val="center"/>
    </w:pPr>
    <w:rPr>
      <w:rFonts w:hint="eastAsia" w:ascii="宋体" w:hAnsi="宋体"/>
      <w:sz w:val="24"/>
      <w:szCs w:val="21"/>
    </w:rPr>
  </w:style>
  <w:style w:type="character" w:customStyle="1" w:styleId="478">
    <w:name w:val="未处理的提及5"/>
    <w:basedOn w:val="47"/>
    <w:unhideWhenUsed/>
    <w:qFormat/>
    <w:uiPriority w:val="99"/>
    <w:rPr>
      <w:color w:val="605E5C"/>
      <w:shd w:val="clear" w:color="auto" w:fill="E1DFDD"/>
    </w:rPr>
  </w:style>
  <w:style w:type="paragraph" w:customStyle="1" w:styleId="479">
    <w:name w:val="xl15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color w:val="000000"/>
      <w:kern w:val="0"/>
      <w:sz w:val="20"/>
      <w:szCs w:val="20"/>
    </w:rPr>
  </w:style>
  <w:style w:type="paragraph" w:customStyle="1" w:styleId="480">
    <w:name w:val="xl15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cs="宋体"/>
      <w:b/>
      <w:bCs/>
      <w:kern w:val="0"/>
      <w:sz w:val="20"/>
      <w:szCs w:val="20"/>
    </w:rPr>
  </w:style>
  <w:style w:type="character" w:customStyle="1" w:styleId="481">
    <w:name w:val="未处理的提及6"/>
    <w:basedOn w:val="47"/>
    <w:unhideWhenUsed/>
    <w:qFormat/>
    <w:uiPriority w:val="99"/>
    <w:rPr>
      <w:color w:val="605E5C"/>
      <w:shd w:val="clear" w:color="auto" w:fill="E1DFDD"/>
    </w:rPr>
  </w:style>
  <w:style w:type="character" w:customStyle="1" w:styleId="482">
    <w:name w:val="未处理的提及7"/>
    <w:basedOn w:val="47"/>
    <w:unhideWhenUsed/>
    <w:qFormat/>
    <w:uiPriority w:val="99"/>
    <w:rPr>
      <w:color w:val="605E5C"/>
      <w:shd w:val="clear" w:color="auto" w:fill="E1DFDD"/>
    </w:rPr>
  </w:style>
  <w:style w:type="character" w:customStyle="1" w:styleId="483">
    <w:name w:val="未处理的提及8"/>
    <w:basedOn w:val="47"/>
    <w:unhideWhenUsed/>
    <w:qFormat/>
    <w:uiPriority w:val="99"/>
    <w:rPr>
      <w:color w:val="605E5C"/>
      <w:shd w:val="clear" w:color="auto" w:fill="E1DFDD"/>
    </w:rPr>
  </w:style>
  <w:style w:type="paragraph" w:customStyle="1" w:styleId="484">
    <w:name w:val="居中图片"/>
    <w:basedOn w:val="485"/>
    <w:next w:val="1"/>
    <w:qFormat/>
    <w:uiPriority w:val="99"/>
    <w:pPr>
      <w:wordWrap w:val="0"/>
      <w:spacing w:before="0" w:after="0"/>
      <w:jc w:val="center"/>
    </w:pPr>
    <w:rPr>
      <w:szCs w:val="32"/>
    </w:rPr>
  </w:style>
  <w:style w:type="paragraph" w:customStyle="1" w:styleId="485">
    <w:name w:val="飞正文"/>
    <w:basedOn w:val="1"/>
    <w:qFormat/>
    <w:uiPriority w:val="0"/>
    <w:pPr>
      <w:widowControl w:val="0"/>
      <w:spacing w:before="120" w:after="120"/>
      <w:ind w:firstLine="0" w:firstLineChars="0"/>
    </w:pPr>
    <w:rPr>
      <w:rFonts w:hint="eastAsia"/>
      <w:spacing w:val="4"/>
      <w:sz w:val="24"/>
      <w:szCs w:val="22"/>
    </w:rPr>
  </w:style>
  <w:style w:type="paragraph" w:customStyle="1" w:styleId="486">
    <w:name w:val="第六章图序"/>
    <w:basedOn w:val="1"/>
    <w:qFormat/>
    <w:uiPriority w:val="0"/>
    <w:pPr>
      <w:widowControl w:val="0"/>
      <w:numPr>
        <w:ilvl w:val="0"/>
        <w:numId w:val="16"/>
      </w:numPr>
      <w:spacing w:before="120" w:after="240"/>
      <w:ind w:left="420" w:firstLine="0" w:firstLineChars="0"/>
      <w:jc w:val="center"/>
    </w:pPr>
    <w:rPr>
      <w:rFonts w:hint="eastAsia"/>
      <w:bCs/>
      <w:sz w:val="24"/>
      <w:szCs w:val="22"/>
    </w:rPr>
  </w:style>
  <w:style w:type="paragraph" w:customStyle="1" w:styleId="487">
    <w:name w:val="List Paragraph2"/>
    <w:basedOn w:val="1"/>
    <w:qFormat/>
    <w:uiPriority w:val="0"/>
    <w:pPr>
      <w:widowControl w:val="0"/>
      <w:spacing w:before="38" w:beforeLines="10"/>
      <w:ind w:firstLine="0" w:firstLineChars="0"/>
    </w:pPr>
    <w:rPr>
      <w:rFonts w:ascii="timesnew" w:hAnsi="timesnew"/>
      <w:sz w:val="24"/>
      <w:szCs w:val="28"/>
    </w:rPr>
  </w:style>
  <w:style w:type="paragraph" w:customStyle="1" w:styleId="488">
    <w:name w:val="图片编号"/>
    <w:qFormat/>
    <w:uiPriority w:val="0"/>
    <w:pPr>
      <w:widowControl w:val="0"/>
      <w:spacing w:line="360" w:lineRule="auto"/>
      <w:ind w:firstLine="420"/>
      <w:jc w:val="center"/>
    </w:pPr>
    <w:rPr>
      <w:rFonts w:ascii="Times New Roman" w:hAnsi="Times New Roman" w:eastAsia="黑体" w:cs="Times New Roman"/>
      <w:kern w:val="2"/>
      <w:sz w:val="24"/>
      <w:szCs w:val="24"/>
      <w:lang w:val="en-US" w:eastAsia="zh-CN" w:bidi="ar-SA"/>
    </w:rPr>
  </w:style>
  <w:style w:type="paragraph" w:customStyle="1" w:styleId="489">
    <w:name w:val="p3"/>
    <w:basedOn w:val="1"/>
    <w:qFormat/>
    <w:uiPriority w:val="0"/>
    <w:pPr>
      <w:widowControl w:val="0"/>
      <w:ind w:firstLine="480"/>
      <w:jc w:val="left"/>
    </w:pPr>
    <w:rPr>
      <w:rFonts w:ascii="Helvetica Neue" w:hAnsi="Helvetica Neue" w:eastAsia="Helvetica Neue"/>
      <w:kern w:val="0"/>
      <w:sz w:val="26"/>
      <w:szCs w:val="26"/>
    </w:rPr>
  </w:style>
  <w:style w:type="paragraph" w:customStyle="1" w:styleId="490">
    <w:name w:val="p1"/>
    <w:basedOn w:val="1"/>
    <w:qFormat/>
    <w:uiPriority w:val="0"/>
    <w:pPr>
      <w:widowControl w:val="0"/>
      <w:ind w:firstLine="480"/>
      <w:jc w:val="left"/>
    </w:pPr>
    <w:rPr>
      <w:rFonts w:ascii="Helvetica Neue" w:hAnsi="Helvetica Neue" w:eastAsia="Helvetica Neue"/>
      <w:kern w:val="0"/>
      <w:sz w:val="26"/>
      <w:szCs w:val="26"/>
    </w:rPr>
  </w:style>
  <w:style w:type="paragraph" w:customStyle="1" w:styleId="491">
    <w:name w:val="p4"/>
    <w:basedOn w:val="1"/>
    <w:qFormat/>
    <w:uiPriority w:val="0"/>
    <w:pPr>
      <w:widowControl w:val="0"/>
      <w:ind w:firstLine="480"/>
      <w:jc w:val="left"/>
    </w:pPr>
    <w:rPr>
      <w:rFonts w:ascii="PingFang SC" w:hAnsi="PingFang SC" w:eastAsia="PingFang SC"/>
      <w:kern w:val="0"/>
      <w:sz w:val="26"/>
      <w:szCs w:val="26"/>
    </w:rPr>
  </w:style>
  <w:style w:type="character" w:customStyle="1" w:styleId="492">
    <w:name w:val="s1"/>
    <w:basedOn w:val="47"/>
    <w:qFormat/>
    <w:uiPriority w:val="0"/>
    <w:rPr>
      <w:rFonts w:hint="default" w:ascii="Helvetica Neue" w:hAnsi="Helvetica Neue" w:eastAsia="Helvetica Neue" w:cs="Helvetica Neue"/>
      <w:sz w:val="26"/>
      <w:szCs w:val="26"/>
    </w:rPr>
  </w:style>
  <w:style w:type="paragraph" w:customStyle="1" w:styleId="493">
    <w:name w:val="p2"/>
    <w:basedOn w:val="1"/>
    <w:qFormat/>
    <w:uiPriority w:val="0"/>
    <w:pPr>
      <w:widowControl w:val="0"/>
      <w:ind w:firstLine="480"/>
      <w:jc w:val="center"/>
    </w:pPr>
    <w:rPr>
      <w:rFonts w:ascii="Helvetica Neue" w:hAnsi="Helvetica Neue" w:eastAsia="Helvetica Neue"/>
      <w:kern w:val="0"/>
      <w:sz w:val="26"/>
      <w:szCs w:val="26"/>
    </w:rPr>
  </w:style>
  <w:style w:type="paragraph" w:customStyle="1" w:styleId="494">
    <w:name w:val="p6"/>
    <w:basedOn w:val="1"/>
    <w:qFormat/>
    <w:uiPriority w:val="0"/>
    <w:pPr>
      <w:widowControl w:val="0"/>
      <w:ind w:firstLine="480"/>
      <w:jc w:val="left"/>
    </w:pPr>
    <w:rPr>
      <w:rFonts w:ascii="Helvetica Neue" w:hAnsi="Helvetica Neue" w:eastAsia="Helvetica Neue"/>
      <w:kern w:val="0"/>
      <w:sz w:val="26"/>
      <w:szCs w:val="26"/>
    </w:rPr>
  </w:style>
  <w:style w:type="paragraph" w:customStyle="1" w:styleId="495">
    <w:name w:val="p7"/>
    <w:basedOn w:val="1"/>
    <w:qFormat/>
    <w:uiPriority w:val="0"/>
    <w:pPr>
      <w:widowControl w:val="0"/>
      <w:ind w:firstLine="480"/>
    </w:pPr>
    <w:rPr>
      <w:rFonts w:ascii="PingFang SC" w:hAnsi="PingFang SC" w:eastAsia="PingFang SC"/>
      <w:kern w:val="0"/>
      <w:sz w:val="26"/>
      <w:szCs w:val="26"/>
    </w:rPr>
  </w:style>
  <w:style w:type="paragraph" w:customStyle="1" w:styleId="496">
    <w:name w:val="p5"/>
    <w:basedOn w:val="1"/>
    <w:qFormat/>
    <w:uiPriority w:val="0"/>
    <w:pPr>
      <w:widowControl w:val="0"/>
      <w:ind w:firstLine="480"/>
    </w:pPr>
    <w:rPr>
      <w:rFonts w:ascii="Helvetica Neue" w:hAnsi="Helvetica Neue" w:eastAsia="Helvetica Neue"/>
      <w:kern w:val="0"/>
      <w:sz w:val="26"/>
      <w:szCs w:val="26"/>
    </w:rPr>
  </w:style>
  <w:style w:type="paragraph" w:customStyle="1" w:styleId="497">
    <w:name w:val="正文[新产业]"/>
    <w:basedOn w:val="1"/>
    <w:link w:val="498"/>
    <w:qFormat/>
    <w:uiPriority w:val="0"/>
    <w:pPr>
      <w:jc w:val="left"/>
    </w:pPr>
    <w:rPr>
      <w:rFonts w:cs="黑体"/>
      <w:sz w:val="24"/>
      <w:szCs w:val="22"/>
    </w:rPr>
  </w:style>
  <w:style w:type="character" w:customStyle="1" w:styleId="498">
    <w:name w:val="正文[新产业] Char Char"/>
    <w:link w:val="497"/>
    <w:qFormat/>
    <w:uiPriority w:val="0"/>
    <w:rPr>
      <w:rFonts w:ascii="Calibri" w:hAnsi="Calibri" w:cs="黑体"/>
      <w:kern w:val="2"/>
      <w:sz w:val="24"/>
      <w:szCs w:val="22"/>
    </w:rPr>
  </w:style>
  <w:style w:type="paragraph" w:customStyle="1" w:styleId="499">
    <w:name w:val="表内5号宋体"/>
    <w:basedOn w:val="1"/>
    <w:qFormat/>
    <w:uiPriority w:val="0"/>
    <w:pPr>
      <w:widowControl w:val="0"/>
      <w:ind w:firstLine="0" w:firstLineChars="0"/>
      <w:jc w:val="center"/>
    </w:pPr>
    <w:rPr>
      <w:bCs/>
      <w:sz w:val="24"/>
      <w:szCs w:val="22"/>
    </w:rPr>
  </w:style>
  <w:style w:type="character" w:customStyle="1" w:styleId="500">
    <w:name w:val="未处理的提及9"/>
    <w:basedOn w:val="47"/>
    <w:unhideWhenUsed/>
    <w:qFormat/>
    <w:uiPriority w:val="99"/>
    <w:rPr>
      <w:color w:val="605E5C"/>
      <w:shd w:val="clear" w:color="auto" w:fill="E1DFDD"/>
    </w:rPr>
  </w:style>
  <w:style w:type="paragraph" w:customStyle="1" w:styleId="501">
    <w:name w:val="表格"/>
    <w:basedOn w:val="1"/>
    <w:qFormat/>
    <w:uiPriority w:val="0"/>
    <w:pPr>
      <w:widowControl w:val="0"/>
      <w:adjustRightInd w:val="0"/>
      <w:ind w:firstLine="0" w:firstLineChars="0"/>
      <w:jc w:val="center"/>
    </w:pPr>
    <w:rPr>
      <w:rFonts w:ascii="等线" w:hAnsi="等线" w:eastAsia="仿宋"/>
      <w:spacing w:val="-3"/>
      <w:kern w:val="0"/>
      <w:sz w:val="24"/>
      <w:szCs w:val="22"/>
    </w:rPr>
  </w:style>
  <w:style w:type="character" w:customStyle="1" w:styleId="502">
    <w:name w:val="s5"/>
    <w:basedOn w:val="47"/>
    <w:qFormat/>
    <w:uiPriority w:val="0"/>
    <w:rPr>
      <w:rFonts w:ascii="PingFang SC" w:hAnsi="PingFang SC" w:eastAsia="PingFang SC" w:cs="PingFang SC"/>
      <w:sz w:val="32"/>
      <w:szCs w:val="32"/>
      <w:shd w:val="clear" w:color="auto" w:fill="FFFFFF"/>
    </w:rPr>
  </w:style>
  <w:style w:type="character" w:customStyle="1" w:styleId="503">
    <w:name w:val="s3"/>
    <w:basedOn w:val="47"/>
    <w:qFormat/>
    <w:uiPriority w:val="0"/>
    <w:rPr>
      <w:rFonts w:hint="eastAsia" w:ascii="PingFang SC" w:hAnsi="PingFang SC" w:eastAsia="PingFang SC" w:cs="PingFang SC"/>
      <w:sz w:val="36"/>
      <w:szCs w:val="36"/>
    </w:rPr>
  </w:style>
  <w:style w:type="character" w:customStyle="1" w:styleId="504">
    <w:name w:val="s6"/>
    <w:basedOn w:val="47"/>
    <w:qFormat/>
    <w:uiPriority w:val="0"/>
    <w:rPr>
      <w:shd w:val="clear" w:color="auto" w:fill="FFFFFF"/>
    </w:rPr>
  </w:style>
  <w:style w:type="character" w:customStyle="1" w:styleId="505">
    <w:name w:val="s2"/>
    <w:basedOn w:val="47"/>
    <w:qFormat/>
    <w:uiPriority w:val="0"/>
  </w:style>
  <w:style w:type="character" w:customStyle="1" w:styleId="506">
    <w:name w:val="s4"/>
    <w:basedOn w:val="47"/>
    <w:qFormat/>
    <w:uiPriority w:val="0"/>
    <w:rPr>
      <w:rFonts w:hint="eastAsia" w:ascii="PingFang SC" w:hAnsi="PingFang SC" w:eastAsia="PingFang SC" w:cs="PingFang SC"/>
      <w:sz w:val="32"/>
      <w:szCs w:val="32"/>
      <w:shd w:val="clear" w:color="auto" w:fill="FFFFFF"/>
    </w:rPr>
  </w:style>
  <w:style w:type="character" w:customStyle="1" w:styleId="507">
    <w:name w:val="s8"/>
    <w:basedOn w:val="47"/>
    <w:qFormat/>
    <w:uiPriority w:val="0"/>
    <w:rPr>
      <w:rFonts w:hint="eastAsia" w:ascii="PingFang SC" w:hAnsi="PingFang SC" w:eastAsia="PingFang SC" w:cs="PingFang SC"/>
      <w:sz w:val="24"/>
      <w:szCs w:val="24"/>
    </w:rPr>
  </w:style>
  <w:style w:type="character" w:customStyle="1" w:styleId="508">
    <w:name w:val="s7"/>
    <w:basedOn w:val="47"/>
    <w:qFormat/>
    <w:uiPriority w:val="0"/>
    <w:rPr>
      <w:shd w:val="clear" w:color="auto" w:fill="FFFFFF"/>
    </w:rPr>
  </w:style>
  <w:style w:type="paragraph" w:customStyle="1" w:styleId="509">
    <w:name w:val="第九章图序"/>
    <w:basedOn w:val="1"/>
    <w:qFormat/>
    <w:uiPriority w:val="0"/>
    <w:pPr>
      <w:numPr>
        <w:ilvl w:val="0"/>
        <w:numId w:val="17"/>
      </w:numPr>
      <w:spacing w:before="120" w:after="240"/>
      <w:ind w:firstLine="0" w:firstLineChars="0"/>
      <w:jc w:val="center"/>
    </w:pPr>
    <w:rPr>
      <w:rFonts w:ascii="宋体" w:hAnsi="宋体" w:cs="宋体"/>
      <w:kern w:val="0"/>
      <w:szCs w:val="28"/>
    </w:rPr>
  </w:style>
  <w:style w:type="character" w:customStyle="1" w:styleId="510">
    <w:name w:val="font111"/>
    <w:qFormat/>
    <w:uiPriority w:val="0"/>
    <w:rPr>
      <w:rFonts w:hint="default" w:ascii="Times New Roman" w:hAnsi="Times New Roman" w:cs="Times New Roman"/>
      <w:b/>
      <w:bCs/>
      <w:color w:val="000000"/>
      <w:sz w:val="16"/>
      <w:szCs w:val="16"/>
      <w:u w:val="none"/>
    </w:rPr>
  </w:style>
  <w:style w:type="character" w:customStyle="1" w:styleId="511">
    <w:name w:val="未处理的提及10"/>
    <w:unhideWhenUsed/>
    <w:qFormat/>
    <w:uiPriority w:val="99"/>
    <w:rPr>
      <w:color w:val="605E5C"/>
      <w:shd w:val="clear" w:color="auto" w:fill="E1DFDD"/>
    </w:rPr>
  </w:style>
  <w:style w:type="paragraph" w:customStyle="1" w:styleId="512">
    <w:name w:val="第九章表序"/>
    <w:basedOn w:val="1"/>
    <w:qFormat/>
    <w:uiPriority w:val="0"/>
    <w:pPr>
      <w:numPr>
        <w:ilvl w:val="0"/>
        <w:numId w:val="18"/>
      </w:numPr>
      <w:spacing w:before="120" w:after="120"/>
      <w:ind w:firstLine="0" w:firstLineChars="0"/>
      <w:jc w:val="center"/>
    </w:pPr>
    <w:rPr>
      <w:rFonts w:ascii="宋体" w:hAnsi="宋体" w:cs="宋体"/>
      <w:bCs/>
      <w:kern w:val="0"/>
    </w:rPr>
  </w:style>
  <w:style w:type="paragraph" w:customStyle="1" w:styleId="513">
    <w:name w:val="样式7"/>
    <w:basedOn w:val="5"/>
    <w:qFormat/>
    <w:uiPriority w:val="0"/>
    <w:pPr>
      <w:spacing w:before="100" w:beforeAutospacing="1" w:after="0" w:line="288" w:lineRule="auto"/>
      <w:ind w:firstLine="0" w:firstLineChars="0"/>
      <w:outlineLvl w:val="4"/>
    </w:pPr>
    <w:rPr>
      <w:rFonts w:ascii="宋体" w:hAnsi="宋体" w:eastAsia="宋体" w:cs="Times New Roman"/>
      <w:kern w:val="44"/>
      <w:sz w:val="21"/>
    </w:rPr>
  </w:style>
  <w:style w:type="character" w:customStyle="1" w:styleId="514">
    <w:name w:val="题注 字符1"/>
    <w:qFormat/>
    <w:uiPriority w:val="0"/>
    <w:rPr>
      <w:rFonts w:ascii="Cambria" w:hAnsi="Cambria" w:eastAsia="黑体"/>
      <w:kern w:val="2"/>
    </w:rPr>
  </w:style>
  <w:style w:type="paragraph" w:customStyle="1" w:styleId="515">
    <w:name w:val="font1"/>
    <w:basedOn w:val="1"/>
    <w:qFormat/>
    <w:uiPriority w:val="0"/>
    <w:pPr>
      <w:spacing w:before="100" w:beforeAutospacing="1" w:after="100" w:afterAutospacing="1" w:line="240" w:lineRule="auto"/>
      <w:ind w:firstLine="0" w:firstLineChars="0"/>
      <w:jc w:val="left"/>
    </w:pPr>
    <w:rPr>
      <w:rFonts w:ascii="仿宋" w:hAnsi="仿宋" w:eastAsia="仿宋" w:cs="宋体"/>
      <w:b/>
      <w:bCs/>
      <w:color w:val="000000"/>
      <w:kern w:val="0"/>
      <w:sz w:val="20"/>
      <w:szCs w:val="20"/>
    </w:rPr>
  </w:style>
  <w:style w:type="paragraph" w:customStyle="1" w:styleId="516">
    <w:name w:val="font3"/>
    <w:basedOn w:val="1"/>
    <w:qFormat/>
    <w:uiPriority w:val="0"/>
    <w:pPr>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517">
    <w:name w:val="font4"/>
    <w:basedOn w:val="1"/>
    <w:qFormat/>
    <w:uiPriority w:val="0"/>
    <w:pPr>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518">
    <w:name w:val="et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b/>
      <w:bCs/>
      <w:color w:val="000000"/>
      <w:kern w:val="0"/>
      <w:sz w:val="20"/>
      <w:szCs w:val="20"/>
    </w:rPr>
  </w:style>
  <w:style w:type="paragraph" w:customStyle="1" w:styleId="519">
    <w:name w:val="et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b/>
      <w:bCs/>
      <w:kern w:val="0"/>
      <w:sz w:val="20"/>
      <w:szCs w:val="20"/>
    </w:rPr>
  </w:style>
  <w:style w:type="paragraph" w:customStyle="1" w:styleId="520">
    <w:name w:val="et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color w:val="000000"/>
      <w:kern w:val="0"/>
      <w:sz w:val="20"/>
      <w:szCs w:val="20"/>
    </w:rPr>
  </w:style>
  <w:style w:type="paragraph" w:customStyle="1" w:styleId="521">
    <w:name w:val="et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522">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color w:val="000000"/>
      <w:kern w:val="0"/>
      <w:sz w:val="20"/>
      <w:szCs w:val="20"/>
    </w:rPr>
  </w:style>
  <w:style w:type="paragraph" w:customStyle="1" w:styleId="523">
    <w:name w:val="et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bottom"/>
    </w:pPr>
    <w:rPr>
      <w:rFonts w:ascii="仿宋" w:hAnsi="仿宋" w:eastAsia="仿宋" w:cs="宋体"/>
      <w:color w:val="000000"/>
      <w:kern w:val="0"/>
      <w:sz w:val="20"/>
      <w:szCs w:val="20"/>
    </w:rPr>
  </w:style>
  <w:style w:type="paragraph" w:customStyle="1" w:styleId="524">
    <w:name w:val="et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525">
    <w:name w:val="et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color w:val="000000"/>
      <w:kern w:val="0"/>
      <w:sz w:val="20"/>
      <w:szCs w:val="20"/>
    </w:rPr>
  </w:style>
  <w:style w:type="paragraph" w:customStyle="1" w:styleId="526">
    <w:name w:val="et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kern w:val="0"/>
      <w:sz w:val="20"/>
      <w:szCs w:val="20"/>
    </w:rPr>
  </w:style>
  <w:style w:type="paragraph" w:customStyle="1" w:styleId="527">
    <w:name w:val="et11"/>
    <w:basedOn w:val="1"/>
    <w:qFormat/>
    <w:uiPriority w:val="0"/>
    <w:pPr>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仿宋" w:hAnsi="仿宋" w:eastAsia="仿宋" w:cs="宋体"/>
      <w:kern w:val="0"/>
      <w:sz w:val="20"/>
      <w:szCs w:val="20"/>
    </w:rPr>
  </w:style>
  <w:style w:type="paragraph" w:customStyle="1" w:styleId="528">
    <w:name w:val="et12"/>
    <w:basedOn w:val="1"/>
    <w:qFormat/>
    <w:uiPriority w:val="0"/>
    <w:pPr>
      <w:pBdr>
        <w:top w:val="single" w:color="000000" w:sz="4" w:space="0"/>
        <w:bottom w:val="single" w:color="000000" w:sz="4" w:space="0"/>
      </w:pBdr>
      <w:spacing w:before="100" w:beforeAutospacing="1" w:after="100" w:afterAutospacing="1" w:line="240" w:lineRule="auto"/>
      <w:ind w:firstLine="0" w:firstLineChars="0"/>
      <w:jc w:val="center"/>
    </w:pPr>
    <w:rPr>
      <w:rFonts w:ascii="仿宋" w:hAnsi="仿宋" w:eastAsia="仿宋" w:cs="宋体"/>
      <w:kern w:val="0"/>
      <w:sz w:val="20"/>
      <w:szCs w:val="20"/>
    </w:rPr>
  </w:style>
  <w:style w:type="paragraph" w:customStyle="1" w:styleId="529">
    <w:name w:val="et13"/>
    <w:basedOn w:val="1"/>
    <w:qFormat/>
    <w:uiPriority w:val="0"/>
    <w:pPr>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kern w:val="0"/>
      <w:sz w:val="20"/>
      <w:szCs w:val="20"/>
    </w:rPr>
  </w:style>
  <w:style w:type="character" w:customStyle="1" w:styleId="530">
    <w:name w:val="未处理的提及12"/>
    <w:basedOn w:val="47"/>
    <w:semiHidden/>
    <w:unhideWhenUsed/>
    <w:qFormat/>
    <w:uiPriority w:val="99"/>
    <w:rPr>
      <w:color w:val="605E5C"/>
      <w:shd w:val="clear" w:color="auto" w:fill="E1DFDD"/>
    </w:rPr>
  </w:style>
  <w:style w:type="character" w:customStyle="1" w:styleId="531">
    <w:name w:val="未处理的提及13"/>
    <w:basedOn w:val="47"/>
    <w:semiHidden/>
    <w:unhideWhenUsed/>
    <w:qFormat/>
    <w:uiPriority w:val="99"/>
    <w:rPr>
      <w:color w:val="605E5C"/>
      <w:shd w:val="clear" w:color="auto" w:fill="E1DFDD"/>
    </w:rPr>
  </w:style>
  <w:style w:type="paragraph" w:customStyle="1" w:styleId="532">
    <w:name w:val="样式 宋体 一号 加粗 居中 行距: 最小值 25 磅"/>
    <w:basedOn w:val="1"/>
    <w:qFormat/>
    <w:uiPriority w:val="0"/>
    <w:pPr>
      <w:spacing w:line="500" w:lineRule="atLeast"/>
      <w:ind w:firstLine="0" w:firstLineChars="0"/>
      <w:jc w:val="center"/>
    </w:pPr>
    <w:rPr>
      <w:rFonts w:ascii="宋体" w:hAnsi="宋体" w:cs="宋体"/>
      <w:b/>
      <w:bCs/>
      <w:kern w:val="0"/>
      <w:sz w:val="52"/>
      <w:szCs w:val="20"/>
    </w:rPr>
  </w:style>
  <w:style w:type="character" w:customStyle="1" w:styleId="533">
    <w:name w:val="未处理的提及14"/>
    <w:basedOn w:val="47"/>
    <w:semiHidden/>
    <w:unhideWhenUsed/>
    <w:qFormat/>
    <w:uiPriority w:val="99"/>
    <w:rPr>
      <w:color w:val="605E5C"/>
      <w:shd w:val="clear" w:color="auto" w:fill="E1DFDD"/>
    </w:rPr>
  </w:style>
  <w:style w:type="character" w:customStyle="1" w:styleId="534">
    <w:name w:val="副标题 字符1"/>
    <w:basedOn w:val="47"/>
    <w:qFormat/>
    <w:uiPriority w:val="0"/>
    <w:rPr>
      <w:rFonts w:asciiTheme="minorHAnsi" w:hAnsiTheme="minorHAnsi" w:eastAsiaTheme="minorEastAsia" w:cstheme="minorBidi"/>
      <w:b/>
      <w:bCs/>
      <w:kern w:val="28"/>
      <w:sz w:val="32"/>
      <w:szCs w:val="32"/>
    </w:rPr>
  </w:style>
  <w:style w:type="character" w:customStyle="1" w:styleId="535">
    <w:name w:val="引用 字符1"/>
    <w:basedOn w:val="47"/>
    <w:semiHidden/>
    <w:qFormat/>
    <w:uiPriority w:val="99"/>
    <w:rPr>
      <w:rFonts w:ascii="Calibri" w:hAnsi="Calibr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36">
    <w:name w:val="明显强调2"/>
    <w:basedOn w:val="47"/>
    <w:qFormat/>
    <w:uiPriority w:val="21"/>
    <w:rPr>
      <w:i/>
      <w:iCs/>
      <w:color w:val="4F81BD"/>
    </w:rPr>
  </w:style>
  <w:style w:type="paragraph" w:customStyle="1" w:styleId="537">
    <w:name w:val="明显引用2"/>
    <w:basedOn w:val="1"/>
    <w:next w:val="1"/>
    <w:semiHidden/>
    <w:unhideWhenUsed/>
    <w:qFormat/>
    <w:uiPriority w:val="30"/>
    <w:pPr>
      <w:widowControl w:val="0"/>
      <w:pBdr>
        <w:top w:val="single" w:color="4F81BD" w:sz="4" w:space="10"/>
        <w:bottom w:val="single" w:color="4F81BD" w:sz="4" w:space="10"/>
      </w:pBdr>
      <w:spacing w:before="360" w:after="360" w:line="278" w:lineRule="auto"/>
      <w:ind w:left="864" w:right="864" w:firstLine="0" w:firstLineChars="0"/>
      <w:jc w:val="center"/>
    </w:pPr>
    <w:rPr>
      <w:rFonts w:ascii="Times New Roman" w:hAnsi="Times New Roman"/>
      <w:i/>
      <w:iCs/>
      <w:color w:val="0F4761"/>
      <w:kern w:val="0"/>
      <w:sz w:val="20"/>
      <w:szCs w:val="20"/>
    </w:rPr>
  </w:style>
  <w:style w:type="character" w:customStyle="1" w:styleId="538">
    <w:name w:val="明显引用 字符1"/>
    <w:basedOn w:val="47"/>
    <w:semiHidden/>
    <w:qFormat/>
    <w:uiPriority w:val="99"/>
    <w:rPr>
      <w:i/>
      <w:iCs/>
      <w:color w:val="4F81BD"/>
      <w:kern w:val="2"/>
      <w:sz w:val="21"/>
      <w:szCs w:val="24"/>
    </w:rPr>
  </w:style>
  <w:style w:type="character" w:customStyle="1" w:styleId="539">
    <w:name w:val="明显参考2"/>
    <w:basedOn w:val="47"/>
    <w:qFormat/>
    <w:uiPriority w:val="32"/>
    <w:rPr>
      <w:b/>
      <w:bCs/>
      <w:smallCaps/>
      <w:color w:val="4F81BD"/>
      <w:spacing w:val="5"/>
    </w:rPr>
  </w:style>
  <w:style w:type="character" w:customStyle="1" w:styleId="540">
    <w:name w:val="明显引用 字符2"/>
    <w:basedOn w:val="47"/>
    <w:semiHidden/>
    <w:qFormat/>
    <w:uiPriority w:val="99"/>
    <w:rPr>
      <w:rFonts w:ascii="Calibri" w:hAnsi="Calibri"/>
      <w:i/>
      <w:iCs/>
      <w:color w:val="5B9BD5" w:themeColor="accent1"/>
      <w:kern w:val="2"/>
      <w:sz w:val="21"/>
      <w:szCs w:val="24"/>
      <w14:textFill>
        <w14:solidFill>
          <w14:schemeClr w14:val="accent1"/>
        </w14:solidFill>
      </w14:textFill>
    </w:rPr>
  </w:style>
  <w:style w:type="character" w:customStyle="1" w:styleId="541">
    <w:name w:val="明显强调3"/>
    <w:basedOn w:val="47"/>
    <w:qFormat/>
    <w:uiPriority w:val="21"/>
    <w:rPr>
      <w:i/>
      <w:iCs/>
      <w:color w:val="5B9BD5" w:themeColor="accent1"/>
      <w14:textFill>
        <w14:solidFill>
          <w14:schemeClr w14:val="accent1"/>
        </w14:solidFill>
      </w14:textFill>
    </w:rPr>
  </w:style>
  <w:style w:type="character" w:customStyle="1" w:styleId="542">
    <w:name w:val="明显参考3"/>
    <w:basedOn w:val="47"/>
    <w:qFormat/>
    <w:uiPriority w:val="32"/>
    <w:rPr>
      <w:b/>
      <w:bCs/>
      <w:smallCaps/>
      <w:color w:val="5B9BD5" w:themeColor="accent1"/>
      <w:spacing w:val="5"/>
      <w14:textFill>
        <w14:solidFill>
          <w14:schemeClr w14:val="accent1"/>
        </w14:solidFill>
      </w14:textFill>
    </w:rPr>
  </w:style>
  <w:style w:type="character" w:customStyle="1" w:styleId="543">
    <w:name w:val="明显强调31"/>
    <w:basedOn w:val="47"/>
    <w:qFormat/>
    <w:uiPriority w:val="21"/>
    <w:rPr>
      <w:i/>
      <w:iCs/>
      <w:color w:val="5B9BD5" w:themeColor="accent1"/>
      <w14:textFill>
        <w14:solidFill>
          <w14:schemeClr w14:val="accent1"/>
        </w14:solidFill>
      </w14:textFill>
    </w:rPr>
  </w:style>
  <w:style w:type="character" w:customStyle="1" w:styleId="544">
    <w:name w:val="明显参考31"/>
    <w:basedOn w:val="47"/>
    <w:qFormat/>
    <w:uiPriority w:val="32"/>
    <w:rPr>
      <w:b/>
      <w:bCs/>
      <w:smallCaps/>
      <w:color w:val="5B9BD5" w:themeColor="accent1"/>
      <w:spacing w:val="5"/>
      <w14:textFill>
        <w14:solidFill>
          <w14:schemeClr w14:val="accent1"/>
        </w14:solidFill>
      </w14:textFill>
    </w:rPr>
  </w:style>
  <w:style w:type="paragraph" w:customStyle="1" w:styleId="545">
    <w:name w:val="Revision"/>
    <w:hidden/>
    <w:unhideWhenUsed/>
    <w:uiPriority w:val="99"/>
    <w:rPr>
      <w:rFonts w:ascii="Calibri" w:hAnsi="Calibri" w:eastAsia="宋体" w:cs="Times New Roman"/>
      <w:kern w:val="2"/>
      <w:sz w:val="21"/>
      <w:szCs w:val="24"/>
      <w:lang w:val="en-US" w:eastAsia="zh-CN" w:bidi="ar-SA"/>
    </w:rPr>
  </w:style>
  <w:style w:type="paragraph" w:customStyle="1" w:styleId="54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547">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E9923F46-66DC-4C50-9BD8-4610A69CFE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213</Pages>
  <Words>70016</Words>
  <Characters>73517</Characters>
  <Lines>7351</Lines>
  <Paragraphs>5520</Paragraphs>
  <TotalTime>10</TotalTime>
  <ScaleCrop>false</ScaleCrop>
  <LinksUpToDate>false</LinksUpToDate>
  <CharactersWithSpaces>138013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2025-05-23T15:28:00Z</dcterms:created>
  <dc:creator>Administrator</dc:creator>
  <cp:lastModifiedBy>罗文凯</cp:lastModifiedBy>
  <cp:lastPrinted>2025-05-23T11:17:00Z</cp:lastPrinted>
  <dcterms:modified xsi:type="dcterms:W3CDTF">2025-05-23T18:15:09Z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E159569A9E0047548D4EE26D11DE7681_13</vt:lpwstr>
  </property>
  <property fmtid="{D5CDD505-2E9C-101B-9397-08002B2CF9AE}" pid="4" name="KSOTemplateDocerSaveRecord">
    <vt:lpwstr>eyJoZGlkIjoiZDU2MDQ2YjFjNzdhZGQzNmE4ZmFjOTQwMzhjNmM1YTEiLCJ1c2VySWQiOiI2MjQ4MzI3ODkifQ==</vt:lpwstr>
  </property>
</Properties>
</file>