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45A0B">
      <w:pPr>
        <w:spacing w:line="500" w:lineRule="exact"/>
        <w:jc w:val="both"/>
        <w:rPr>
          <w:rFonts w:hint="eastAsia" w:ascii="仿宋_GB2312" w:hAnsi="Times New Roman" w:eastAsia="仿宋_GB2312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color w:val="auto"/>
          <w:sz w:val="30"/>
          <w:szCs w:val="30"/>
          <w:highlight w:val="none"/>
          <w:lang w:val="en-US" w:eastAsia="zh-CN"/>
        </w:rPr>
        <w:t>附件四：</w:t>
      </w:r>
    </w:p>
    <w:p w14:paraId="7FDC5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龙岗区进一步规范政商交往行为告知书</w:t>
      </w:r>
    </w:p>
    <w:p w14:paraId="30C58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为深入构建“亲”“清”新型政商关系，努力打造尊商、亲商、助商、安商良好营商环境，龙岗</w:t>
      </w:r>
      <w:bookmarkStart w:id="0" w:name="_GoBack"/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区委、区政府</w:t>
      </w:r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4A6B7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一、不得向公职人员赠送礼品、礼金、消费卡等财物。</w:t>
      </w:r>
    </w:p>
    <w:p w14:paraId="2897B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二、不得违规向公职人员提供宴请、旅游、娱乐等安排。</w:t>
      </w:r>
    </w:p>
    <w:p w14:paraId="2FA99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三、不得通过打麻将等形式向公职人员输送利益。</w:t>
      </w:r>
    </w:p>
    <w:p w14:paraId="47422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四、不得为公职人员报销应由其个人支付的费用。</w:t>
      </w:r>
    </w:p>
    <w:p w14:paraId="3C99E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五、不得违规向公职人员及其亲友借贷款。</w:t>
      </w:r>
    </w:p>
    <w:p w14:paraId="24803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六、不得违规将车辆、住房等借给公职人员使用。</w:t>
      </w:r>
    </w:p>
    <w:p w14:paraId="65117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七、不得在招投标中与公职人员搞暗箱操作、围标串标。</w:t>
      </w:r>
    </w:p>
    <w:p w14:paraId="0D26D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八、不得为利益相关人和公职人员牵线搭桥或者代为传递信息、传递财物。</w:t>
      </w:r>
    </w:p>
    <w:p w14:paraId="6DC53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九、不得让公职人员在企业违规兼职取酬。</w:t>
      </w:r>
    </w:p>
    <w:p w14:paraId="4F5CF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十、不得为公职人员亲友违规承揽业务提供便利。</w:t>
      </w:r>
    </w:p>
    <w:p w14:paraId="03D7E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</w:t>
      </w:r>
    </w:p>
    <w:p w14:paraId="04A49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2CA12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本人已知晓上述告知内容，并愿意遵照执行（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签字盖章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）：</w:t>
      </w:r>
    </w:p>
    <w:p w14:paraId="1E355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21491531">
      <w:pPr>
        <w:spacing w:line="240" w:lineRule="auto"/>
        <w:jc w:val="right"/>
        <w:outlineLvl w:val="9"/>
        <w:rPr>
          <w:rFonts w:hint="eastAsia" w:ascii="宋体" w:hAnsi="宋体"/>
          <w:b/>
          <w:snapToGrid w:val="0"/>
          <w:kern w:val="0"/>
          <w:sz w:val="32"/>
          <w:szCs w:val="32"/>
          <w:highlight w:val="none"/>
        </w:rPr>
      </w:pPr>
      <w:r>
        <w:rPr>
          <w:rFonts w:hint="eastAsia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日</w:t>
      </w:r>
    </w:p>
    <w:p w14:paraId="3DD6EA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7170C"/>
    <w:rsid w:val="1BFD3E02"/>
    <w:rsid w:val="4527170C"/>
    <w:rsid w:val="5DD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544</Characters>
  <Lines>0</Lines>
  <Paragraphs>0</Paragraphs>
  <TotalTime>0</TotalTime>
  <ScaleCrop>false</ScaleCrop>
  <LinksUpToDate>false</LinksUpToDate>
  <CharactersWithSpaces>551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2025-02-27T10:13:00Z</dcterms:created>
  <dc:creator>姚隽</dc:creator>
  <cp:lastModifiedBy>JUMENG</cp:lastModifiedBy>
  <dcterms:modified xsi:type="dcterms:W3CDTF">2025-04-29T02:29:33Z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eyJoZGlkIjoiZjYxZTUyYjc1MzQwNWRmNjlmMWQyYmQ2NmM1M2U4MmMiLCJ1c2VySWQiOiIzNDgzNjI3NzMifQ==</vt:lpwstr>
  </property>
  <property fmtid="{D5CDD505-2E9C-101B-9397-08002B2CF9AE}" pid="4" name="ICV">
    <vt:lpwstr>D56089ED88F94113AF03B72FE7BA7A36_12</vt:lpwstr>
  </property>
</Properties>
</file>